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EEB588" w14:textId="33EFD508" w:rsidR="00C240F9" w:rsidRDefault="008622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bookmarkStart w:id="0" w:name="_GoBack"/>
      <w:r>
        <w:rPr>
          <w:b/>
          <w:color w:val="000000"/>
        </w:rPr>
        <w:t>Концепция</w:t>
      </w:r>
      <w:r w:rsidR="0033502C">
        <w:rPr>
          <w:b/>
          <w:color w:val="000000"/>
        </w:rPr>
        <w:t xml:space="preserve"> «лаборатории в шприце»</w:t>
      </w:r>
      <w:r>
        <w:rPr>
          <w:b/>
          <w:color w:val="000000"/>
        </w:rPr>
        <w:t xml:space="preserve"> с </w:t>
      </w:r>
      <w:r>
        <w:rPr>
          <w:b/>
          <w:color w:val="000000"/>
          <w:lang w:val="en-US"/>
        </w:rPr>
        <w:t>in</w:t>
      </w:r>
      <w:r w:rsidRPr="00EB67A5"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situ</w:t>
      </w:r>
      <w:r>
        <w:rPr>
          <w:b/>
          <w:color w:val="000000"/>
        </w:rPr>
        <w:t xml:space="preserve"> генерацией двухфазной водной системы на основе </w:t>
      </w:r>
      <w:r w:rsidR="009F43BC">
        <w:rPr>
          <w:b/>
          <w:color w:val="000000"/>
        </w:rPr>
        <w:t xml:space="preserve">бромида </w:t>
      </w:r>
      <w:proofErr w:type="spellStart"/>
      <w:r w:rsidR="009F43BC">
        <w:rPr>
          <w:b/>
          <w:color w:val="000000"/>
        </w:rPr>
        <w:t>тетрабутиламмония</w:t>
      </w:r>
      <w:proofErr w:type="spellEnd"/>
      <w:r>
        <w:rPr>
          <w:b/>
          <w:color w:val="000000"/>
        </w:rPr>
        <w:t xml:space="preserve"> </w:t>
      </w:r>
      <w:r w:rsidR="00C240F9">
        <w:rPr>
          <w:b/>
          <w:color w:val="000000"/>
        </w:rPr>
        <w:t xml:space="preserve">и роданида калия </w:t>
      </w:r>
    </w:p>
    <w:p w14:paraId="00000001" w14:textId="18523CAF" w:rsidR="00130241" w:rsidRPr="00862295" w:rsidRDefault="008622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для экстракционного концентрирования</w:t>
      </w:r>
      <w:bookmarkEnd w:id="0"/>
    </w:p>
    <w:p w14:paraId="00000002" w14:textId="37CED2A3" w:rsidR="00130241" w:rsidRDefault="000A36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Емельянов А.Е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Смирнова С.В</w:t>
      </w:r>
      <w:r w:rsidR="00EB1F49">
        <w:rPr>
          <w:b/>
          <w:i/>
          <w:color w:val="000000"/>
        </w:rPr>
        <w:t>.</w:t>
      </w:r>
      <w:r w:rsidR="004A4B0E">
        <w:rPr>
          <w:b/>
          <w:i/>
          <w:color w:val="000000"/>
        </w:rPr>
        <w:t xml:space="preserve">, </w:t>
      </w:r>
      <w:proofErr w:type="spellStart"/>
      <w:r w:rsidR="004A4B0E">
        <w:rPr>
          <w:b/>
          <w:i/>
          <w:color w:val="000000"/>
        </w:rPr>
        <w:t>Апяри</w:t>
      </w:r>
      <w:proofErr w:type="spellEnd"/>
      <w:r w:rsidR="004A4B0E">
        <w:rPr>
          <w:b/>
          <w:i/>
          <w:color w:val="000000"/>
        </w:rPr>
        <w:t xml:space="preserve"> В.В.</w:t>
      </w:r>
    </w:p>
    <w:p w14:paraId="00000003" w14:textId="088D14DD" w:rsidR="00130241" w:rsidRDefault="000A36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1 год обучения</w:t>
      </w:r>
    </w:p>
    <w:p w14:paraId="00000005" w14:textId="36595B3C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6E731C46" w:rsidR="00130241" w:rsidRPr="003D09A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r w:rsidRPr="000A36FB">
        <w:rPr>
          <w:i/>
          <w:color w:val="000000"/>
        </w:rPr>
        <w:t xml:space="preserve">: </w:t>
      </w:r>
      <w:r w:rsidR="000A36FB" w:rsidRPr="000A36FB">
        <w:rPr>
          <w:i/>
        </w:rPr>
        <w:t>artem.emelianov@chemistry.msu.ru</w:t>
      </w:r>
    </w:p>
    <w:p w14:paraId="491016F2" w14:textId="4313AF60" w:rsidR="001326EF" w:rsidRDefault="00E355C5" w:rsidP="00C35B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«Лаборатория в шприце»</w:t>
      </w:r>
      <w:r w:rsidR="00093C0E">
        <w:rPr>
          <w:color w:val="000000"/>
        </w:rPr>
        <w:t xml:space="preserve"> (</w:t>
      </w:r>
      <w:r w:rsidR="00093C0E">
        <w:rPr>
          <w:color w:val="000000"/>
          <w:lang w:val="en-US"/>
        </w:rPr>
        <w:t>lab</w:t>
      </w:r>
      <w:r w:rsidR="00093C0E" w:rsidRPr="0011097A">
        <w:rPr>
          <w:color w:val="000000"/>
        </w:rPr>
        <w:t xml:space="preserve"> </w:t>
      </w:r>
      <w:r w:rsidR="00093C0E">
        <w:rPr>
          <w:color w:val="000000"/>
          <w:lang w:val="en-US"/>
        </w:rPr>
        <w:t>in</w:t>
      </w:r>
      <w:r w:rsidR="00093C0E" w:rsidRPr="0011097A">
        <w:rPr>
          <w:color w:val="000000"/>
        </w:rPr>
        <w:t xml:space="preserve"> </w:t>
      </w:r>
      <w:r w:rsidR="00093C0E">
        <w:rPr>
          <w:color w:val="000000"/>
          <w:lang w:val="en-US"/>
        </w:rPr>
        <w:t>syringe</w:t>
      </w:r>
      <w:r w:rsidR="00093C0E" w:rsidRPr="0011097A">
        <w:rPr>
          <w:color w:val="000000"/>
        </w:rPr>
        <w:t xml:space="preserve">, </w:t>
      </w:r>
      <w:r w:rsidR="00093C0E" w:rsidRPr="00093C0E">
        <w:rPr>
          <w:b/>
          <w:color w:val="000000"/>
          <w:lang w:val="en-US"/>
        </w:rPr>
        <w:t>LIS</w:t>
      </w:r>
      <w:r w:rsidR="00093C0E" w:rsidRPr="0011097A">
        <w:rPr>
          <w:color w:val="000000"/>
        </w:rPr>
        <w:t>)</w:t>
      </w:r>
      <w:r>
        <w:rPr>
          <w:color w:val="000000"/>
        </w:rPr>
        <w:t xml:space="preserve"> — сравнительно молодая </w:t>
      </w:r>
      <w:r w:rsidR="009063A8">
        <w:rPr>
          <w:color w:val="000000"/>
        </w:rPr>
        <w:t xml:space="preserve">концепция в аналитической химии, подразумевающая </w:t>
      </w:r>
      <w:r w:rsidR="00C43F49">
        <w:rPr>
          <w:color w:val="000000"/>
        </w:rPr>
        <w:t>разностороннее использование шприцов</w:t>
      </w:r>
      <w:r w:rsidR="00093C0E" w:rsidRPr="0011097A">
        <w:rPr>
          <w:color w:val="000000"/>
        </w:rPr>
        <w:t xml:space="preserve"> </w:t>
      </w:r>
      <w:r w:rsidR="00093C0E">
        <w:rPr>
          <w:color w:val="000000"/>
        </w:rPr>
        <w:t>вместо традиционно</w:t>
      </w:r>
      <w:r w:rsidR="009F43BC">
        <w:rPr>
          <w:color w:val="000000"/>
        </w:rPr>
        <w:t>го</w:t>
      </w:r>
      <w:r w:rsidR="00093C0E">
        <w:rPr>
          <w:color w:val="000000"/>
        </w:rPr>
        <w:t xml:space="preserve"> лабораторного оборудования</w:t>
      </w:r>
      <w:r w:rsidR="00C43F49">
        <w:rPr>
          <w:color w:val="000000"/>
        </w:rPr>
        <w:t xml:space="preserve">. Шприцы сочетают в себе </w:t>
      </w:r>
      <w:r w:rsidR="00EB67A5">
        <w:rPr>
          <w:color w:val="000000"/>
        </w:rPr>
        <w:t xml:space="preserve">дешевизну и </w:t>
      </w:r>
      <w:r w:rsidR="00C43F49">
        <w:rPr>
          <w:color w:val="000000"/>
        </w:rPr>
        <w:t>возможность дозирования жидкостей с приемлемой точностью</w:t>
      </w:r>
      <w:r w:rsidR="00B13E8C">
        <w:rPr>
          <w:color w:val="000000"/>
        </w:rPr>
        <w:t>, а</w:t>
      </w:r>
      <w:r w:rsidR="00DA52F1">
        <w:rPr>
          <w:color w:val="000000"/>
        </w:rPr>
        <w:t xml:space="preserve"> </w:t>
      </w:r>
      <w:r w:rsidR="00B13E8C">
        <w:rPr>
          <w:color w:val="000000"/>
        </w:rPr>
        <w:t xml:space="preserve">благодаря герметичности </w:t>
      </w:r>
      <w:r w:rsidR="00DA52F1">
        <w:rPr>
          <w:color w:val="000000"/>
        </w:rPr>
        <w:t xml:space="preserve">их </w:t>
      </w:r>
      <w:r w:rsidR="00B13E8C">
        <w:rPr>
          <w:color w:val="000000"/>
        </w:rPr>
        <w:t xml:space="preserve">также </w:t>
      </w:r>
      <w:r w:rsidR="00DA52F1">
        <w:rPr>
          <w:color w:val="000000"/>
        </w:rPr>
        <w:t>можно использовать в качестве ёмкости для перемешивания, экстракции или проведения химических реакций</w:t>
      </w:r>
      <w:r w:rsidR="00C43F49">
        <w:rPr>
          <w:color w:val="000000"/>
        </w:rPr>
        <w:t xml:space="preserve">. Кроме того, коммерчески доступные шприцы и вспомогательные устройства (например, переходники) полностью совместимы друг с другом, что позволяет </w:t>
      </w:r>
      <w:r w:rsidR="00DA52F1">
        <w:rPr>
          <w:color w:val="000000"/>
        </w:rPr>
        <w:t>применять</w:t>
      </w:r>
      <w:r w:rsidR="00C43F49">
        <w:rPr>
          <w:color w:val="000000"/>
        </w:rPr>
        <w:t xml:space="preserve"> </w:t>
      </w:r>
      <w:r w:rsidR="00DA52F1">
        <w:rPr>
          <w:color w:val="000000"/>
        </w:rPr>
        <w:t xml:space="preserve">различные их сочетания как в автоматизированных системах поточного анализа, так и </w:t>
      </w:r>
      <w:r w:rsidR="009F43BC">
        <w:rPr>
          <w:color w:val="000000"/>
        </w:rPr>
        <w:t xml:space="preserve">при </w:t>
      </w:r>
      <w:r w:rsidR="00DA52F1">
        <w:rPr>
          <w:color w:val="000000"/>
        </w:rPr>
        <w:t>«ручной» пробоподготовке</w:t>
      </w:r>
      <w:r w:rsidR="0031648B">
        <w:rPr>
          <w:color w:val="000000"/>
        </w:rPr>
        <w:t xml:space="preserve"> </w:t>
      </w:r>
      <w:r w:rsidR="0031648B" w:rsidRPr="0011097A">
        <w:rPr>
          <w:color w:val="000000"/>
        </w:rPr>
        <w:t>[</w:t>
      </w:r>
      <w:r w:rsidR="0031648B">
        <w:rPr>
          <w:color w:val="000000"/>
        </w:rPr>
        <w:t>1</w:t>
      </w:r>
      <w:r w:rsidR="0031648B" w:rsidRPr="0011097A">
        <w:rPr>
          <w:color w:val="000000"/>
        </w:rPr>
        <w:t>]</w:t>
      </w:r>
      <w:r w:rsidR="00DA52F1">
        <w:rPr>
          <w:color w:val="000000"/>
        </w:rPr>
        <w:t>.</w:t>
      </w:r>
      <w:r w:rsidR="00B13E8C">
        <w:rPr>
          <w:color w:val="000000"/>
        </w:rPr>
        <w:t xml:space="preserve"> Наконец, важным достоинством </w:t>
      </w:r>
      <w:r w:rsidR="00093C0E">
        <w:rPr>
          <w:color w:val="000000"/>
          <w:lang w:val="en-US"/>
        </w:rPr>
        <w:t>LIS</w:t>
      </w:r>
      <w:r w:rsidR="00B13E8C">
        <w:rPr>
          <w:color w:val="000000"/>
        </w:rPr>
        <w:t xml:space="preserve"> является сочетаемость с современными методами пробоподготовки, в частности</w:t>
      </w:r>
      <w:r w:rsidR="009F43BC">
        <w:rPr>
          <w:color w:val="000000"/>
        </w:rPr>
        <w:t xml:space="preserve"> с</w:t>
      </w:r>
      <w:r w:rsidR="00B13E8C">
        <w:rPr>
          <w:color w:val="000000"/>
        </w:rPr>
        <w:t xml:space="preserve"> жидкость-жидкостной экстракцией с использованием новых экстракционных систем, предполагающих отказ от традиционных молекулярных растворителей</w:t>
      </w:r>
      <w:r w:rsidR="00864CDB">
        <w:rPr>
          <w:color w:val="000000"/>
        </w:rPr>
        <w:t>. Примером таких систем служат двухфазные водные системы (</w:t>
      </w:r>
      <w:r w:rsidR="00864CDB">
        <w:rPr>
          <w:b/>
          <w:color w:val="000000"/>
        </w:rPr>
        <w:t>ДФВС</w:t>
      </w:r>
      <w:r w:rsidR="00864CDB">
        <w:rPr>
          <w:color w:val="000000"/>
        </w:rPr>
        <w:t>)</w:t>
      </w:r>
      <w:r w:rsidR="009F43BC">
        <w:rPr>
          <w:color w:val="000000"/>
        </w:rPr>
        <w:t xml:space="preserve">, представляющие собой две </w:t>
      </w:r>
      <w:r w:rsidR="00864CDB">
        <w:rPr>
          <w:color w:val="000000"/>
        </w:rPr>
        <w:t>несмешивающи</w:t>
      </w:r>
      <w:r w:rsidR="003863B1">
        <w:rPr>
          <w:color w:val="000000"/>
        </w:rPr>
        <w:t>е</w:t>
      </w:r>
      <w:r w:rsidR="00864CDB">
        <w:rPr>
          <w:color w:val="000000"/>
        </w:rPr>
        <w:t>ся жидкост</w:t>
      </w:r>
      <w:r w:rsidR="003863B1">
        <w:rPr>
          <w:color w:val="000000"/>
        </w:rPr>
        <w:t>и</w:t>
      </w:r>
      <w:r w:rsidR="00864CDB">
        <w:rPr>
          <w:color w:val="000000"/>
        </w:rPr>
        <w:t xml:space="preserve">, </w:t>
      </w:r>
      <w:r w:rsidR="009F43BC">
        <w:rPr>
          <w:color w:val="000000"/>
        </w:rPr>
        <w:t xml:space="preserve">каждая </w:t>
      </w:r>
      <w:r w:rsidR="00864CDB">
        <w:rPr>
          <w:color w:val="000000"/>
        </w:rPr>
        <w:t>из которых характеризу</w:t>
      </w:r>
      <w:r w:rsidR="003863B1">
        <w:rPr>
          <w:color w:val="000000"/>
        </w:rPr>
        <w:t>е</w:t>
      </w:r>
      <w:r w:rsidR="00864CDB">
        <w:rPr>
          <w:color w:val="000000"/>
        </w:rPr>
        <w:t xml:space="preserve">тся высоким содержанием воды. Такие </w:t>
      </w:r>
      <w:proofErr w:type="spellStart"/>
      <w:r w:rsidR="00D81E7A">
        <w:rPr>
          <w:color w:val="000000"/>
        </w:rPr>
        <w:t>экстрагенты</w:t>
      </w:r>
      <w:proofErr w:type="spellEnd"/>
      <w:r w:rsidR="00D81E7A">
        <w:rPr>
          <w:color w:val="000000"/>
        </w:rPr>
        <w:t xml:space="preserve"> </w:t>
      </w:r>
      <w:proofErr w:type="spellStart"/>
      <w:r w:rsidR="00D81E7A">
        <w:rPr>
          <w:color w:val="000000"/>
        </w:rPr>
        <w:t>малолетучи</w:t>
      </w:r>
      <w:proofErr w:type="spellEnd"/>
      <w:r w:rsidR="00D81E7A">
        <w:rPr>
          <w:color w:val="000000"/>
        </w:rPr>
        <w:t xml:space="preserve">, </w:t>
      </w:r>
      <w:proofErr w:type="spellStart"/>
      <w:r w:rsidR="00D81E7A">
        <w:rPr>
          <w:color w:val="000000"/>
        </w:rPr>
        <w:t>невоспламеняемы</w:t>
      </w:r>
      <w:proofErr w:type="spellEnd"/>
      <w:r w:rsidR="00D81E7A">
        <w:rPr>
          <w:color w:val="000000"/>
        </w:rPr>
        <w:t xml:space="preserve"> и сравнительно безопасны для окружающей среды</w:t>
      </w:r>
      <w:r w:rsidR="00B13E8C">
        <w:rPr>
          <w:color w:val="000000"/>
        </w:rPr>
        <w:t xml:space="preserve"> </w:t>
      </w:r>
      <w:r w:rsidR="00B13E8C" w:rsidRPr="0011097A">
        <w:rPr>
          <w:color w:val="000000"/>
        </w:rPr>
        <w:t>[2].</w:t>
      </w:r>
      <w:r w:rsidR="0043637C">
        <w:rPr>
          <w:color w:val="000000"/>
        </w:rPr>
        <w:t xml:space="preserve"> Возможность получения ДФВС </w:t>
      </w:r>
      <w:r w:rsidR="0043637C">
        <w:rPr>
          <w:color w:val="000000"/>
          <w:lang w:val="en-US"/>
        </w:rPr>
        <w:t>in</w:t>
      </w:r>
      <w:r w:rsidR="0043637C" w:rsidRPr="00EB67A5">
        <w:rPr>
          <w:color w:val="000000"/>
        </w:rPr>
        <w:t xml:space="preserve"> </w:t>
      </w:r>
      <w:r w:rsidR="0043637C">
        <w:rPr>
          <w:color w:val="000000"/>
          <w:lang w:val="en-US"/>
        </w:rPr>
        <w:t>situ</w:t>
      </w:r>
      <w:r w:rsidR="0043637C" w:rsidRPr="00EB67A5">
        <w:rPr>
          <w:color w:val="000000"/>
        </w:rPr>
        <w:t xml:space="preserve"> </w:t>
      </w:r>
      <w:r w:rsidR="0043637C">
        <w:rPr>
          <w:color w:val="000000"/>
        </w:rPr>
        <w:t xml:space="preserve">расширяет способы реализации технологии </w:t>
      </w:r>
      <w:r w:rsidR="0043637C">
        <w:rPr>
          <w:color w:val="000000"/>
          <w:lang w:val="en-US"/>
        </w:rPr>
        <w:t>LIS</w:t>
      </w:r>
      <w:r w:rsidR="0043637C">
        <w:rPr>
          <w:color w:val="000000"/>
        </w:rPr>
        <w:t xml:space="preserve">, устраняет необходимость введения диспергирующих агентов и необходимость центрифугирования при получении быстро расслаивающихся систем. </w:t>
      </w:r>
      <w:r w:rsidR="005A07E0">
        <w:rPr>
          <w:color w:val="000000"/>
        </w:rPr>
        <w:t xml:space="preserve">В то </w:t>
      </w:r>
      <w:r w:rsidR="00EB67A5">
        <w:rPr>
          <w:color w:val="000000"/>
        </w:rPr>
        <w:t xml:space="preserve">же </w:t>
      </w:r>
      <w:r w:rsidR="005A07E0">
        <w:rPr>
          <w:color w:val="000000"/>
        </w:rPr>
        <w:t>время</w:t>
      </w:r>
      <w:r w:rsidR="00EB67A5">
        <w:rPr>
          <w:color w:val="000000"/>
        </w:rPr>
        <w:t>,</w:t>
      </w:r>
      <w:r w:rsidR="005A07E0">
        <w:rPr>
          <w:color w:val="000000"/>
        </w:rPr>
        <w:t xml:space="preserve"> сама технология </w:t>
      </w:r>
      <w:r w:rsidR="009F43BC">
        <w:rPr>
          <w:color w:val="000000"/>
          <w:lang w:val="en-US"/>
        </w:rPr>
        <w:t>LIS</w:t>
      </w:r>
      <w:r w:rsidR="009F43BC" w:rsidRPr="009F43BC">
        <w:rPr>
          <w:color w:val="000000"/>
        </w:rPr>
        <w:t xml:space="preserve"> </w:t>
      </w:r>
      <w:r w:rsidR="009F43BC">
        <w:rPr>
          <w:color w:val="000000"/>
        </w:rPr>
        <w:t>расширяет</w:t>
      </w:r>
      <w:r w:rsidR="005A07E0">
        <w:rPr>
          <w:color w:val="000000"/>
        </w:rPr>
        <w:t xml:space="preserve"> и облегчает возможности применения ДФВС, для которых существует проблема отделения экстрактов, обладающих низкой плотностью и вязкостью.</w:t>
      </w:r>
    </w:p>
    <w:p w14:paraId="34974B86" w14:textId="54FED28F" w:rsidR="00C35B40" w:rsidRDefault="00C35B40" w:rsidP="00C35B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настоящей работе </w:t>
      </w:r>
      <w:r w:rsidR="0079099B">
        <w:rPr>
          <w:color w:val="000000"/>
        </w:rPr>
        <w:t xml:space="preserve">установлены оптимальные условия генерации </w:t>
      </w:r>
      <w:r w:rsidR="0079099B">
        <w:rPr>
          <w:color w:val="000000"/>
          <w:lang w:val="en-US"/>
        </w:rPr>
        <w:t>in</w:t>
      </w:r>
      <w:r w:rsidR="0079099B" w:rsidRPr="00EB67A5">
        <w:rPr>
          <w:color w:val="000000"/>
        </w:rPr>
        <w:t xml:space="preserve"> </w:t>
      </w:r>
      <w:r w:rsidR="0079099B">
        <w:rPr>
          <w:color w:val="000000"/>
          <w:lang w:val="en-US"/>
        </w:rPr>
        <w:t>situ</w:t>
      </w:r>
      <w:r w:rsidR="0079099B" w:rsidRPr="00EB67A5">
        <w:rPr>
          <w:color w:val="000000"/>
        </w:rPr>
        <w:t xml:space="preserve"> </w:t>
      </w:r>
      <w:r w:rsidR="0079099B">
        <w:rPr>
          <w:color w:val="000000"/>
        </w:rPr>
        <w:t xml:space="preserve">ДФВС на основе бромида </w:t>
      </w:r>
      <w:proofErr w:type="spellStart"/>
      <w:r w:rsidR="0079099B">
        <w:rPr>
          <w:color w:val="000000"/>
        </w:rPr>
        <w:t>тетрабутиламмония</w:t>
      </w:r>
      <w:proofErr w:type="spellEnd"/>
      <w:r w:rsidR="0079099B">
        <w:rPr>
          <w:color w:val="000000"/>
        </w:rPr>
        <w:t xml:space="preserve"> (</w:t>
      </w:r>
      <w:proofErr w:type="spellStart"/>
      <w:r w:rsidR="0079099B" w:rsidRPr="00E77DDA">
        <w:rPr>
          <w:b/>
          <w:color w:val="000000"/>
          <w:lang w:val="en-US"/>
        </w:rPr>
        <w:t>TBABr</w:t>
      </w:r>
      <w:proofErr w:type="spellEnd"/>
      <w:r w:rsidR="0079099B" w:rsidRPr="0011097A">
        <w:rPr>
          <w:color w:val="000000"/>
        </w:rPr>
        <w:t>)</w:t>
      </w:r>
      <w:r w:rsidR="0079099B">
        <w:rPr>
          <w:color w:val="000000"/>
        </w:rPr>
        <w:t xml:space="preserve"> и роданида калия</w:t>
      </w:r>
      <w:r w:rsidR="0079099B" w:rsidRPr="0011097A">
        <w:rPr>
          <w:color w:val="000000"/>
        </w:rPr>
        <w:t xml:space="preserve"> (</w:t>
      </w:r>
      <w:r w:rsidR="0079099B" w:rsidRPr="00E77DDA">
        <w:rPr>
          <w:b/>
          <w:color w:val="000000"/>
          <w:lang w:val="en-US"/>
        </w:rPr>
        <w:t>KSCN</w:t>
      </w:r>
      <w:r w:rsidR="0079099B" w:rsidRPr="0011097A">
        <w:rPr>
          <w:color w:val="000000"/>
        </w:rPr>
        <w:t>)</w:t>
      </w:r>
      <w:r w:rsidR="0079099B">
        <w:rPr>
          <w:color w:val="000000"/>
        </w:rPr>
        <w:t xml:space="preserve"> при смешении с пробой в шприце: содержание </w:t>
      </w:r>
      <w:proofErr w:type="spellStart"/>
      <w:r w:rsidR="0079099B">
        <w:rPr>
          <w:color w:val="000000"/>
        </w:rPr>
        <w:t>фазообразующих</w:t>
      </w:r>
      <w:proofErr w:type="spellEnd"/>
      <w:r w:rsidR="0079099B">
        <w:rPr>
          <w:color w:val="000000"/>
        </w:rPr>
        <w:t xml:space="preserve"> компонентов, способ их введения, выбор объема пробы, параметров шприца, </w:t>
      </w:r>
      <w:r w:rsidR="004D512A">
        <w:rPr>
          <w:color w:val="000000"/>
        </w:rPr>
        <w:t xml:space="preserve">способа отделения экстракта, </w:t>
      </w:r>
      <w:r w:rsidR="0079099B">
        <w:rPr>
          <w:color w:val="000000"/>
        </w:rPr>
        <w:t xml:space="preserve">времени контакта фаз, обеспечивающих количественное извлечение и </w:t>
      </w:r>
      <w:r w:rsidR="004D512A">
        <w:rPr>
          <w:color w:val="000000"/>
        </w:rPr>
        <w:t>концентрирование аналита на примере красителя метиленового синего (</w:t>
      </w:r>
      <w:r w:rsidR="004D512A" w:rsidRPr="00EB67A5">
        <w:rPr>
          <w:b/>
          <w:bCs/>
          <w:color w:val="000000"/>
        </w:rPr>
        <w:t>МС</w:t>
      </w:r>
      <w:r w:rsidR="004D512A">
        <w:rPr>
          <w:color w:val="000000"/>
        </w:rPr>
        <w:t>). Количественная экстракция МС (</w:t>
      </w:r>
      <w:r w:rsidR="004D512A">
        <w:rPr>
          <w:i/>
          <w:color w:val="000000"/>
          <w:lang w:val="en-US"/>
        </w:rPr>
        <w:t>R</w:t>
      </w:r>
      <w:r w:rsidR="004D512A">
        <w:rPr>
          <w:color w:val="000000"/>
          <w:lang w:val="en-US"/>
        </w:rPr>
        <w:t> </w:t>
      </w:r>
      <w:r w:rsidR="004D512A" w:rsidRPr="0011097A">
        <w:rPr>
          <w:color w:val="000000"/>
        </w:rPr>
        <w:t>≥</w:t>
      </w:r>
      <w:r w:rsidR="004D512A">
        <w:rPr>
          <w:color w:val="000000"/>
          <w:lang w:val="en-US"/>
        </w:rPr>
        <w:t> </w:t>
      </w:r>
      <w:r w:rsidR="004D512A" w:rsidRPr="0011097A">
        <w:rPr>
          <w:color w:val="000000"/>
        </w:rPr>
        <w:t>95%</w:t>
      </w:r>
      <w:r w:rsidR="004D512A">
        <w:rPr>
          <w:color w:val="000000"/>
        </w:rPr>
        <w:t xml:space="preserve">) наблюдается при </w:t>
      </w:r>
      <w:r w:rsidR="004D512A">
        <w:rPr>
          <w:color w:val="000000"/>
          <w:lang w:val="en-US"/>
        </w:rPr>
        <w:t>pH </w:t>
      </w:r>
      <w:r w:rsidR="004D512A">
        <w:rPr>
          <w:color w:val="000000"/>
        </w:rPr>
        <w:t>2</w:t>
      </w:r>
      <w:r w:rsidR="004D512A" w:rsidRPr="0011097A">
        <w:rPr>
          <w:color w:val="000000"/>
        </w:rPr>
        <w:t xml:space="preserve">–10, </w:t>
      </w:r>
      <w:r w:rsidR="004D512A">
        <w:rPr>
          <w:i/>
          <w:color w:val="000000"/>
          <w:lang w:val="en-US"/>
        </w:rPr>
        <w:t>c</w:t>
      </w:r>
      <w:r w:rsidR="004D512A">
        <w:rPr>
          <w:color w:val="000000"/>
          <w:vertAlign w:val="subscript"/>
          <w:lang w:val="en-US"/>
        </w:rPr>
        <w:t>TBABr</w:t>
      </w:r>
      <w:r w:rsidR="004D512A">
        <w:rPr>
          <w:color w:val="000000"/>
          <w:lang w:val="en-US"/>
        </w:rPr>
        <w:t> </w:t>
      </w:r>
      <w:r w:rsidR="004D512A" w:rsidRPr="0011097A">
        <w:rPr>
          <w:color w:val="000000"/>
        </w:rPr>
        <w:t>+</w:t>
      </w:r>
      <w:r w:rsidR="004D512A">
        <w:rPr>
          <w:color w:val="000000"/>
          <w:lang w:val="en-US"/>
        </w:rPr>
        <w:t> </w:t>
      </w:r>
      <w:proofErr w:type="spellStart"/>
      <w:r w:rsidR="004D512A">
        <w:rPr>
          <w:i/>
          <w:color w:val="000000"/>
          <w:lang w:val="en-US"/>
        </w:rPr>
        <w:t>c</w:t>
      </w:r>
      <w:r w:rsidR="004D512A">
        <w:rPr>
          <w:color w:val="000000"/>
          <w:vertAlign w:val="subscript"/>
          <w:lang w:val="en-US"/>
        </w:rPr>
        <w:t>KSCN</w:t>
      </w:r>
      <w:proofErr w:type="spellEnd"/>
      <w:r w:rsidR="004D512A">
        <w:rPr>
          <w:color w:val="000000"/>
          <w:lang w:val="en-US"/>
        </w:rPr>
        <w:t> </w:t>
      </w:r>
      <w:r w:rsidR="004D512A" w:rsidRPr="0011097A">
        <w:rPr>
          <w:color w:val="000000"/>
        </w:rPr>
        <w:t>=</w:t>
      </w:r>
      <w:r w:rsidR="004D512A">
        <w:rPr>
          <w:color w:val="000000"/>
          <w:lang w:val="en-US"/>
        </w:rPr>
        <w:t> </w:t>
      </w:r>
      <w:r w:rsidR="004D512A" w:rsidRPr="0011097A">
        <w:rPr>
          <w:color w:val="000000"/>
        </w:rPr>
        <w:t>0.6</w:t>
      </w:r>
      <w:r w:rsidR="004D512A" w:rsidRPr="0011097A">
        <w:rPr>
          <w:color w:val="000000"/>
        </w:rPr>
        <w:softHyphen/>
        <w:t>–0.8</w:t>
      </w:r>
      <w:r w:rsidR="004D512A">
        <w:rPr>
          <w:color w:val="000000"/>
          <w:lang w:val="en-US"/>
        </w:rPr>
        <w:t> M</w:t>
      </w:r>
      <w:r w:rsidR="004D512A" w:rsidRPr="0011097A">
        <w:rPr>
          <w:color w:val="000000"/>
        </w:rPr>
        <w:t xml:space="preserve">, </w:t>
      </w:r>
      <w:r w:rsidR="004D512A">
        <w:rPr>
          <w:i/>
          <w:color w:val="000000"/>
          <w:lang w:val="en-US"/>
        </w:rPr>
        <w:t>c</w:t>
      </w:r>
      <w:r w:rsidR="004D512A">
        <w:rPr>
          <w:color w:val="000000"/>
          <w:vertAlign w:val="subscript"/>
          <w:lang w:val="en-US"/>
        </w:rPr>
        <w:t>TBABr</w:t>
      </w:r>
      <w:r w:rsidR="004D512A">
        <w:rPr>
          <w:color w:val="000000"/>
          <w:lang w:val="en-US"/>
        </w:rPr>
        <w:t> </w:t>
      </w:r>
      <w:r w:rsidR="004D512A" w:rsidRPr="0011097A">
        <w:rPr>
          <w:color w:val="000000"/>
        </w:rPr>
        <w:t>:</w:t>
      </w:r>
      <w:r w:rsidR="004D512A">
        <w:rPr>
          <w:color w:val="000000"/>
          <w:lang w:val="en-US"/>
        </w:rPr>
        <w:t> </w:t>
      </w:r>
      <w:proofErr w:type="spellStart"/>
      <w:r w:rsidR="004D512A">
        <w:rPr>
          <w:i/>
          <w:color w:val="000000"/>
          <w:lang w:val="en-US"/>
        </w:rPr>
        <w:t>c</w:t>
      </w:r>
      <w:r w:rsidR="004D512A">
        <w:rPr>
          <w:color w:val="000000"/>
          <w:vertAlign w:val="subscript"/>
          <w:lang w:val="en-US"/>
        </w:rPr>
        <w:t>KSCN</w:t>
      </w:r>
      <w:proofErr w:type="spellEnd"/>
      <w:r w:rsidR="004D512A">
        <w:rPr>
          <w:color w:val="000000"/>
          <w:lang w:val="en-US"/>
        </w:rPr>
        <w:t> </w:t>
      </w:r>
      <w:r w:rsidR="004D512A" w:rsidRPr="0011097A">
        <w:rPr>
          <w:color w:val="000000"/>
        </w:rPr>
        <w:t>= 1:3–1:5</w:t>
      </w:r>
      <w:r w:rsidR="004D512A">
        <w:rPr>
          <w:color w:val="000000"/>
        </w:rPr>
        <w:t xml:space="preserve"> при соотношении объемов</w:t>
      </w:r>
      <w:r w:rsidR="00862295">
        <w:rPr>
          <w:color w:val="000000"/>
        </w:rPr>
        <w:t xml:space="preserve"> водной и органической</w:t>
      </w:r>
      <w:r w:rsidR="004D512A">
        <w:rPr>
          <w:color w:val="000000"/>
        </w:rPr>
        <w:t xml:space="preserve"> фаз</w:t>
      </w:r>
      <w:r w:rsidR="00862295">
        <w:rPr>
          <w:color w:val="000000"/>
        </w:rPr>
        <w:t>, равном 20:1.</w:t>
      </w:r>
      <w:r w:rsidR="004D512A">
        <w:rPr>
          <w:color w:val="000000"/>
        </w:rPr>
        <w:t xml:space="preserve"> С</w:t>
      </w:r>
      <w:r>
        <w:rPr>
          <w:color w:val="000000"/>
        </w:rPr>
        <w:t xml:space="preserve">равнение </w:t>
      </w:r>
      <w:r w:rsidR="004D512A">
        <w:rPr>
          <w:color w:val="000000"/>
        </w:rPr>
        <w:t>м</w:t>
      </w:r>
      <w:r w:rsidR="00093C0E">
        <w:rPr>
          <w:color w:val="000000"/>
        </w:rPr>
        <w:t>етрологически</w:t>
      </w:r>
      <w:r w:rsidR="004D512A">
        <w:rPr>
          <w:color w:val="000000"/>
        </w:rPr>
        <w:t>х</w:t>
      </w:r>
      <w:r w:rsidR="00093C0E">
        <w:rPr>
          <w:color w:val="000000"/>
        </w:rPr>
        <w:t xml:space="preserve"> характеристик </w:t>
      </w:r>
      <w:r w:rsidR="004D512A">
        <w:rPr>
          <w:color w:val="000000"/>
        </w:rPr>
        <w:t>спектрофотометрического определения МС</w:t>
      </w:r>
      <w:r w:rsidR="00727800">
        <w:rPr>
          <w:color w:val="000000"/>
        </w:rPr>
        <w:t xml:space="preserve"> в экстракте (разбавление этанолом до 0.5 мл)</w:t>
      </w:r>
      <w:r w:rsidR="004D512A">
        <w:rPr>
          <w:color w:val="000000"/>
        </w:rPr>
        <w:t xml:space="preserve"> с использованием </w:t>
      </w:r>
      <w:r w:rsidR="004D512A">
        <w:rPr>
          <w:color w:val="000000"/>
          <w:lang w:val="en-US"/>
        </w:rPr>
        <w:t>LIS</w:t>
      </w:r>
      <w:r w:rsidR="004D512A">
        <w:rPr>
          <w:color w:val="000000"/>
        </w:rPr>
        <w:t xml:space="preserve"> и без </w:t>
      </w:r>
      <w:r w:rsidR="00272F19">
        <w:rPr>
          <w:color w:val="000000"/>
        </w:rPr>
        <w:t>нее</w:t>
      </w:r>
      <w:r w:rsidR="00093C0E">
        <w:rPr>
          <w:color w:val="000000"/>
        </w:rPr>
        <w:t xml:space="preserve"> приведен</w:t>
      </w:r>
      <w:r w:rsidR="004D512A">
        <w:rPr>
          <w:color w:val="000000"/>
        </w:rPr>
        <w:t>о</w:t>
      </w:r>
      <w:r w:rsidR="00093C0E">
        <w:rPr>
          <w:color w:val="000000"/>
        </w:rPr>
        <w:t xml:space="preserve"> в таблице 1.</w:t>
      </w:r>
      <w:r w:rsidR="00864CDB">
        <w:rPr>
          <w:color w:val="000000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33"/>
        <w:gridCol w:w="2787"/>
        <w:gridCol w:w="1740"/>
        <w:gridCol w:w="1740"/>
      </w:tblGrid>
      <w:tr w:rsidR="00864CDB" w14:paraId="39BAE1F8" w14:textId="77777777" w:rsidTr="00864CDB">
        <w:tc>
          <w:tcPr>
            <w:tcW w:w="94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F4A069" w14:textId="7F81809C" w:rsidR="00864CDB" w:rsidRDefault="00864CDB" w:rsidP="00864CDB">
            <w:pPr>
              <w:rPr>
                <w:color w:val="000000"/>
              </w:rPr>
            </w:pPr>
            <w:r>
              <w:rPr>
                <w:color w:val="000000"/>
              </w:rPr>
              <w:t>Таблица 1. Метрологические характеристики определения метиленового синего</w:t>
            </w:r>
          </w:p>
        </w:tc>
      </w:tr>
      <w:tr w:rsidR="00093C0E" w14:paraId="5B5F1961" w14:textId="77777777" w:rsidTr="00864CDB">
        <w:trPr>
          <w:trHeight w:val="138"/>
        </w:trPr>
        <w:tc>
          <w:tcPr>
            <w:tcW w:w="3133" w:type="dxa"/>
            <w:vMerge w:val="restart"/>
            <w:tcBorders>
              <w:top w:val="single" w:sz="4" w:space="0" w:color="auto"/>
            </w:tcBorders>
          </w:tcPr>
          <w:p w14:paraId="0E9B41DD" w14:textId="77777777" w:rsidR="00093C0E" w:rsidRDefault="00093C0E" w:rsidP="00093C0E">
            <w:pPr>
              <w:jc w:val="center"/>
              <w:rPr>
                <w:color w:val="000000"/>
              </w:rPr>
            </w:pPr>
          </w:p>
        </w:tc>
        <w:tc>
          <w:tcPr>
            <w:tcW w:w="2787" w:type="dxa"/>
            <w:vMerge w:val="restart"/>
            <w:tcBorders>
              <w:top w:val="single" w:sz="4" w:space="0" w:color="auto"/>
            </w:tcBorders>
          </w:tcPr>
          <w:p w14:paraId="43905499" w14:textId="77777777" w:rsidR="00093C0E" w:rsidRDefault="00093C0E" w:rsidP="00093C0E">
            <w:pPr>
              <w:jc w:val="center"/>
              <w:rPr>
                <w:color w:val="000000"/>
              </w:rPr>
            </w:pPr>
            <w:proofErr w:type="spellStart"/>
            <w:r>
              <w:rPr>
                <w:i/>
                <w:color w:val="000000"/>
                <w:lang w:val="en-US"/>
              </w:rPr>
              <w:t>c</w:t>
            </w:r>
            <w:r>
              <w:rPr>
                <w:color w:val="000000"/>
                <w:vertAlign w:val="subscript"/>
                <w:lang w:val="en-US"/>
              </w:rPr>
              <w:t>min</w:t>
            </w:r>
            <w:proofErr w:type="spellEnd"/>
            <w:r w:rsidRPr="0011097A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М</w:t>
            </w:r>
          </w:p>
          <w:p w14:paraId="753A6FF5" w14:textId="02DE75AB" w:rsidR="00093C0E" w:rsidRPr="0011097A" w:rsidRDefault="00093C0E" w:rsidP="00093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864CDB" w:rsidRPr="0011097A">
              <w:rPr>
                <w:color w:val="000000"/>
              </w:rPr>
              <w:t>3</w:t>
            </w:r>
            <w:r w:rsidR="00864CDB">
              <w:rPr>
                <w:color w:val="000000"/>
                <w:lang w:val="en-US"/>
              </w:rPr>
              <w:t>s</w:t>
            </w:r>
            <w:r w:rsidRPr="0011097A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критерий, </w:t>
            </w:r>
            <w:r>
              <w:rPr>
                <w:i/>
                <w:color w:val="000000"/>
                <w:lang w:val="en-US"/>
              </w:rPr>
              <w:t>n</w:t>
            </w:r>
            <w:r>
              <w:rPr>
                <w:color w:val="000000"/>
                <w:lang w:val="en-US"/>
              </w:rPr>
              <w:t> </w:t>
            </w:r>
            <w:r w:rsidRPr="0011097A">
              <w:rPr>
                <w:color w:val="000000"/>
              </w:rPr>
              <w:t>=</w:t>
            </w:r>
            <w:r>
              <w:rPr>
                <w:color w:val="000000"/>
                <w:lang w:val="en-US"/>
              </w:rPr>
              <w:t> </w:t>
            </w:r>
            <w:r w:rsidRPr="0011097A">
              <w:rPr>
                <w:color w:val="000000"/>
              </w:rPr>
              <w:t>10)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</w:tcBorders>
          </w:tcPr>
          <w:p w14:paraId="5DE5FE71" w14:textId="43236E3A" w:rsidR="00093C0E" w:rsidRPr="00864CDB" w:rsidRDefault="00093C0E" w:rsidP="00093C0E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i/>
                <w:color w:val="000000"/>
                <w:lang w:val="en-US"/>
              </w:rPr>
              <w:t>s</w:t>
            </w:r>
            <w:r>
              <w:rPr>
                <w:i/>
                <w:color w:val="000000"/>
                <w:vertAlign w:val="subscript"/>
                <w:lang w:val="en-US"/>
              </w:rPr>
              <w:t>r</w:t>
            </w:r>
            <w:proofErr w:type="spellEnd"/>
            <w:r w:rsidRPr="00093C0E">
              <w:rPr>
                <w:color w:val="000000"/>
                <w:lang w:val="en-US"/>
              </w:rPr>
              <w:t xml:space="preserve">, </w:t>
            </w:r>
            <w:r>
              <w:rPr>
                <w:color w:val="000000"/>
              </w:rPr>
              <w:t>%</w:t>
            </w:r>
            <w:r w:rsidR="00864CDB">
              <w:rPr>
                <w:color w:val="000000"/>
              </w:rPr>
              <w:t xml:space="preserve"> (</w:t>
            </w:r>
            <w:r w:rsidR="00864CDB">
              <w:rPr>
                <w:i/>
                <w:color w:val="000000"/>
                <w:lang w:val="en-US"/>
              </w:rPr>
              <w:t>n</w:t>
            </w:r>
            <w:r w:rsidR="00864CDB">
              <w:rPr>
                <w:color w:val="000000"/>
                <w:lang w:val="en-US"/>
              </w:rPr>
              <w:t> = 5)</w:t>
            </w:r>
          </w:p>
        </w:tc>
      </w:tr>
      <w:tr w:rsidR="00093C0E" w14:paraId="2187C11F" w14:textId="77777777" w:rsidTr="00864CDB">
        <w:trPr>
          <w:trHeight w:val="276"/>
        </w:trPr>
        <w:tc>
          <w:tcPr>
            <w:tcW w:w="3133" w:type="dxa"/>
            <w:vMerge/>
          </w:tcPr>
          <w:p w14:paraId="77E1BB6F" w14:textId="130A5996" w:rsidR="00093C0E" w:rsidRDefault="00093C0E" w:rsidP="00093C0E">
            <w:pPr>
              <w:jc w:val="center"/>
              <w:rPr>
                <w:color w:val="000000"/>
              </w:rPr>
            </w:pPr>
          </w:p>
        </w:tc>
        <w:tc>
          <w:tcPr>
            <w:tcW w:w="2787" w:type="dxa"/>
            <w:vMerge/>
          </w:tcPr>
          <w:p w14:paraId="29E0981F" w14:textId="77777777" w:rsidR="00093C0E" w:rsidRDefault="00093C0E" w:rsidP="00093C0E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</w:tcPr>
          <w:p w14:paraId="76D60F6F" w14:textId="30D171AE" w:rsidR="00093C0E" w:rsidRPr="00093C0E" w:rsidRDefault="00093C0E" w:rsidP="00093C0E">
            <w:pPr>
              <w:jc w:val="center"/>
              <w:rPr>
                <w:color w:val="000000"/>
              </w:rPr>
            </w:pPr>
            <w:r>
              <w:rPr>
                <w:i/>
                <w:color w:val="000000"/>
                <w:lang w:val="en-US"/>
              </w:rPr>
              <w:t>c</w:t>
            </w:r>
            <w:r>
              <w:rPr>
                <w:color w:val="000000"/>
                <w:lang w:val="en-US"/>
              </w:rPr>
              <w:t> = 5 · 10</w:t>
            </w:r>
            <w:r>
              <w:rPr>
                <w:color w:val="000000"/>
                <w:vertAlign w:val="superscript"/>
                <w:lang w:val="en-US"/>
              </w:rPr>
              <w:t>–7</w:t>
            </w:r>
            <w:r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М</w:t>
            </w:r>
          </w:p>
        </w:tc>
        <w:tc>
          <w:tcPr>
            <w:tcW w:w="1740" w:type="dxa"/>
          </w:tcPr>
          <w:p w14:paraId="2838AE69" w14:textId="74EB9B48" w:rsidR="00093C0E" w:rsidRDefault="00864CDB" w:rsidP="00093C0E">
            <w:pPr>
              <w:jc w:val="center"/>
              <w:rPr>
                <w:color w:val="000000"/>
              </w:rPr>
            </w:pPr>
            <w:r>
              <w:rPr>
                <w:i/>
                <w:color w:val="000000"/>
                <w:lang w:val="en-US"/>
              </w:rPr>
              <w:t>c</w:t>
            </w:r>
            <w:r>
              <w:rPr>
                <w:color w:val="000000"/>
                <w:lang w:val="en-US"/>
              </w:rPr>
              <w:t xml:space="preserve"> = 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 · 10</w:t>
            </w:r>
            <w:r>
              <w:rPr>
                <w:color w:val="000000"/>
                <w:vertAlign w:val="superscript"/>
                <w:lang w:val="en-US"/>
              </w:rPr>
              <w:t>–</w:t>
            </w:r>
            <w:r>
              <w:rPr>
                <w:color w:val="000000"/>
                <w:vertAlign w:val="superscript"/>
              </w:rPr>
              <w:t>6</w:t>
            </w:r>
            <w:r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М</w:t>
            </w:r>
          </w:p>
        </w:tc>
      </w:tr>
      <w:tr w:rsidR="00093C0E" w14:paraId="4662FA7F" w14:textId="77777777" w:rsidTr="00864CDB">
        <w:tc>
          <w:tcPr>
            <w:tcW w:w="3133" w:type="dxa"/>
          </w:tcPr>
          <w:p w14:paraId="6A5D8064" w14:textId="150C2E24" w:rsidR="00093C0E" w:rsidRPr="00093C0E" w:rsidRDefault="00093C0E" w:rsidP="00093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Экстракция в пробирках</w:t>
            </w:r>
          </w:p>
        </w:tc>
        <w:tc>
          <w:tcPr>
            <w:tcW w:w="2787" w:type="dxa"/>
          </w:tcPr>
          <w:p w14:paraId="20137A96" w14:textId="2C679A13" w:rsidR="00093C0E" w:rsidRDefault="00864CDB" w:rsidP="00093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> · 10</w:t>
            </w:r>
            <w:r>
              <w:rPr>
                <w:color w:val="000000"/>
                <w:vertAlign w:val="superscript"/>
                <w:lang w:val="en-US"/>
              </w:rPr>
              <w:t>–</w:t>
            </w:r>
            <w:r>
              <w:rPr>
                <w:color w:val="000000"/>
                <w:vertAlign w:val="superscript"/>
              </w:rPr>
              <w:t>8</w:t>
            </w:r>
          </w:p>
        </w:tc>
        <w:tc>
          <w:tcPr>
            <w:tcW w:w="1740" w:type="dxa"/>
          </w:tcPr>
          <w:p w14:paraId="31DDB0F5" w14:textId="4BF9ECDA" w:rsidR="00093C0E" w:rsidRDefault="00864CDB" w:rsidP="00093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5.7</w:t>
            </w:r>
          </w:p>
        </w:tc>
        <w:tc>
          <w:tcPr>
            <w:tcW w:w="1740" w:type="dxa"/>
          </w:tcPr>
          <w:p w14:paraId="26528271" w14:textId="4E00550A" w:rsidR="00093C0E" w:rsidRDefault="00864CDB" w:rsidP="00093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6.7</w:t>
            </w:r>
          </w:p>
        </w:tc>
      </w:tr>
      <w:tr w:rsidR="00093C0E" w14:paraId="35752D83" w14:textId="77777777" w:rsidTr="00864CDB">
        <w:tc>
          <w:tcPr>
            <w:tcW w:w="3133" w:type="dxa"/>
          </w:tcPr>
          <w:p w14:paraId="5E30C4FC" w14:textId="0F52E26A" w:rsidR="00093C0E" w:rsidRPr="00093C0E" w:rsidRDefault="00093C0E" w:rsidP="00093C0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LIS</w:t>
            </w:r>
          </w:p>
        </w:tc>
        <w:tc>
          <w:tcPr>
            <w:tcW w:w="2787" w:type="dxa"/>
          </w:tcPr>
          <w:p w14:paraId="1001D223" w14:textId="5F7E8D7D" w:rsidR="00093C0E" w:rsidRPr="00864CDB" w:rsidRDefault="00864CDB" w:rsidP="00093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 · 10</w:t>
            </w:r>
            <w:r>
              <w:rPr>
                <w:color w:val="000000"/>
                <w:vertAlign w:val="superscript"/>
                <w:lang w:val="en-US"/>
              </w:rPr>
              <w:t>–</w:t>
            </w:r>
            <w:r>
              <w:rPr>
                <w:color w:val="000000"/>
                <w:vertAlign w:val="superscript"/>
              </w:rPr>
              <w:t>8</w:t>
            </w:r>
          </w:p>
        </w:tc>
        <w:tc>
          <w:tcPr>
            <w:tcW w:w="1740" w:type="dxa"/>
          </w:tcPr>
          <w:p w14:paraId="20E256BF" w14:textId="7A32B2BE" w:rsidR="00093C0E" w:rsidRDefault="00864CDB" w:rsidP="00093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8.0</w:t>
            </w:r>
          </w:p>
        </w:tc>
        <w:tc>
          <w:tcPr>
            <w:tcW w:w="1740" w:type="dxa"/>
          </w:tcPr>
          <w:p w14:paraId="30E75358" w14:textId="7DCB4568" w:rsidR="00093C0E" w:rsidRDefault="00864CDB" w:rsidP="00093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</w:tr>
    </w:tbl>
    <w:p w14:paraId="022FC08C" w14:textId="7E89FD27" w:rsidR="00A02163" w:rsidRPr="0009449A" w:rsidRDefault="00862295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862295">
        <w:rPr>
          <w:i/>
          <w:iCs/>
          <w:color w:val="000000"/>
        </w:rPr>
        <w:t xml:space="preserve">Работа выполнена при финансовой поддержке </w:t>
      </w:r>
      <w:r>
        <w:rPr>
          <w:i/>
          <w:iCs/>
          <w:color w:val="000000"/>
        </w:rPr>
        <w:t>РНФ</w:t>
      </w:r>
      <w:r w:rsidRPr="00862295">
        <w:rPr>
          <w:i/>
          <w:iCs/>
          <w:color w:val="000000"/>
        </w:rPr>
        <w:t xml:space="preserve"> грант </w:t>
      </w:r>
      <w:r>
        <w:rPr>
          <w:i/>
          <w:iCs/>
          <w:color w:val="000000"/>
        </w:rPr>
        <w:t>25-23-00856.</w:t>
      </w:r>
    </w:p>
    <w:p w14:paraId="0000000E" w14:textId="77777777" w:rsidR="00130241" w:rsidRPr="0011097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5255B288"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proofErr w:type="spellStart"/>
      <w:r w:rsidR="0031648B">
        <w:rPr>
          <w:color w:val="000000"/>
          <w:lang w:val="en-US"/>
        </w:rPr>
        <w:t>Horstkotte</w:t>
      </w:r>
      <w:proofErr w:type="spellEnd"/>
      <w:r w:rsidR="0031648B">
        <w:rPr>
          <w:color w:val="000000"/>
          <w:lang w:val="en-US"/>
        </w:rPr>
        <w:t xml:space="preserve"> B., Solich P</w:t>
      </w:r>
      <w:r w:rsidR="00116478" w:rsidRPr="00E81D35">
        <w:rPr>
          <w:color w:val="000000"/>
          <w:lang w:val="en-US"/>
        </w:rPr>
        <w:t xml:space="preserve">. </w:t>
      </w:r>
      <w:r w:rsidR="0031648B">
        <w:rPr>
          <w:color w:val="000000"/>
          <w:lang w:val="en-US"/>
        </w:rPr>
        <w:t>The Automation Technique Lab-In-Syringe: A Practical Guide</w:t>
      </w:r>
      <w:r w:rsidR="00116478" w:rsidRPr="00E81D35">
        <w:rPr>
          <w:color w:val="000000"/>
          <w:lang w:val="en-US"/>
        </w:rPr>
        <w:t xml:space="preserve"> // </w:t>
      </w:r>
      <w:r w:rsidR="0031648B">
        <w:rPr>
          <w:color w:val="000000"/>
          <w:lang w:val="en-US"/>
        </w:rPr>
        <w:t>Molecules</w:t>
      </w:r>
      <w:r w:rsidR="00116478" w:rsidRPr="00E81D35">
        <w:rPr>
          <w:color w:val="000000"/>
          <w:lang w:val="en-US"/>
        </w:rPr>
        <w:t xml:space="preserve">. </w:t>
      </w:r>
      <w:r w:rsidR="0031648B">
        <w:rPr>
          <w:color w:val="000000"/>
          <w:lang w:val="en-US"/>
        </w:rPr>
        <w:t>2020</w:t>
      </w:r>
      <w:r w:rsidR="00116478" w:rsidRPr="00E81D35">
        <w:rPr>
          <w:color w:val="000000"/>
          <w:lang w:val="en-US"/>
        </w:rPr>
        <w:t xml:space="preserve">. Vol. </w:t>
      </w:r>
      <w:r w:rsidR="00B13E8C">
        <w:rPr>
          <w:color w:val="000000"/>
          <w:lang w:val="en-US"/>
        </w:rPr>
        <w:t>25</w:t>
      </w:r>
      <w:r w:rsidR="00116478" w:rsidRPr="00E81D35">
        <w:rPr>
          <w:color w:val="000000"/>
          <w:lang w:val="en-US"/>
        </w:rPr>
        <w:t xml:space="preserve">. </w:t>
      </w:r>
      <w:r w:rsidR="00B13E8C">
        <w:rPr>
          <w:color w:val="000000"/>
          <w:lang w:val="en-US"/>
        </w:rPr>
        <w:t>1612.</w:t>
      </w:r>
    </w:p>
    <w:p w14:paraId="3486C755" w14:textId="2420C9B6" w:rsidR="00116478" w:rsidRPr="00107AA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2. </w:t>
      </w:r>
      <w:proofErr w:type="spellStart"/>
      <w:r w:rsidR="00B13E8C" w:rsidRPr="001E5583">
        <w:rPr>
          <w:color w:val="000000"/>
          <w:lang w:val="en-US"/>
        </w:rPr>
        <w:t>Pletnev</w:t>
      </w:r>
      <w:proofErr w:type="spellEnd"/>
      <w:r w:rsidR="00B13E8C" w:rsidRPr="001E5583">
        <w:rPr>
          <w:color w:val="000000"/>
          <w:lang w:val="en-US"/>
        </w:rPr>
        <w:t xml:space="preserve"> I.V., </w:t>
      </w:r>
      <w:proofErr w:type="spellStart"/>
      <w:r w:rsidR="00B13E8C" w:rsidRPr="001E5583">
        <w:rPr>
          <w:color w:val="000000"/>
          <w:lang w:val="en-US"/>
        </w:rPr>
        <w:t>Smirnova</w:t>
      </w:r>
      <w:proofErr w:type="spellEnd"/>
      <w:r w:rsidR="00B13E8C" w:rsidRPr="001E5583">
        <w:rPr>
          <w:color w:val="000000"/>
          <w:lang w:val="en-US"/>
        </w:rPr>
        <w:t xml:space="preserve"> S.V., </w:t>
      </w:r>
      <w:proofErr w:type="spellStart"/>
      <w:r w:rsidR="00B13E8C" w:rsidRPr="001E5583">
        <w:rPr>
          <w:color w:val="000000"/>
          <w:lang w:val="en-US"/>
        </w:rPr>
        <w:t>Sharov</w:t>
      </w:r>
      <w:proofErr w:type="spellEnd"/>
      <w:r w:rsidR="00B13E8C" w:rsidRPr="001E5583">
        <w:rPr>
          <w:color w:val="000000"/>
          <w:lang w:val="en-US"/>
        </w:rPr>
        <w:t xml:space="preserve"> A.V., </w:t>
      </w:r>
      <w:proofErr w:type="spellStart"/>
      <w:r w:rsidR="00B13E8C" w:rsidRPr="001E5583">
        <w:rPr>
          <w:color w:val="000000"/>
          <w:lang w:val="en-US"/>
        </w:rPr>
        <w:t>Zolotov</w:t>
      </w:r>
      <w:proofErr w:type="spellEnd"/>
      <w:r w:rsidR="00B13E8C" w:rsidRPr="001E5583">
        <w:rPr>
          <w:color w:val="000000"/>
          <w:lang w:val="en-US"/>
        </w:rPr>
        <w:t xml:space="preserve"> </w:t>
      </w:r>
      <w:proofErr w:type="spellStart"/>
      <w:r w:rsidR="00B13E8C" w:rsidRPr="001E5583">
        <w:rPr>
          <w:color w:val="000000"/>
          <w:lang w:val="en-US"/>
        </w:rPr>
        <w:t>Yu.A</w:t>
      </w:r>
      <w:proofErr w:type="spellEnd"/>
      <w:r w:rsidR="00B13E8C" w:rsidRPr="001E5583">
        <w:rPr>
          <w:color w:val="000000"/>
          <w:lang w:val="en-US"/>
        </w:rPr>
        <w:t>. Next-generation extraction solvents: from ionic liquids and aqueous biphasic systems to low-melting combined solvents // Russ. Chem. Rev. 2021 Vol. 90. P. 1109–1141.</w:t>
      </w:r>
    </w:p>
    <w:sectPr w:rsidR="00116478" w:rsidRPr="00107AA3" w:rsidSect="000A36F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vetlana Smirnova">
    <w15:presenceInfo w15:providerId="None" w15:userId="Svetlana Smirn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75D6E"/>
    <w:rsid w:val="00086081"/>
    <w:rsid w:val="00093C0E"/>
    <w:rsid w:val="0009449A"/>
    <w:rsid w:val="00094FD0"/>
    <w:rsid w:val="000A36FB"/>
    <w:rsid w:val="000E334E"/>
    <w:rsid w:val="00101A1C"/>
    <w:rsid w:val="00103657"/>
    <w:rsid w:val="00106375"/>
    <w:rsid w:val="00107AA3"/>
    <w:rsid w:val="0011097A"/>
    <w:rsid w:val="00116478"/>
    <w:rsid w:val="00130241"/>
    <w:rsid w:val="001326EF"/>
    <w:rsid w:val="001443D6"/>
    <w:rsid w:val="001E61C2"/>
    <w:rsid w:val="001F0493"/>
    <w:rsid w:val="0022260A"/>
    <w:rsid w:val="002264EE"/>
    <w:rsid w:val="0023307C"/>
    <w:rsid w:val="00272F19"/>
    <w:rsid w:val="002B1CD0"/>
    <w:rsid w:val="0031361E"/>
    <w:rsid w:val="0031648B"/>
    <w:rsid w:val="0033502C"/>
    <w:rsid w:val="00344930"/>
    <w:rsid w:val="00373E2D"/>
    <w:rsid w:val="003863B1"/>
    <w:rsid w:val="00391C38"/>
    <w:rsid w:val="003B76D6"/>
    <w:rsid w:val="003D09AD"/>
    <w:rsid w:val="003E2601"/>
    <w:rsid w:val="003F4E6B"/>
    <w:rsid w:val="0043637C"/>
    <w:rsid w:val="004A26A3"/>
    <w:rsid w:val="004A4B0E"/>
    <w:rsid w:val="004D512A"/>
    <w:rsid w:val="004F0EDF"/>
    <w:rsid w:val="00522BF1"/>
    <w:rsid w:val="00590166"/>
    <w:rsid w:val="005A07E0"/>
    <w:rsid w:val="005B07E6"/>
    <w:rsid w:val="005D022B"/>
    <w:rsid w:val="005E5BE9"/>
    <w:rsid w:val="00665279"/>
    <w:rsid w:val="0069427D"/>
    <w:rsid w:val="006D2DBE"/>
    <w:rsid w:val="006F7A19"/>
    <w:rsid w:val="00705378"/>
    <w:rsid w:val="007213E1"/>
    <w:rsid w:val="00727800"/>
    <w:rsid w:val="00747584"/>
    <w:rsid w:val="00775389"/>
    <w:rsid w:val="0079099B"/>
    <w:rsid w:val="00797838"/>
    <w:rsid w:val="007C36D8"/>
    <w:rsid w:val="007F2744"/>
    <w:rsid w:val="00862295"/>
    <w:rsid w:val="00864CDB"/>
    <w:rsid w:val="008931BE"/>
    <w:rsid w:val="008C67E3"/>
    <w:rsid w:val="009063A8"/>
    <w:rsid w:val="00914205"/>
    <w:rsid w:val="00921D45"/>
    <w:rsid w:val="0092520A"/>
    <w:rsid w:val="009426C0"/>
    <w:rsid w:val="00980A65"/>
    <w:rsid w:val="009A66DB"/>
    <w:rsid w:val="009B2F80"/>
    <w:rsid w:val="009B3300"/>
    <w:rsid w:val="009F3380"/>
    <w:rsid w:val="009F43BC"/>
    <w:rsid w:val="00A02163"/>
    <w:rsid w:val="00A314FE"/>
    <w:rsid w:val="00AA1D62"/>
    <w:rsid w:val="00AD7380"/>
    <w:rsid w:val="00B13E8C"/>
    <w:rsid w:val="00BF36F8"/>
    <w:rsid w:val="00BF4622"/>
    <w:rsid w:val="00C240F9"/>
    <w:rsid w:val="00C35B40"/>
    <w:rsid w:val="00C36346"/>
    <w:rsid w:val="00C43F49"/>
    <w:rsid w:val="00C7653D"/>
    <w:rsid w:val="00C844E2"/>
    <w:rsid w:val="00CD00B1"/>
    <w:rsid w:val="00D22306"/>
    <w:rsid w:val="00D37D84"/>
    <w:rsid w:val="00D42542"/>
    <w:rsid w:val="00D52D7F"/>
    <w:rsid w:val="00D8121C"/>
    <w:rsid w:val="00D81E7A"/>
    <w:rsid w:val="00DA52F1"/>
    <w:rsid w:val="00DB4E7F"/>
    <w:rsid w:val="00DC664C"/>
    <w:rsid w:val="00DD47C4"/>
    <w:rsid w:val="00E22189"/>
    <w:rsid w:val="00E27C8D"/>
    <w:rsid w:val="00E355C5"/>
    <w:rsid w:val="00E74069"/>
    <w:rsid w:val="00E77DDA"/>
    <w:rsid w:val="00E81D35"/>
    <w:rsid w:val="00EB1F49"/>
    <w:rsid w:val="00EB67A5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093C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B67A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B67A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093C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B67A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B67A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9836DA-42FF-4B2C-8030-1DDF77B9F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User</cp:lastModifiedBy>
  <cp:revision>4</cp:revision>
  <cp:lastPrinted>2026-01-28T14:24:00Z</cp:lastPrinted>
  <dcterms:created xsi:type="dcterms:W3CDTF">2026-03-02T07:49:00Z</dcterms:created>
  <dcterms:modified xsi:type="dcterms:W3CDTF">2026-03-02T08:53:00Z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