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DF94D06" w:rsidR="00130241" w:rsidRPr="00CC0D8B" w:rsidRDefault="00CC0D8B" w:rsidP="00CC0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C0D8B">
        <w:rPr>
          <w:b/>
        </w:rPr>
        <w:t xml:space="preserve">Новые подходы к хиральному и </w:t>
      </w:r>
      <w:proofErr w:type="spellStart"/>
      <w:r w:rsidRPr="00CC0D8B">
        <w:rPr>
          <w:b/>
        </w:rPr>
        <w:t>ахиральному</w:t>
      </w:r>
      <w:proofErr w:type="spellEnd"/>
      <w:r w:rsidRPr="00CC0D8B">
        <w:rPr>
          <w:b/>
        </w:rPr>
        <w:t xml:space="preserve"> разделению биологически активных веществ с применением металлорганических каркасных структур и </w:t>
      </w:r>
      <w:proofErr w:type="spellStart"/>
      <w:r w:rsidRPr="00CC0D8B">
        <w:rPr>
          <w:b/>
        </w:rPr>
        <w:t>мицеллярных</w:t>
      </w:r>
      <w:proofErr w:type="spellEnd"/>
      <w:r w:rsidRPr="00CC0D8B">
        <w:rPr>
          <w:b/>
        </w:rPr>
        <w:t xml:space="preserve"> полимеров с хиральным селектором методом электрокинетической хроматографии</w:t>
      </w:r>
    </w:p>
    <w:p w14:paraId="00000002" w14:textId="18839E8D" w:rsidR="00130241" w:rsidRPr="00CC0D8B" w:rsidRDefault="00CC0D8B" w:rsidP="00CC0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r w:rsidRPr="00CC0D8B">
        <w:rPr>
          <w:b/>
          <w:i/>
        </w:rPr>
        <w:t xml:space="preserve">Потапенко Д.А., </w:t>
      </w:r>
      <w:proofErr w:type="spellStart"/>
      <w:r w:rsidRPr="00CC0D8B">
        <w:rPr>
          <w:b/>
          <w:i/>
        </w:rPr>
        <w:t>Фетин</w:t>
      </w:r>
      <w:proofErr w:type="spellEnd"/>
      <w:r w:rsidRPr="00CC0D8B">
        <w:rPr>
          <w:b/>
          <w:i/>
        </w:rPr>
        <w:t xml:space="preserve"> П.А., Карцова </w:t>
      </w:r>
      <w:r w:rsidR="00C6067D">
        <w:rPr>
          <w:b/>
          <w:i/>
        </w:rPr>
        <w:t>Л</w:t>
      </w:r>
      <w:r w:rsidRPr="00CC0D8B">
        <w:rPr>
          <w:b/>
          <w:i/>
        </w:rPr>
        <w:t>.А.</w:t>
      </w:r>
    </w:p>
    <w:p w14:paraId="00000003" w14:textId="6617827C" w:rsidR="00130241" w:rsidRPr="00CC0D8B" w:rsidRDefault="00CC0D8B" w:rsidP="00CC0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F2890">
        <w:rPr>
          <w:i/>
          <w:color w:val="000000"/>
        </w:rPr>
        <w:t xml:space="preserve">Студент, 2 курс </w:t>
      </w:r>
      <w:r w:rsidRPr="00EF2890">
        <w:rPr>
          <w:i/>
        </w:rPr>
        <w:t>бакалавриата</w:t>
      </w:r>
    </w:p>
    <w:p w14:paraId="00000005" w14:textId="0D54FF78" w:rsidR="00130241" w:rsidRPr="00CC0D8B" w:rsidRDefault="00CC0D8B" w:rsidP="00CC0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F2890">
        <w:rPr>
          <w:i/>
        </w:rPr>
        <w:t>Санкт-Петербургский государственный университет, химический факультет, Санкт-Петербург, Россия</w:t>
      </w:r>
    </w:p>
    <w:p w14:paraId="00000008" w14:textId="63554234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CC0D8B" w:rsidRPr="00CC0D8B">
        <w:rPr>
          <w:i/>
          <w:u w:val="single"/>
        </w:rPr>
        <w:t xml:space="preserve"> </w:t>
      </w:r>
      <w:r w:rsidR="00CC0D8B" w:rsidRPr="00D20291">
        <w:rPr>
          <w:i/>
          <w:u w:val="single"/>
        </w:rPr>
        <w:t>pootapenkodari6@gmail.com</w:t>
      </w:r>
    </w:p>
    <w:p w14:paraId="6126B278" w14:textId="77777777" w:rsidR="00C6067D" w:rsidRDefault="00C6067D" w:rsidP="00C6067D">
      <w:pPr>
        <w:ind w:firstLine="397"/>
        <w:jc w:val="both"/>
      </w:pPr>
      <w:r w:rsidRPr="000352AB">
        <w:t xml:space="preserve">Разработка высокочувствительных и селективных методов определения биологически активных веществ (БАВ) в объектах природного происхождения – одна из важнейших </w:t>
      </w:r>
      <w:proofErr w:type="spellStart"/>
      <w:r w:rsidRPr="000352AB">
        <w:t>биоаналитических</w:t>
      </w:r>
      <w:proofErr w:type="spellEnd"/>
      <w:r w:rsidRPr="000352AB">
        <w:t xml:space="preserve"> задач.</w:t>
      </w:r>
    </w:p>
    <w:p w14:paraId="33E155A5" w14:textId="77777777" w:rsidR="00C6067D" w:rsidRDefault="00C6067D" w:rsidP="00C6067D">
      <w:pPr>
        <w:ind w:firstLine="397"/>
        <w:jc w:val="both"/>
      </w:pPr>
      <w:r w:rsidRPr="00C6067D">
        <w:t xml:space="preserve">Целью данного исследования явился синтез новых модификаторов (катионных </w:t>
      </w:r>
      <w:proofErr w:type="spellStart"/>
      <w:r w:rsidRPr="00C6067D">
        <w:t>мицеллярных</w:t>
      </w:r>
      <w:proofErr w:type="spellEnd"/>
      <w:r w:rsidRPr="00C6067D">
        <w:t xml:space="preserve"> полимеров и каркасных металлорганических структур) с выявлением их электрофоретических характеристик для селективного определения БАВ.</w:t>
      </w:r>
    </w:p>
    <w:p w14:paraId="5BB66C69" w14:textId="6D7A2802" w:rsidR="00C6067D" w:rsidRDefault="00C6067D" w:rsidP="00C6067D">
      <w:pPr>
        <w:ind w:firstLine="397"/>
        <w:jc w:val="both"/>
      </w:pPr>
      <w:r w:rsidRPr="000352AB">
        <w:rPr>
          <w:rFonts w:eastAsia="Aptos"/>
          <w:kern w:val="2"/>
          <w14:ligatures w14:val="standardContextual"/>
        </w:rPr>
        <w:t xml:space="preserve">Несмотря на многообразие различных модификаторов электрофоретических систем особое внимание привлекают к себе </w:t>
      </w:r>
      <w:proofErr w:type="spellStart"/>
      <w:r w:rsidRPr="000352AB">
        <w:t>металлоогранические</w:t>
      </w:r>
      <w:proofErr w:type="spellEnd"/>
      <w:r w:rsidRPr="000352AB">
        <w:t xml:space="preserve"> каркасные соединения с выявлением возможности синтеза их непосредственно в кварцевом капилляре и последующим селективным разделением БАВ, что существенно расширяет границы электрофоретического метода. Подобный подход в литературе практически не исследован.</w:t>
      </w:r>
    </w:p>
    <w:p w14:paraId="4506F819" w14:textId="025DC160" w:rsidR="00C6067D" w:rsidRDefault="00C6067D" w:rsidP="00C6067D">
      <w:pPr>
        <w:ind w:firstLine="397"/>
        <w:jc w:val="both"/>
        <w:rPr>
          <w:rFonts w:eastAsia="Aptos"/>
          <w:kern w:val="2"/>
          <w14:ligatures w14:val="standardContextual"/>
        </w:rPr>
      </w:pPr>
      <w:r w:rsidRPr="00C6067D">
        <w:rPr>
          <w:rFonts w:eastAsia="Aptos"/>
          <w:kern w:val="2"/>
          <w14:ligatures w14:val="standardContextual"/>
        </w:rPr>
        <w:t xml:space="preserve">Катионные </w:t>
      </w:r>
      <w:proofErr w:type="spellStart"/>
      <w:r w:rsidRPr="00C6067D">
        <w:rPr>
          <w:rFonts w:eastAsia="Aptos"/>
          <w:kern w:val="2"/>
          <w14:ligatures w14:val="standardContextual"/>
        </w:rPr>
        <w:t>мицеллярные</w:t>
      </w:r>
      <w:proofErr w:type="spellEnd"/>
      <w:r w:rsidRPr="00C6067D">
        <w:rPr>
          <w:rFonts w:eastAsia="Aptos"/>
          <w:kern w:val="2"/>
          <w14:ligatures w14:val="standardContextual"/>
        </w:rPr>
        <w:t xml:space="preserve"> полимеры являются одними из наиболее перспективных модификаторов электрофоретических систем, обладая такими свойствами как </w:t>
      </w:r>
      <w:r w:rsidRPr="00C6067D">
        <w:t xml:space="preserve">генерация анодного ЭОП, препятствуют сорбции основных соединений на стенках капилляра, </w:t>
      </w:r>
      <w:bookmarkStart w:id="0" w:name="_GoBack"/>
      <w:bookmarkEnd w:id="0"/>
      <w:r w:rsidRPr="00C6067D">
        <w:rPr>
          <w:rFonts w:eastAsia="Aptos"/>
          <w:kern w:val="2"/>
          <w14:ligatures w14:val="standardContextual"/>
        </w:rPr>
        <w:t xml:space="preserve">имеют высокую стабильность, обеспечивают возможность </w:t>
      </w:r>
      <w:r w:rsidRPr="00C6067D">
        <w:t>проведения косвенного детектирования </w:t>
      </w:r>
      <w:proofErr w:type="spellStart"/>
      <w:r w:rsidRPr="00C6067D">
        <w:t>аналитов</w:t>
      </w:r>
      <w:proofErr w:type="spellEnd"/>
      <w:r w:rsidRPr="00C6067D">
        <w:t xml:space="preserve"> и хирального разделения</w:t>
      </w:r>
      <w:r w:rsidRPr="00C6067D">
        <w:rPr>
          <w:rFonts w:eastAsia="Aptos"/>
          <w:kern w:val="2"/>
          <w14:ligatures w14:val="standardContextual"/>
        </w:rPr>
        <w:t xml:space="preserve"> при наличии хиральной метки в составе полимера.</w:t>
      </w:r>
    </w:p>
    <w:p w14:paraId="532D91AC" w14:textId="77777777" w:rsidR="00C6067D" w:rsidRDefault="00C6067D" w:rsidP="00C6067D">
      <w:pPr>
        <w:ind w:firstLine="397"/>
        <w:jc w:val="both"/>
      </w:pPr>
      <w:r w:rsidRPr="000352AB">
        <w:t xml:space="preserve">В качестве </w:t>
      </w:r>
      <w:proofErr w:type="spellStart"/>
      <w:r w:rsidRPr="000352AB">
        <w:t>аналитов</w:t>
      </w:r>
      <w:proofErr w:type="spellEnd"/>
      <w:r w:rsidRPr="000352AB">
        <w:t xml:space="preserve"> выбраны фенил- и </w:t>
      </w:r>
      <w:proofErr w:type="spellStart"/>
      <w:r w:rsidRPr="000352AB">
        <w:t>индолкарбоновые</w:t>
      </w:r>
      <w:proofErr w:type="spellEnd"/>
      <w:r w:rsidRPr="000352AB">
        <w:t xml:space="preserve"> кислоты – диагностические маркеры таких заболеваний как эндокринные нарушения, аденокарциномы поджелудочной и молочной желез, гипертония, </w:t>
      </w:r>
      <w:proofErr w:type="spellStart"/>
      <w:r w:rsidRPr="000352AB">
        <w:rPr>
          <w:shd w:val="clear" w:color="auto" w:fill="FFFFFF"/>
        </w:rPr>
        <w:t>нейробластома</w:t>
      </w:r>
      <w:proofErr w:type="spellEnd"/>
      <w:r w:rsidRPr="000352AB">
        <w:rPr>
          <w:shd w:val="clear" w:color="auto" w:fill="FFFFFF"/>
        </w:rPr>
        <w:t xml:space="preserve"> </w:t>
      </w:r>
      <w:r w:rsidRPr="000352AB">
        <w:t>и др.</w:t>
      </w:r>
    </w:p>
    <w:p w14:paraId="0FED2461" w14:textId="4D03BB9B" w:rsidR="00C6067D" w:rsidRDefault="00C6067D" w:rsidP="00C6067D">
      <w:pPr>
        <w:ind w:firstLine="397"/>
        <w:jc w:val="both"/>
        <w:rPr>
          <w:color w:val="000000" w:themeColor="text1"/>
        </w:rPr>
      </w:pPr>
      <w:r>
        <w:rPr>
          <w:color w:val="000000"/>
        </w:rPr>
        <w:t xml:space="preserve">Синтезирован катионный </w:t>
      </w:r>
      <w:proofErr w:type="spellStart"/>
      <w:r>
        <w:rPr>
          <w:color w:val="000000"/>
        </w:rPr>
        <w:t>мицеллярный</w:t>
      </w:r>
      <w:proofErr w:type="spellEnd"/>
      <w:r>
        <w:rPr>
          <w:color w:val="000000"/>
        </w:rPr>
        <w:t xml:space="preserve"> полимер </w:t>
      </w:r>
      <w:proofErr w:type="spellStart"/>
      <w:r>
        <w:rPr>
          <w:color w:val="000000"/>
          <w:lang w:val="en-US"/>
        </w:rPr>
        <w:t>pAUDABCO</w:t>
      </w:r>
      <w:proofErr w:type="spellEnd"/>
      <w:r w:rsidRPr="0099220D">
        <w:rPr>
          <w:color w:val="000000"/>
        </w:rPr>
        <w:t>-</w:t>
      </w:r>
      <w:r>
        <w:rPr>
          <w:color w:val="000000"/>
          <w:lang w:val="en-US"/>
        </w:rPr>
        <w:t>Br</w:t>
      </w:r>
      <w:r w:rsidRPr="0099220D">
        <w:rPr>
          <w:color w:val="000000"/>
        </w:rPr>
        <w:t xml:space="preserve"> (</w:t>
      </w:r>
      <w:r w:rsidRPr="00F53380">
        <w:t xml:space="preserve">поли-11-акрилоилоксиундецил-1,4 </w:t>
      </w:r>
      <w:proofErr w:type="spellStart"/>
      <w:r w:rsidRPr="00F53380">
        <w:t>диазобицикло</w:t>
      </w:r>
      <w:proofErr w:type="spellEnd"/>
      <w:r w:rsidRPr="00F53380">
        <w:t xml:space="preserve"> [2.2.2]</w:t>
      </w:r>
      <w:r>
        <w:t xml:space="preserve"> </w:t>
      </w:r>
      <w:r w:rsidRPr="00F53380">
        <w:t>октан-1-ий бромид</w:t>
      </w:r>
      <w:r w:rsidRPr="0099220D">
        <w:t xml:space="preserve">), </w:t>
      </w:r>
      <w:r>
        <w:t xml:space="preserve">а также сополимер с </w:t>
      </w:r>
      <w:proofErr w:type="spellStart"/>
      <w:r>
        <w:t>ацилированным</w:t>
      </w:r>
      <w:proofErr w:type="spellEnd"/>
      <w:r>
        <w:t xml:space="preserve"> хинином в качестве хиральной метки. </w:t>
      </w:r>
      <w:r>
        <w:rPr>
          <w:color w:val="000000" w:themeColor="text1"/>
        </w:rPr>
        <w:t>Проведена м</w:t>
      </w:r>
      <w:r w:rsidRPr="00B96E82">
        <w:rPr>
          <w:color w:val="000000" w:themeColor="text1"/>
        </w:rPr>
        <w:t>одификаци</w:t>
      </w:r>
      <w:r>
        <w:rPr>
          <w:color w:val="000000" w:themeColor="text1"/>
        </w:rPr>
        <w:t>я</w:t>
      </w:r>
      <w:r w:rsidRPr="00B96E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внутренних стенок кварцевого </w:t>
      </w:r>
      <w:r w:rsidRPr="00B96E82">
        <w:rPr>
          <w:color w:val="000000" w:themeColor="text1"/>
        </w:rPr>
        <w:t>капилляра</w:t>
      </w:r>
      <w:r>
        <w:rPr>
          <w:color w:val="000000" w:themeColor="text1"/>
        </w:rPr>
        <w:t xml:space="preserve"> </w:t>
      </w:r>
      <w:r w:rsidRPr="00B96E82">
        <w:rPr>
          <w:color w:val="000000" w:themeColor="text1"/>
        </w:rPr>
        <w:t>растворо</w:t>
      </w:r>
      <w:r>
        <w:rPr>
          <w:color w:val="000000" w:themeColor="text1"/>
        </w:rPr>
        <w:t>м полученного полимера.</w:t>
      </w:r>
    </w:p>
    <w:p w14:paraId="42F63362" w14:textId="77777777" w:rsidR="00C6067D" w:rsidRPr="000352AB" w:rsidRDefault="00C6067D" w:rsidP="00C6067D">
      <w:pPr>
        <w:ind w:firstLine="360"/>
        <w:jc w:val="both"/>
      </w:pPr>
      <w:r w:rsidRPr="000352AB">
        <w:t xml:space="preserve">Найдены и оптимизированы условия разделения шести биогенных кислот на капиллярах с динамическим полимерным покрытием. </w:t>
      </w:r>
    </w:p>
    <w:p w14:paraId="53E5E56F" w14:textId="77777777" w:rsidR="00C6067D" w:rsidRDefault="00C6067D" w:rsidP="00C6067D">
      <w:pPr>
        <w:ind w:firstLine="397"/>
        <w:jc w:val="both"/>
      </w:pPr>
      <w:r w:rsidRPr="00C6067D">
        <w:t xml:space="preserve">Выполнена серия экспериментов по хиральному разделению биогенных кислот с использованием сополимера с хиральной меткой в условиях двухфазной хиральной системы. Проведены электрофоретические эксперименты с формированием стационарной фазы на основе МОФ с реализацией режима капиллярной </w:t>
      </w:r>
      <w:proofErr w:type="spellStart"/>
      <w:r w:rsidRPr="00C6067D">
        <w:t>электрохроматографии.</w:t>
      </w:r>
      <w:proofErr w:type="spellEnd"/>
    </w:p>
    <w:p w14:paraId="3486C755" w14:textId="3E766E8E" w:rsidR="00116478" w:rsidRPr="008D4173" w:rsidRDefault="00C6067D" w:rsidP="008D4173">
      <w:pPr>
        <w:ind w:firstLine="397"/>
        <w:jc w:val="both"/>
        <w:rPr>
          <w:i/>
        </w:rPr>
      </w:pPr>
      <w:r w:rsidRPr="00C6067D">
        <w:rPr>
          <w:i/>
        </w:rPr>
        <w:t>Работа выполнена при поддержке РНФ, проект № 24-13-00378.</w:t>
      </w:r>
    </w:p>
    <w:sectPr w:rsidR="00116478" w:rsidRPr="008D4173" w:rsidSect="006D5E0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04C2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D5E0B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D417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6067D"/>
    <w:rsid w:val="00C844E2"/>
    <w:rsid w:val="00CC0D8B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C025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CA8D9-BBB6-4C98-8177-520A685A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Дарья Потапенко</cp:lastModifiedBy>
  <cp:revision>2</cp:revision>
  <cp:lastPrinted>2026-01-28T14:24:00Z</cp:lastPrinted>
  <dcterms:created xsi:type="dcterms:W3CDTF">2026-03-01T19:33:00Z</dcterms:created>
  <dcterms:modified xsi:type="dcterms:W3CDTF">2026-03-01T19:33:00Z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