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90DE" w14:textId="6EBCD585" w:rsidR="00CA0C36" w:rsidRPr="00900DF7" w:rsidRDefault="00977A8B" w:rsidP="00900DF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6993429"/>
      <w:r w:rsidRPr="00977A8B">
        <w:rPr>
          <w:rFonts w:ascii="Times New Roman" w:hAnsi="Times New Roman" w:cs="Times New Roman"/>
          <w:b/>
          <w:bCs/>
          <w:sz w:val="24"/>
          <w:szCs w:val="24"/>
        </w:rPr>
        <w:t>Адаптация колориметрических методов для экспресс-контроля белка в продуктах</w:t>
      </w:r>
      <w:r w:rsidR="004D67A3">
        <w:rPr>
          <w:rFonts w:ascii="Times New Roman" w:hAnsi="Times New Roman" w:cs="Times New Roman"/>
          <w:b/>
          <w:bCs/>
          <w:sz w:val="24"/>
          <w:szCs w:val="24"/>
        </w:rPr>
        <w:t xml:space="preserve"> питания</w:t>
      </w:r>
    </w:p>
    <w:p w14:paraId="47367D40" w14:textId="57C83D09" w:rsidR="00977A8B" w:rsidRPr="00977A8B" w:rsidRDefault="00CA0C36" w:rsidP="00900D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0C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Ерофеев И.С., Левашов П.А.</w:t>
      </w:r>
    </w:p>
    <w:p w14:paraId="12083B2A" w14:textId="1160BCC5" w:rsidR="00CA0C36" w:rsidRPr="00CA0C36" w:rsidRDefault="00977A8B" w:rsidP="00900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A8B">
        <w:rPr>
          <w:rFonts w:ascii="Times New Roman" w:hAnsi="Times New Roman" w:cs="Times New Roman"/>
          <w:i/>
          <w:iCs/>
          <w:sz w:val="24"/>
          <w:szCs w:val="24"/>
        </w:rPr>
        <w:t>Студент, 3 курс специалитет</w:t>
      </w:r>
    </w:p>
    <w:p w14:paraId="60D27BAB" w14:textId="77777777" w:rsidR="00CA0C36" w:rsidRPr="00977A8B" w:rsidRDefault="00CA0C36" w:rsidP="00900D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0C36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Москва, Россия</w:t>
      </w:r>
    </w:p>
    <w:p w14:paraId="01C2E785" w14:textId="1D57D5A9" w:rsidR="00977A8B" w:rsidRPr="00CA0C36" w:rsidRDefault="00977A8B" w:rsidP="00900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7A8B">
        <w:rPr>
          <w:rFonts w:ascii="Times New Roman" w:hAnsi="Times New Roman" w:cs="Times New Roman"/>
          <w:i/>
          <w:sz w:val="24"/>
          <w:szCs w:val="24"/>
        </w:rPr>
        <w:t>E-mail:</w:t>
      </w:r>
      <w:proofErr w:type="spellStart"/>
      <w:r w:rsidRPr="00977A8B">
        <w:rPr>
          <w:rFonts w:ascii="Times New Roman" w:hAnsi="Times New Roman" w:cs="Times New Roman"/>
          <w:i/>
          <w:sz w:val="24"/>
          <w:szCs w:val="24"/>
          <w:lang w:val="en-US"/>
        </w:rPr>
        <w:t>ivanbolvan</w:t>
      </w:r>
      <w:proofErr w:type="spellEnd"/>
      <w:r w:rsidRPr="00977A8B">
        <w:rPr>
          <w:rFonts w:ascii="Times New Roman" w:hAnsi="Times New Roman" w:cs="Times New Roman"/>
          <w:i/>
          <w:sz w:val="24"/>
          <w:szCs w:val="24"/>
        </w:rPr>
        <w:t>432@</w:t>
      </w:r>
      <w:proofErr w:type="spellStart"/>
      <w:r w:rsidRPr="00977A8B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977A8B">
        <w:rPr>
          <w:rFonts w:ascii="Times New Roman" w:hAnsi="Times New Roman" w:cs="Times New Roman"/>
          <w:i/>
          <w:sz w:val="24"/>
          <w:szCs w:val="24"/>
        </w:rPr>
        <w:t>.</w:t>
      </w:r>
      <w:r w:rsidRPr="00977A8B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proofErr w:type="gramEnd"/>
    </w:p>
    <w:p w14:paraId="05DF3EEB" w14:textId="60684594" w:rsidR="00CA0C36" w:rsidRPr="00CA0C36" w:rsidRDefault="00CA0C36" w:rsidP="00900D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C36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C36">
        <w:rPr>
          <w:rFonts w:ascii="Times New Roman" w:hAnsi="Times New Roman" w:cs="Times New Roman"/>
          <w:sz w:val="24"/>
          <w:szCs w:val="24"/>
        </w:rPr>
        <w:t xml:space="preserve">Рост сегмента малого и крафтового </w:t>
      </w:r>
      <w:r w:rsidR="006767BC">
        <w:rPr>
          <w:rFonts w:ascii="Times New Roman" w:hAnsi="Times New Roman" w:cs="Times New Roman"/>
          <w:sz w:val="24"/>
          <w:szCs w:val="24"/>
        </w:rPr>
        <w:t>пивоварения, а также прочей</w:t>
      </w:r>
      <w:r w:rsidRPr="00CA0C36">
        <w:rPr>
          <w:rFonts w:ascii="Times New Roman" w:hAnsi="Times New Roman" w:cs="Times New Roman"/>
          <w:sz w:val="24"/>
          <w:szCs w:val="24"/>
        </w:rPr>
        <w:t xml:space="preserve"> пищевой продукции требует разработки простых, быстрых и </w:t>
      </w:r>
      <w:r w:rsidR="006767BC">
        <w:rPr>
          <w:rFonts w:ascii="Times New Roman" w:hAnsi="Times New Roman" w:cs="Times New Roman"/>
          <w:sz w:val="24"/>
          <w:szCs w:val="24"/>
        </w:rPr>
        <w:t>надежных</w:t>
      </w:r>
      <w:r w:rsidRPr="00CA0C36">
        <w:rPr>
          <w:rFonts w:ascii="Times New Roman" w:hAnsi="Times New Roman" w:cs="Times New Roman"/>
          <w:sz w:val="24"/>
          <w:szCs w:val="24"/>
        </w:rPr>
        <w:t xml:space="preserve"> методов анализа, не требующих дорогостоящего лабораторного оборудования и высококвалифицированного персонала. Определение общего белка является важным для оценки пищевой ценности и качества</w:t>
      </w:r>
      <w:r w:rsidR="006767BC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Pr="00CA0C36">
        <w:rPr>
          <w:rFonts w:ascii="Times New Roman" w:hAnsi="Times New Roman" w:cs="Times New Roman"/>
          <w:sz w:val="24"/>
          <w:szCs w:val="24"/>
        </w:rPr>
        <w:t>, однако традиционные методы (</w:t>
      </w:r>
      <w:proofErr w:type="spellStart"/>
      <w:r w:rsidRPr="00CA0C36">
        <w:rPr>
          <w:rFonts w:ascii="Times New Roman" w:hAnsi="Times New Roman" w:cs="Times New Roman"/>
          <w:sz w:val="24"/>
          <w:szCs w:val="24"/>
        </w:rPr>
        <w:t>Кьельдаля</w:t>
      </w:r>
      <w:proofErr w:type="spellEnd"/>
      <w:r w:rsidRPr="00CA0C36">
        <w:rPr>
          <w:rFonts w:ascii="Times New Roman" w:hAnsi="Times New Roman" w:cs="Times New Roman"/>
          <w:sz w:val="24"/>
          <w:szCs w:val="24"/>
        </w:rPr>
        <w:t xml:space="preserve">, Дюма) не подходят для оперативного </w:t>
      </w:r>
      <w:r w:rsidR="006767BC">
        <w:rPr>
          <w:rFonts w:ascii="Times New Roman" w:hAnsi="Times New Roman" w:cs="Times New Roman"/>
          <w:sz w:val="24"/>
          <w:szCs w:val="24"/>
        </w:rPr>
        <w:t>контроля, а также слишком дорогие для малых производителей</w:t>
      </w:r>
      <w:r w:rsidRPr="00CA0C36">
        <w:rPr>
          <w:rFonts w:ascii="Times New Roman" w:hAnsi="Times New Roman" w:cs="Times New Roman"/>
          <w:sz w:val="24"/>
          <w:szCs w:val="24"/>
        </w:rPr>
        <w:t>.</w:t>
      </w:r>
    </w:p>
    <w:p w14:paraId="607D7125" w14:textId="0CB1BB92" w:rsidR="00CA0C36" w:rsidRPr="00CA0C36" w:rsidRDefault="00CA0C36" w:rsidP="00900D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C36">
        <w:rPr>
          <w:rFonts w:ascii="Times New Roman" w:hAnsi="Times New Roman" w:cs="Times New Roman"/>
          <w:b/>
          <w:bCs/>
          <w:sz w:val="24"/>
          <w:szCs w:val="24"/>
        </w:rPr>
        <w:t>Цель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C36">
        <w:rPr>
          <w:rFonts w:ascii="Times New Roman" w:hAnsi="Times New Roman" w:cs="Times New Roman"/>
          <w:sz w:val="24"/>
          <w:szCs w:val="24"/>
        </w:rPr>
        <w:t xml:space="preserve">Адаптация биуретового метода и метода </w:t>
      </w:r>
      <w:proofErr w:type="spellStart"/>
      <w:r w:rsidRPr="00CA0C36">
        <w:rPr>
          <w:rFonts w:ascii="Times New Roman" w:hAnsi="Times New Roman" w:cs="Times New Roman"/>
          <w:sz w:val="24"/>
          <w:szCs w:val="24"/>
        </w:rPr>
        <w:t>Брэдфорд</w:t>
      </w:r>
      <w:proofErr w:type="spellEnd"/>
      <w:r w:rsidRPr="00CA0C36">
        <w:rPr>
          <w:rFonts w:ascii="Times New Roman" w:hAnsi="Times New Roman" w:cs="Times New Roman"/>
          <w:sz w:val="24"/>
          <w:szCs w:val="24"/>
        </w:rPr>
        <w:t xml:space="preserve"> (с красителем </w:t>
      </w:r>
      <w:proofErr w:type="spellStart"/>
      <w:r w:rsidRPr="00CA0C36">
        <w:rPr>
          <w:rFonts w:ascii="Times New Roman" w:hAnsi="Times New Roman" w:cs="Times New Roman"/>
          <w:sz w:val="24"/>
          <w:szCs w:val="24"/>
        </w:rPr>
        <w:t>Кумасси</w:t>
      </w:r>
      <w:proofErr w:type="spellEnd"/>
      <w:r w:rsidRPr="00CA0C36">
        <w:rPr>
          <w:rFonts w:ascii="Times New Roman" w:hAnsi="Times New Roman" w:cs="Times New Roman"/>
          <w:sz w:val="24"/>
          <w:szCs w:val="24"/>
        </w:rPr>
        <w:t xml:space="preserve"> G-250) для экспрессного контроля содержания белка с использованием портативного планшетного ридера с универсальным светофильтром, а также разработка полуколичественного визуального теста для домашнего и полевого применения.</w:t>
      </w:r>
    </w:p>
    <w:p w14:paraId="476A85FD" w14:textId="78F481A2" w:rsidR="00CA0C36" w:rsidRPr="00CA0C36" w:rsidRDefault="00CA0C36" w:rsidP="00900D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C36">
        <w:rPr>
          <w:rFonts w:ascii="Times New Roman" w:hAnsi="Times New Roman" w:cs="Times New Roman"/>
          <w:b/>
          <w:bCs/>
          <w:sz w:val="24"/>
          <w:szCs w:val="24"/>
        </w:rPr>
        <w:t>Материалы и методы.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C36">
        <w:rPr>
          <w:rFonts w:ascii="Times New Roman" w:hAnsi="Times New Roman" w:cs="Times New Roman"/>
          <w:sz w:val="24"/>
          <w:szCs w:val="24"/>
        </w:rPr>
        <w:t>Использован портативный ридер «</w:t>
      </w:r>
      <w:proofErr w:type="spellStart"/>
      <w:r w:rsidRPr="00CA0C36">
        <w:rPr>
          <w:rFonts w:ascii="Times New Roman" w:hAnsi="Times New Roman" w:cs="Times New Roman"/>
          <w:sz w:val="24"/>
          <w:szCs w:val="24"/>
        </w:rPr>
        <w:t>Униплан</w:t>
      </w:r>
      <w:proofErr w:type="spellEnd"/>
      <w:r w:rsidRPr="00CA0C36">
        <w:rPr>
          <w:rFonts w:ascii="Times New Roman" w:hAnsi="Times New Roman" w:cs="Times New Roman"/>
          <w:sz w:val="24"/>
          <w:szCs w:val="24"/>
        </w:rPr>
        <w:t>» (Пикон, Россия) со светофильтром 540</w:t>
      </w:r>
      <w:r w:rsidR="004D67A3" w:rsidRPr="004D67A3">
        <w:rPr>
          <w:rFonts w:ascii="Times New Roman" w:hAnsi="Times New Roman" w:cs="Times New Roman"/>
          <w:sz w:val="24"/>
          <w:szCs w:val="24"/>
        </w:rPr>
        <w:t xml:space="preserve"> – </w:t>
      </w:r>
      <w:r w:rsidRPr="00CA0C36">
        <w:rPr>
          <w:rFonts w:ascii="Times New Roman" w:hAnsi="Times New Roman" w:cs="Times New Roman"/>
          <w:sz w:val="24"/>
          <w:szCs w:val="24"/>
        </w:rPr>
        <w:t>590 нм, пригодным для обоих методов. Проанализированы образцы: куриное яйцо, желатин, бульонные кубики, яблочные соки, квас и пиво. Проведена калибровка по</w:t>
      </w:r>
      <w:r w:rsidR="004D67A3" w:rsidRPr="00DC1503">
        <w:rPr>
          <w:rFonts w:ascii="Times New Roman" w:hAnsi="Times New Roman" w:cs="Times New Roman"/>
          <w:sz w:val="24"/>
          <w:szCs w:val="24"/>
        </w:rPr>
        <w:t xml:space="preserve"> </w:t>
      </w:r>
      <w:r w:rsidRPr="00CA0C36">
        <w:rPr>
          <w:rFonts w:ascii="Times New Roman" w:hAnsi="Times New Roman" w:cs="Times New Roman"/>
          <w:sz w:val="24"/>
          <w:szCs w:val="24"/>
        </w:rPr>
        <w:t>бычьему сывороточному альбумину (БСА). Погрешности рассчитаны по методу Стьюдента (p</w:t>
      </w:r>
      <w:r w:rsidR="004D67A3" w:rsidRPr="00DC1503">
        <w:rPr>
          <w:rFonts w:ascii="Times New Roman" w:hAnsi="Times New Roman" w:cs="Times New Roman"/>
          <w:sz w:val="24"/>
          <w:szCs w:val="24"/>
        </w:rPr>
        <w:t xml:space="preserve"> = </w:t>
      </w:r>
      <w:r w:rsidRPr="00CA0C36">
        <w:rPr>
          <w:rFonts w:ascii="Times New Roman" w:hAnsi="Times New Roman" w:cs="Times New Roman"/>
          <w:sz w:val="24"/>
          <w:szCs w:val="24"/>
        </w:rPr>
        <w:t>0,95).</w:t>
      </w:r>
    </w:p>
    <w:p w14:paraId="5CA303D0" w14:textId="0D4F424E" w:rsidR="00CA0C36" w:rsidRPr="00CA0C36" w:rsidRDefault="00CA0C36" w:rsidP="00900D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C36">
        <w:rPr>
          <w:rFonts w:ascii="Times New Roman" w:hAnsi="Times New Roman" w:cs="Times New Roman"/>
          <w:b/>
          <w:bCs/>
          <w:sz w:val="24"/>
          <w:szCs w:val="24"/>
        </w:rPr>
        <w:t>Результаты.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C36">
        <w:rPr>
          <w:rFonts w:ascii="Times New Roman" w:hAnsi="Times New Roman" w:cs="Times New Roman"/>
          <w:sz w:val="24"/>
          <w:szCs w:val="24"/>
        </w:rPr>
        <w:t>Показано, что использование единого светофильтра позволяет успешно применять оба метода на одном приборе. Калибровочные зависимости получены в диапазонах 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A0C36">
        <w:rPr>
          <w:rFonts w:ascii="Times New Roman" w:hAnsi="Times New Roman" w:cs="Times New Roman"/>
          <w:sz w:val="24"/>
          <w:szCs w:val="24"/>
        </w:rPr>
        <w:t>2 мг (биуретовый) и 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A0C36">
        <w:rPr>
          <w:rFonts w:ascii="Times New Roman" w:hAnsi="Times New Roman" w:cs="Times New Roman"/>
          <w:sz w:val="24"/>
          <w:szCs w:val="24"/>
        </w:rPr>
        <w:t xml:space="preserve">6 мкг (Брэдфорд). </w:t>
      </w:r>
      <w:r>
        <w:rPr>
          <w:rFonts w:ascii="Times New Roman" w:hAnsi="Times New Roman" w:cs="Times New Roman"/>
          <w:sz w:val="24"/>
          <w:szCs w:val="24"/>
        </w:rPr>
        <w:t>Выявлено</w:t>
      </w:r>
      <w:r w:rsidRPr="00CA0C36">
        <w:rPr>
          <w:rFonts w:ascii="Times New Roman" w:hAnsi="Times New Roman" w:cs="Times New Roman"/>
          <w:sz w:val="24"/>
          <w:szCs w:val="24"/>
        </w:rPr>
        <w:t xml:space="preserve">, что биуретовый метод подвержен </w:t>
      </w:r>
      <w:r>
        <w:rPr>
          <w:rFonts w:ascii="Times New Roman" w:hAnsi="Times New Roman" w:cs="Times New Roman"/>
          <w:sz w:val="24"/>
          <w:szCs w:val="24"/>
        </w:rPr>
        <w:t xml:space="preserve">влиянию восстанавливающих </w:t>
      </w:r>
      <w:r w:rsidRPr="00CA0C36">
        <w:rPr>
          <w:rFonts w:ascii="Times New Roman" w:hAnsi="Times New Roman" w:cs="Times New Roman"/>
          <w:sz w:val="24"/>
          <w:szCs w:val="24"/>
        </w:rPr>
        <w:t>сахаров, что требует измерения в течение 2-3 минут после реакции</w:t>
      </w:r>
      <w:r>
        <w:rPr>
          <w:rFonts w:ascii="Times New Roman" w:hAnsi="Times New Roman" w:cs="Times New Roman"/>
          <w:sz w:val="24"/>
          <w:szCs w:val="24"/>
        </w:rPr>
        <w:t>, после чего метод более не является применимым</w:t>
      </w:r>
      <w:r w:rsidRPr="00CA0C36">
        <w:rPr>
          <w:rFonts w:ascii="Times New Roman" w:hAnsi="Times New Roman" w:cs="Times New Roman"/>
          <w:sz w:val="24"/>
          <w:szCs w:val="24"/>
        </w:rPr>
        <w:t xml:space="preserve">. Метод Брэдфорд лишен этого недостатка, стабилен во времени и, благодаря высокой чувствительности, пригоден для анализа окрашенных образцов. Визуальное сравнение окраски лунок планшета коррелирует с инструментальными данными и позволяет </w:t>
      </w:r>
      <w:proofErr w:type="spellStart"/>
      <w:r w:rsidRPr="00CA0C36">
        <w:rPr>
          <w:rFonts w:ascii="Times New Roman" w:hAnsi="Times New Roman" w:cs="Times New Roman"/>
          <w:sz w:val="24"/>
          <w:szCs w:val="24"/>
        </w:rPr>
        <w:t>полуколичественно</w:t>
      </w:r>
      <w:proofErr w:type="spellEnd"/>
      <w:r w:rsidRPr="00CA0C36">
        <w:rPr>
          <w:rFonts w:ascii="Times New Roman" w:hAnsi="Times New Roman" w:cs="Times New Roman"/>
          <w:sz w:val="24"/>
          <w:szCs w:val="24"/>
        </w:rPr>
        <w:t xml:space="preserve"> оценить содержание белка.</w:t>
      </w:r>
    </w:p>
    <w:p w14:paraId="74D638A6" w14:textId="34AF581E" w:rsidR="00CA0C36" w:rsidRPr="00CA0C36" w:rsidRDefault="00CA0C36" w:rsidP="00900D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C36">
        <w:rPr>
          <w:rFonts w:ascii="Times New Roman" w:hAnsi="Times New Roman" w:cs="Times New Roman"/>
          <w:b/>
          <w:bCs/>
          <w:sz w:val="24"/>
          <w:szCs w:val="24"/>
        </w:rPr>
        <w:t>Выводы.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C36">
        <w:rPr>
          <w:rFonts w:ascii="Times New Roman" w:hAnsi="Times New Roman" w:cs="Times New Roman"/>
          <w:sz w:val="24"/>
          <w:szCs w:val="24"/>
        </w:rPr>
        <w:t>На примере различных продуктов установлены закономерности содержания пептидов и глобулярных белков:</w:t>
      </w:r>
    </w:p>
    <w:p w14:paraId="59481C55" w14:textId="6B246E14" w:rsidR="00CA0C36" w:rsidRPr="00CA0C36" w:rsidRDefault="00CA0C36" w:rsidP="00900DF7"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C36">
        <w:rPr>
          <w:rFonts w:ascii="Times New Roman" w:hAnsi="Times New Roman" w:cs="Times New Roman"/>
          <w:sz w:val="24"/>
          <w:szCs w:val="24"/>
        </w:rPr>
        <w:t>В бульонных кубиках содержание нативных глобулярных белков крайне мало</w:t>
      </w:r>
      <w:r w:rsidR="004D67A3" w:rsidRPr="004D67A3">
        <w:rPr>
          <w:rFonts w:ascii="Times New Roman" w:hAnsi="Times New Roman" w:cs="Times New Roman"/>
          <w:sz w:val="24"/>
          <w:szCs w:val="24"/>
        </w:rPr>
        <w:t xml:space="preserve">, </w:t>
      </w:r>
      <w:r w:rsidRPr="00CA0C36">
        <w:rPr>
          <w:rFonts w:ascii="Times New Roman" w:hAnsi="Times New Roman" w:cs="Times New Roman"/>
          <w:sz w:val="24"/>
          <w:szCs w:val="24"/>
        </w:rPr>
        <w:t>что указывает на глубокую денатурацию животного сырья; при этом биуретовый метод фиксирует суммарные пептиды (до 24 мг/г), что согласуется с заявленными производителями значениями.</w:t>
      </w:r>
    </w:p>
    <w:p w14:paraId="7CD63DEC" w14:textId="6953664F" w:rsidR="00CA0C36" w:rsidRPr="00CA0C36" w:rsidRDefault="00CA0C36" w:rsidP="00900DF7"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C36">
        <w:rPr>
          <w:rFonts w:ascii="Times New Roman" w:hAnsi="Times New Roman" w:cs="Times New Roman"/>
          <w:sz w:val="24"/>
          <w:szCs w:val="24"/>
        </w:rPr>
        <w:t xml:space="preserve">Содержание белка в образцах пива </w:t>
      </w:r>
      <w:r>
        <w:rPr>
          <w:rFonts w:ascii="Times New Roman" w:hAnsi="Times New Roman" w:cs="Times New Roman"/>
          <w:sz w:val="24"/>
          <w:szCs w:val="24"/>
        </w:rPr>
        <w:t>находится</w:t>
      </w:r>
      <w:r w:rsidRPr="00CA0C36">
        <w:rPr>
          <w:rFonts w:ascii="Times New Roman" w:hAnsi="Times New Roman" w:cs="Times New Roman"/>
          <w:sz w:val="24"/>
          <w:szCs w:val="24"/>
        </w:rPr>
        <w:t xml:space="preserve"> в диапазоне 190</w:t>
      </w:r>
      <w:r w:rsidR="004D67A3" w:rsidRPr="004D67A3">
        <w:rPr>
          <w:rFonts w:ascii="Times New Roman" w:hAnsi="Times New Roman" w:cs="Times New Roman"/>
          <w:sz w:val="24"/>
          <w:szCs w:val="24"/>
        </w:rPr>
        <w:t xml:space="preserve"> – </w:t>
      </w:r>
      <w:r w:rsidRPr="00CA0C36">
        <w:rPr>
          <w:rFonts w:ascii="Times New Roman" w:hAnsi="Times New Roman" w:cs="Times New Roman"/>
          <w:sz w:val="24"/>
          <w:szCs w:val="24"/>
        </w:rPr>
        <w:t xml:space="preserve">270 мг/л по </w:t>
      </w:r>
      <w:proofErr w:type="spellStart"/>
      <w:r w:rsidRPr="00CA0C36">
        <w:rPr>
          <w:rFonts w:ascii="Times New Roman" w:hAnsi="Times New Roman" w:cs="Times New Roman"/>
          <w:sz w:val="24"/>
          <w:szCs w:val="24"/>
        </w:rPr>
        <w:t>Брэдфорд</w:t>
      </w:r>
      <w:proofErr w:type="spellEnd"/>
      <w:r w:rsidRPr="00CA0C36">
        <w:rPr>
          <w:rFonts w:ascii="Times New Roman" w:hAnsi="Times New Roman" w:cs="Times New Roman"/>
          <w:sz w:val="24"/>
          <w:szCs w:val="24"/>
        </w:rPr>
        <w:t xml:space="preserve">, а доля </w:t>
      </w:r>
      <w:proofErr w:type="spellStart"/>
      <w:r w:rsidRPr="00CA0C36">
        <w:rPr>
          <w:rFonts w:ascii="Times New Roman" w:hAnsi="Times New Roman" w:cs="Times New Roman"/>
          <w:sz w:val="24"/>
          <w:szCs w:val="24"/>
        </w:rPr>
        <w:t>негликозилированных</w:t>
      </w:r>
      <w:proofErr w:type="spellEnd"/>
      <w:r w:rsidRPr="00CA0C36">
        <w:rPr>
          <w:rFonts w:ascii="Times New Roman" w:hAnsi="Times New Roman" w:cs="Times New Roman"/>
          <w:sz w:val="24"/>
          <w:szCs w:val="24"/>
        </w:rPr>
        <w:t xml:space="preserve"> белков составляет </w:t>
      </w:r>
      <w:r w:rsidR="006767BC">
        <w:rPr>
          <w:rFonts w:ascii="Times New Roman" w:hAnsi="Times New Roman" w:cs="Times New Roman"/>
          <w:sz w:val="24"/>
          <w:szCs w:val="24"/>
        </w:rPr>
        <w:t xml:space="preserve">от </w:t>
      </w:r>
      <w:r w:rsidRPr="00CA0C36">
        <w:rPr>
          <w:rFonts w:ascii="Times New Roman" w:hAnsi="Times New Roman" w:cs="Times New Roman"/>
          <w:sz w:val="24"/>
          <w:szCs w:val="24"/>
        </w:rPr>
        <w:t>4</w:t>
      </w:r>
      <w:r w:rsidR="004D67A3" w:rsidRPr="004D67A3">
        <w:rPr>
          <w:rFonts w:ascii="Times New Roman" w:hAnsi="Times New Roman" w:cs="Times New Roman"/>
          <w:sz w:val="24"/>
          <w:szCs w:val="24"/>
        </w:rPr>
        <w:t xml:space="preserve"> </w:t>
      </w:r>
      <w:r w:rsidR="006767BC">
        <w:rPr>
          <w:rFonts w:ascii="Times New Roman" w:hAnsi="Times New Roman" w:cs="Times New Roman"/>
          <w:sz w:val="24"/>
          <w:szCs w:val="24"/>
        </w:rPr>
        <w:t xml:space="preserve">до </w:t>
      </w:r>
      <w:r w:rsidRPr="00CA0C36">
        <w:rPr>
          <w:rFonts w:ascii="Times New Roman" w:hAnsi="Times New Roman" w:cs="Times New Roman"/>
          <w:sz w:val="24"/>
          <w:szCs w:val="24"/>
        </w:rPr>
        <w:t>10</w:t>
      </w:r>
      <w:r w:rsidR="006767BC">
        <w:rPr>
          <w:rFonts w:ascii="Times New Roman" w:hAnsi="Times New Roman" w:cs="Times New Roman"/>
          <w:sz w:val="24"/>
          <w:szCs w:val="24"/>
        </w:rPr>
        <w:t>%</w:t>
      </w:r>
      <w:r w:rsidRPr="00CA0C36">
        <w:rPr>
          <w:rFonts w:ascii="Times New Roman" w:hAnsi="Times New Roman" w:cs="Times New Roman"/>
          <w:sz w:val="24"/>
          <w:szCs w:val="24"/>
        </w:rPr>
        <w:t xml:space="preserve">, что характерно для </w:t>
      </w:r>
      <w:r w:rsidR="006767BC">
        <w:rPr>
          <w:rFonts w:ascii="Times New Roman" w:hAnsi="Times New Roman" w:cs="Times New Roman"/>
          <w:sz w:val="24"/>
          <w:szCs w:val="24"/>
        </w:rPr>
        <w:t xml:space="preserve">продуктов </w:t>
      </w:r>
      <w:r w:rsidRPr="00CA0C36">
        <w:rPr>
          <w:rFonts w:ascii="Times New Roman" w:hAnsi="Times New Roman" w:cs="Times New Roman"/>
          <w:sz w:val="24"/>
          <w:szCs w:val="24"/>
        </w:rPr>
        <w:t>дрожжевого происхождения.</w:t>
      </w:r>
    </w:p>
    <w:p w14:paraId="18307347" w14:textId="6DF2BB45" w:rsidR="00C06DB0" w:rsidRPr="00977A8B" w:rsidRDefault="00CA0C36" w:rsidP="00900DF7"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A0C36">
        <w:rPr>
          <w:rFonts w:ascii="Times New Roman" w:hAnsi="Times New Roman" w:cs="Times New Roman"/>
          <w:sz w:val="24"/>
          <w:szCs w:val="24"/>
        </w:rPr>
        <w:t xml:space="preserve">Продемонстрирована принципиальная возможность создания </w:t>
      </w:r>
      <w:r w:rsidR="006767BC">
        <w:rPr>
          <w:rFonts w:ascii="Times New Roman" w:hAnsi="Times New Roman" w:cs="Times New Roman"/>
          <w:sz w:val="24"/>
          <w:szCs w:val="24"/>
        </w:rPr>
        <w:t>надежных</w:t>
      </w:r>
      <w:r w:rsidRPr="00CA0C36">
        <w:rPr>
          <w:rFonts w:ascii="Times New Roman" w:hAnsi="Times New Roman" w:cs="Times New Roman"/>
          <w:sz w:val="24"/>
          <w:szCs w:val="24"/>
        </w:rPr>
        <w:t xml:space="preserve"> и простых тест-систем для экспресс-оценки качества пищевой продукции непосредственно на производстве или в домашних условиях.</w:t>
      </w:r>
      <w:bookmarkEnd w:id="0"/>
    </w:p>
    <w:sectPr w:rsidR="00C06DB0" w:rsidRPr="00977A8B" w:rsidSect="005F64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6ADC" w14:textId="77777777" w:rsidR="006A0B4A" w:rsidRDefault="006A0B4A" w:rsidP="00DC1503">
      <w:pPr>
        <w:spacing w:after="0" w:line="240" w:lineRule="auto"/>
      </w:pPr>
      <w:r>
        <w:separator/>
      </w:r>
    </w:p>
  </w:endnote>
  <w:endnote w:type="continuationSeparator" w:id="0">
    <w:p w14:paraId="7DDBA9B1" w14:textId="77777777" w:rsidR="006A0B4A" w:rsidRDefault="006A0B4A" w:rsidP="00DC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5987" w14:textId="77777777" w:rsidR="006A0B4A" w:rsidRDefault="006A0B4A" w:rsidP="00DC1503">
      <w:pPr>
        <w:spacing w:after="0" w:line="240" w:lineRule="auto"/>
      </w:pPr>
      <w:r>
        <w:separator/>
      </w:r>
    </w:p>
  </w:footnote>
  <w:footnote w:type="continuationSeparator" w:id="0">
    <w:p w14:paraId="3B218D54" w14:textId="77777777" w:rsidR="006A0B4A" w:rsidRDefault="006A0B4A" w:rsidP="00DC1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ED0"/>
    <w:multiLevelType w:val="multilevel"/>
    <w:tmpl w:val="A686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BF"/>
    <w:rsid w:val="0036215C"/>
    <w:rsid w:val="004D67A3"/>
    <w:rsid w:val="00561ABE"/>
    <w:rsid w:val="00576B96"/>
    <w:rsid w:val="005F64F3"/>
    <w:rsid w:val="006767BC"/>
    <w:rsid w:val="006A0B4A"/>
    <w:rsid w:val="00900DF7"/>
    <w:rsid w:val="00940509"/>
    <w:rsid w:val="00977A8B"/>
    <w:rsid w:val="00C06DB0"/>
    <w:rsid w:val="00C37BBF"/>
    <w:rsid w:val="00C8005C"/>
    <w:rsid w:val="00CA0C36"/>
    <w:rsid w:val="00D77271"/>
    <w:rsid w:val="00DC1503"/>
    <w:rsid w:val="00E90BC1"/>
    <w:rsid w:val="00E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E344"/>
  <w15:chartTrackingRefBased/>
  <w15:docId w15:val="{1E2E374B-9A42-48F9-B95A-F7D9DBF3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B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7BB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C1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C1503"/>
  </w:style>
  <w:style w:type="paragraph" w:styleId="ae">
    <w:name w:val="footer"/>
    <w:basedOn w:val="a"/>
    <w:link w:val="af"/>
    <w:uiPriority w:val="99"/>
    <w:unhideWhenUsed/>
    <w:rsid w:val="00DC1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Maria Komkova</cp:lastModifiedBy>
  <cp:revision>2</cp:revision>
  <dcterms:created xsi:type="dcterms:W3CDTF">2026-04-13T14:24:00Z</dcterms:created>
  <dcterms:modified xsi:type="dcterms:W3CDTF">2026-04-13T14:24:00Z</dcterms:modified>
</cp:coreProperties>
</file>