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33FB" w14:textId="77777777" w:rsidR="00683B89" w:rsidRDefault="00683B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color w:val="000000"/>
          <w:lang w:val="ru-RU"/>
        </w:rPr>
      </w:pPr>
      <w:r w:rsidRPr="00683B89">
        <w:rPr>
          <w:b/>
          <w:bCs/>
          <w:color w:val="000000"/>
          <w:lang w:val="ru-RU"/>
        </w:rPr>
        <w:t xml:space="preserve">Трафаретные электрохимические сенсоры для безртутного </w:t>
      </w:r>
      <w:proofErr w:type="spellStart"/>
      <w:r w:rsidRPr="00683B89">
        <w:rPr>
          <w:b/>
          <w:bCs/>
          <w:color w:val="000000"/>
          <w:lang w:val="ru-RU"/>
        </w:rPr>
        <w:t>вольтамперометрического</w:t>
      </w:r>
      <w:proofErr w:type="spellEnd"/>
      <w:r w:rsidRPr="00683B89">
        <w:rPr>
          <w:b/>
          <w:bCs/>
          <w:color w:val="000000"/>
          <w:lang w:val="ru-RU"/>
        </w:rPr>
        <w:t xml:space="preserve"> определения тяжелых металлов в водных средах</w:t>
      </w:r>
    </w:p>
    <w:p w14:paraId="00000002" w14:textId="33025427" w:rsidR="00243A99" w:rsidRDefault="003B3B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bCs/>
          <w:i/>
          <w:iCs/>
          <w:color w:val="000000"/>
        </w:rPr>
        <w:t>Ейбогин Т.А., Мартынов Л.Ю.</w:t>
      </w:r>
    </w:p>
    <w:p w14:paraId="00000003" w14:textId="77777777" w:rsidR="00243A99" w:rsidRDefault="003B3B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iCs/>
          <w:color w:val="000000"/>
        </w:rPr>
        <w:t>Студент, 4 курс бакалавриата</w:t>
      </w:r>
    </w:p>
    <w:p w14:paraId="00000004" w14:textId="77777777" w:rsidR="00243A99" w:rsidRDefault="003B3B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iCs/>
          <w:color w:val="000000"/>
        </w:rPr>
        <w:t>МИРЭА – Российский технологический университет, институт тонких химических технологий имени М.В. Ломоносова, Москва, Россия</w:t>
      </w:r>
    </w:p>
    <w:p w14:paraId="00000005" w14:textId="77777777" w:rsidR="00243A99" w:rsidRDefault="003B3B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iCs/>
          <w:color w:val="000000"/>
        </w:rPr>
        <w:t xml:space="preserve">E-mail: </w:t>
      </w:r>
      <w:hyperlink r:id="rId5">
        <w:r>
          <w:rPr>
            <w:i/>
            <w:iCs/>
            <w:color w:val="0000FF"/>
            <w:u w:val="single"/>
          </w:rPr>
          <w:t>eybogintim@yandex.ru</w:t>
        </w:r>
      </w:hyperlink>
    </w:p>
    <w:p w14:paraId="00000006" w14:textId="5494CEB5" w:rsidR="00243A99" w:rsidRPr="00523B03" w:rsidRDefault="00C63455" w:rsidP="00BE0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523B03">
        <w:rPr>
          <w:color w:val="000000"/>
        </w:rPr>
        <w:t>Анодная инверсионная вольтамперометрия (АИВА) является одним из наиболее чувствительных электрохимических методов определения ионов тяжелых металлов</w:t>
      </w:r>
      <w:r w:rsidRPr="00523B03">
        <w:rPr>
          <w:color w:val="000000"/>
          <w:lang w:val="ru-RU"/>
        </w:rPr>
        <w:t xml:space="preserve"> (ТМ)</w:t>
      </w:r>
      <w:r w:rsidRPr="00523B03">
        <w:rPr>
          <w:color w:val="000000"/>
        </w:rPr>
        <w:t xml:space="preserve"> в природных и технологических водах</w:t>
      </w:r>
      <w:r w:rsidR="003B3B2B" w:rsidRPr="00523B03">
        <w:rPr>
          <w:color w:val="000000"/>
        </w:rPr>
        <w:t>. Однако в большинстве методик</w:t>
      </w:r>
      <w:r w:rsidR="009F59D1" w:rsidRPr="00523B03">
        <w:rPr>
          <w:color w:val="000000"/>
          <w:lang w:val="ru-RU"/>
        </w:rPr>
        <w:t xml:space="preserve"> </w:t>
      </w:r>
      <w:r w:rsidR="003B3B2B" w:rsidRPr="00523B03">
        <w:rPr>
          <w:color w:val="000000"/>
        </w:rPr>
        <w:t xml:space="preserve">используются ртутные </w:t>
      </w:r>
      <w:r w:rsidR="009F59D1" w:rsidRPr="00523B03">
        <w:rPr>
          <w:color w:val="000000"/>
          <w:lang w:val="ru-RU"/>
        </w:rPr>
        <w:t>электроды и громоздкие</w:t>
      </w:r>
      <w:r w:rsidR="003B3B2B" w:rsidRPr="00523B03">
        <w:rPr>
          <w:color w:val="000000"/>
        </w:rPr>
        <w:t xml:space="preserve"> трехэлектродные ячейки. </w:t>
      </w:r>
      <w:r w:rsidRPr="00523B03">
        <w:rPr>
          <w:color w:val="000000"/>
        </w:rPr>
        <w:t xml:space="preserve">Перспективной альтернативой являются безртутные электроды, в частности электроды, модифицированные висмутовой пленкой. </w:t>
      </w:r>
      <w:r w:rsidR="00523B03" w:rsidRPr="00523B03">
        <w:rPr>
          <w:color w:val="000000"/>
        </w:rPr>
        <w:t xml:space="preserve">Висмут обладает сходными электрохимическими свойствами с ртутью, однако значительно менее токсичен и обеспечивает эффективное накопление ионов </w:t>
      </w:r>
      <w:r w:rsidR="001222A8">
        <w:rPr>
          <w:color w:val="000000"/>
          <w:lang w:val="ru-RU"/>
        </w:rPr>
        <w:t>ТМ</w:t>
      </w:r>
      <w:r w:rsidR="00523B03" w:rsidRPr="00523B03">
        <w:rPr>
          <w:color w:val="000000"/>
        </w:rPr>
        <w:t xml:space="preserve"> за счет образования интерметаллических соединений</w:t>
      </w:r>
      <w:r w:rsidR="00523B03" w:rsidRPr="00523B03">
        <w:rPr>
          <w:color w:val="000000"/>
          <w:lang w:val="ru-RU"/>
        </w:rPr>
        <w:t xml:space="preserve"> </w:t>
      </w:r>
      <w:r w:rsidR="00523B03" w:rsidRPr="00523B03">
        <w:rPr>
          <w:color w:val="000000"/>
        </w:rPr>
        <w:t xml:space="preserve">[1]. </w:t>
      </w:r>
      <w:r w:rsidRPr="00523B03">
        <w:rPr>
          <w:color w:val="000000"/>
        </w:rPr>
        <w:t>Дополнительные возможности миниатюризации и создания портативных сенсоров открывает применение трафаретной печати (</w:t>
      </w:r>
      <w:proofErr w:type="spellStart"/>
      <w:r w:rsidRPr="00523B03">
        <w:rPr>
          <w:color w:val="000000"/>
        </w:rPr>
        <w:t>screen-printed</w:t>
      </w:r>
      <w:proofErr w:type="spellEnd"/>
      <w:r w:rsidRPr="00523B03">
        <w:rPr>
          <w:color w:val="000000"/>
        </w:rPr>
        <w:t xml:space="preserve"> </w:t>
      </w:r>
      <w:proofErr w:type="spellStart"/>
      <w:r w:rsidRPr="00523B03">
        <w:rPr>
          <w:color w:val="000000"/>
        </w:rPr>
        <w:t>electrodes</w:t>
      </w:r>
      <w:proofErr w:type="spellEnd"/>
      <w:r w:rsidRPr="00523B03">
        <w:rPr>
          <w:color w:val="000000"/>
        </w:rPr>
        <w:t>, SPE), позволяющей получать недорогие одноразовые электрохимические сенсоры с воспроизводимыми характеристиками</w:t>
      </w:r>
      <w:r w:rsidR="00523B03" w:rsidRPr="00523B03">
        <w:rPr>
          <w:color w:val="000000"/>
          <w:lang w:val="ru-RU"/>
        </w:rPr>
        <w:t xml:space="preserve"> [2]</w:t>
      </w:r>
      <w:r w:rsidRPr="00523B03">
        <w:rPr>
          <w:color w:val="000000"/>
        </w:rPr>
        <w:t>.</w:t>
      </w:r>
    </w:p>
    <w:p w14:paraId="187BFC63" w14:textId="727F7811" w:rsidR="00C63455" w:rsidRPr="00523B03" w:rsidRDefault="00C63455" w:rsidP="00BE0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523B03">
        <w:rPr>
          <w:color w:val="000000"/>
        </w:rPr>
        <w:t xml:space="preserve">Целью работы являлось разработка методики определения ионов </w:t>
      </w:r>
      <w:r w:rsidRPr="00523B03">
        <w:rPr>
          <w:color w:val="000000"/>
          <w:lang w:val="ru-RU"/>
        </w:rPr>
        <w:t>ТМ</w:t>
      </w:r>
      <w:r w:rsidRPr="00523B03">
        <w:rPr>
          <w:color w:val="000000"/>
        </w:rPr>
        <w:t xml:space="preserve"> методом </w:t>
      </w:r>
      <w:r w:rsidRPr="00523B03">
        <w:rPr>
          <w:color w:val="000000"/>
          <w:lang w:val="ru-RU"/>
        </w:rPr>
        <w:t xml:space="preserve">АИВА </w:t>
      </w:r>
      <w:r w:rsidRPr="00523B03">
        <w:t xml:space="preserve">на </w:t>
      </w:r>
      <w:r w:rsidR="000B0DC9">
        <w:rPr>
          <w:color w:val="000000"/>
          <w:lang w:val="ru-RU"/>
        </w:rPr>
        <w:t>трафаретном электроде</w:t>
      </w:r>
      <w:r w:rsidRPr="00523B03">
        <w:t xml:space="preserve"> </w:t>
      </w:r>
      <w:r w:rsidR="00BE084E" w:rsidRPr="00523B03">
        <w:t xml:space="preserve">с </w:t>
      </w:r>
      <w:proofErr w:type="spellStart"/>
      <w:r w:rsidR="00BE084E" w:rsidRPr="00523B03">
        <w:t>in-</w:t>
      </w:r>
      <w:r w:rsidRPr="00523B03">
        <w:t>situ</w:t>
      </w:r>
      <w:proofErr w:type="spellEnd"/>
      <w:r w:rsidRPr="00523B03">
        <w:t xml:space="preserve"> осаждаемой висмутовой пленкой</w:t>
      </w:r>
      <w:r w:rsidRPr="00523B03">
        <w:rPr>
          <w:color w:val="000000"/>
        </w:rPr>
        <w:t>.</w:t>
      </w:r>
    </w:p>
    <w:p w14:paraId="00000008" w14:textId="22BBD347" w:rsidR="00243A99" w:rsidRPr="00523B03" w:rsidRDefault="00C63455" w:rsidP="00BE0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  <w:lang w:val="ru-RU"/>
        </w:rPr>
      </w:pPr>
      <w:r w:rsidRPr="00523B03">
        <w:rPr>
          <w:color w:val="000000"/>
        </w:rPr>
        <w:t>Трафаретные электроды были изготовлены</w:t>
      </w:r>
      <w:r w:rsidRPr="00523B03">
        <w:rPr>
          <w:color w:val="000000"/>
          <w:lang w:val="ru-RU"/>
        </w:rPr>
        <w:t xml:space="preserve"> в лабораторных условиях</w:t>
      </w:r>
      <w:r w:rsidR="00BE084E" w:rsidRPr="00523B03">
        <w:rPr>
          <w:color w:val="000000"/>
        </w:rPr>
        <w:t xml:space="preserve"> методом</w:t>
      </w:r>
      <w:r w:rsidRPr="00523B03">
        <w:rPr>
          <w:color w:val="000000"/>
        </w:rPr>
        <w:t xml:space="preserve"> печати проводящих слоев на </w:t>
      </w:r>
      <w:r w:rsidRPr="00523B03">
        <w:rPr>
          <w:color w:val="000000"/>
          <w:lang w:val="ru-RU"/>
        </w:rPr>
        <w:t>лавсановой</w:t>
      </w:r>
      <w:r w:rsidRPr="00523B03">
        <w:rPr>
          <w:color w:val="000000"/>
        </w:rPr>
        <w:t xml:space="preserve"> подложке с использованием графитовых паст</w:t>
      </w:r>
      <w:r w:rsidR="00BE084E" w:rsidRPr="00523B03">
        <w:rPr>
          <w:color w:val="000000"/>
          <w:lang w:val="ru-RU"/>
        </w:rPr>
        <w:t xml:space="preserve"> </w:t>
      </w:r>
      <w:r w:rsidR="00BE084E" w:rsidRPr="00523B03">
        <w:rPr>
          <w:color w:val="000000"/>
        </w:rPr>
        <w:t xml:space="preserve">(НПП «Дельта </w:t>
      </w:r>
      <w:r w:rsidR="00FD5C3B">
        <w:rPr>
          <w:color w:val="000000"/>
          <w:lang w:val="ru-RU"/>
        </w:rPr>
        <w:t>п</w:t>
      </w:r>
      <w:proofErr w:type="spellStart"/>
      <w:r w:rsidR="00BE084E" w:rsidRPr="00523B03">
        <w:rPr>
          <w:color w:val="000000"/>
        </w:rPr>
        <w:t>асты</w:t>
      </w:r>
      <w:proofErr w:type="spellEnd"/>
      <w:r w:rsidR="00BE084E" w:rsidRPr="00523B03">
        <w:rPr>
          <w:color w:val="000000"/>
        </w:rPr>
        <w:t>»)</w:t>
      </w:r>
      <w:r w:rsidRPr="00523B03">
        <w:rPr>
          <w:color w:val="000000"/>
        </w:rPr>
        <w:t xml:space="preserve"> для формирования рабочего электрода</w:t>
      </w:r>
      <w:r w:rsidR="00BE084E" w:rsidRPr="00523B03">
        <w:rPr>
          <w:color w:val="000000"/>
          <w:lang w:val="ru-RU"/>
        </w:rPr>
        <w:t xml:space="preserve"> (РЭ)</w:t>
      </w:r>
      <w:r w:rsidRPr="00523B03">
        <w:rPr>
          <w:color w:val="000000"/>
        </w:rPr>
        <w:t xml:space="preserve"> и серебросодержащих паст для электрода сравнения и </w:t>
      </w:r>
      <w:r w:rsidR="00BE084E" w:rsidRPr="00523B03">
        <w:rPr>
          <w:color w:val="000000"/>
          <w:lang w:val="ru-RU"/>
        </w:rPr>
        <w:t>вспомогательного электрода</w:t>
      </w:r>
      <w:r w:rsidRPr="00523B03">
        <w:rPr>
          <w:color w:val="000000"/>
        </w:rPr>
        <w:t>.</w:t>
      </w:r>
      <w:r w:rsidRPr="00523B03">
        <w:rPr>
          <w:color w:val="000000"/>
          <w:lang w:val="ru-RU"/>
        </w:rPr>
        <w:t xml:space="preserve"> Характеризация полученных сенсоров проводилась методами циклической вольтамперометрии</w:t>
      </w:r>
      <w:r w:rsidR="002526A1" w:rsidRPr="00523B03">
        <w:rPr>
          <w:color w:val="000000"/>
          <w:lang w:val="ru-RU"/>
        </w:rPr>
        <w:t xml:space="preserve"> (ЦВА)</w:t>
      </w:r>
      <w:r w:rsidRPr="00523B03">
        <w:rPr>
          <w:color w:val="000000"/>
          <w:lang w:val="ru-RU"/>
        </w:rPr>
        <w:t>, а также атомно-силовой и сканирующей электронной микроскопии.</w:t>
      </w:r>
      <w:r w:rsidR="002526A1" w:rsidRPr="00523B03">
        <w:rPr>
          <w:color w:val="000000"/>
          <w:lang w:val="ru-RU"/>
        </w:rPr>
        <w:t xml:space="preserve"> </w:t>
      </w:r>
      <w:r w:rsidRPr="00523B03">
        <w:rPr>
          <w:color w:val="000000"/>
          <w:lang w:val="ru-RU"/>
        </w:rPr>
        <w:t>Геометрическая площадь поверхности РЭ составила 0.1</w:t>
      </w:r>
      <w:r w:rsidR="002526A1" w:rsidRPr="00523B03">
        <w:rPr>
          <w:color w:val="000000"/>
          <w:lang w:val="ru-RU"/>
        </w:rPr>
        <w:t>42 см²</w:t>
      </w:r>
      <w:r w:rsidR="00BE084E" w:rsidRPr="00523B03">
        <w:rPr>
          <w:color w:val="000000"/>
          <w:lang w:val="ru-RU"/>
        </w:rPr>
        <w:t xml:space="preserve"> и имела развитую </w:t>
      </w:r>
      <w:proofErr w:type="spellStart"/>
      <w:r w:rsidR="00BE084E" w:rsidRPr="00523B03">
        <w:rPr>
          <w:color w:val="000000"/>
          <w:lang w:val="ru-RU"/>
        </w:rPr>
        <w:t>микрорельефную</w:t>
      </w:r>
      <w:proofErr w:type="spellEnd"/>
      <w:r w:rsidR="00BE084E" w:rsidRPr="00523B03">
        <w:rPr>
          <w:color w:val="000000"/>
          <w:lang w:val="ru-RU"/>
        </w:rPr>
        <w:t xml:space="preserve"> структуру.</w:t>
      </w:r>
      <w:r w:rsidR="002526A1" w:rsidRPr="00523B03">
        <w:rPr>
          <w:color w:val="000000"/>
          <w:lang w:val="ru-RU"/>
        </w:rPr>
        <w:t xml:space="preserve"> </w:t>
      </w:r>
      <w:proofErr w:type="spellStart"/>
      <w:r w:rsidR="00BE084E" w:rsidRPr="00523B03">
        <w:rPr>
          <w:color w:val="000000"/>
          <w:lang w:val="ru-RU"/>
        </w:rPr>
        <w:t>Э</w:t>
      </w:r>
      <w:r w:rsidR="002526A1" w:rsidRPr="00523B03">
        <w:rPr>
          <w:color w:val="000000"/>
          <w:lang w:val="ru-RU"/>
        </w:rPr>
        <w:t>лектроактивная</w:t>
      </w:r>
      <w:proofErr w:type="spellEnd"/>
      <w:r w:rsidR="002526A1" w:rsidRPr="00523B03">
        <w:rPr>
          <w:color w:val="000000"/>
          <w:lang w:val="ru-RU"/>
        </w:rPr>
        <w:t xml:space="preserve"> площадь</w:t>
      </w:r>
      <w:r w:rsidR="003B3B2B">
        <w:rPr>
          <w:color w:val="000000"/>
          <w:lang w:val="ru-RU"/>
        </w:rPr>
        <w:t xml:space="preserve"> РЭ</w:t>
      </w:r>
      <w:r w:rsidR="002526A1" w:rsidRPr="00523B03">
        <w:rPr>
          <w:color w:val="000000"/>
          <w:lang w:val="ru-RU"/>
        </w:rPr>
        <w:t xml:space="preserve">, рассчитанная по уравнению </w:t>
      </w:r>
      <w:proofErr w:type="spellStart"/>
      <w:r w:rsidR="002526A1" w:rsidRPr="00523B03">
        <w:rPr>
          <w:color w:val="000000"/>
          <w:lang w:val="ru-RU"/>
        </w:rPr>
        <w:t>Рейнделса</w:t>
      </w:r>
      <w:proofErr w:type="spellEnd"/>
      <w:r w:rsidR="002526A1" w:rsidRPr="00523B03">
        <w:rPr>
          <w:color w:val="000000"/>
          <w:lang w:val="ru-RU"/>
        </w:rPr>
        <w:t xml:space="preserve">-Шевчика, составила </w:t>
      </w:r>
      <w:r w:rsidRPr="00523B03">
        <w:rPr>
          <w:color w:val="000000"/>
          <w:lang w:val="ru-RU"/>
        </w:rPr>
        <w:t>0.163 см².</w:t>
      </w:r>
      <w:r w:rsidRPr="00523B03">
        <w:t xml:space="preserve"> </w:t>
      </w:r>
      <w:r w:rsidRPr="00523B03">
        <w:rPr>
          <w:color w:val="000000"/>
          <w:lang w:val="ru-RU"/>
        </w:rPr>
        <w:t xml:space="preserve">Перед использованием проводилась электрохимическая активация электрода в насыщенном растворе </w:t>
      </w:r>
      <w:r w:rsidRPr="00523B03">
        <w:rPr>
          <w:color w:val="000000"/>
          <w:lang w:val="en-US"/>
        </w:rPr>
        <w:t>Na</w:t>
      </w:r>
      <w:r w:rsidRPr="00523B03">
        <w:rPr>
          <w:color w:val="000000"/>
          <w:vertAlign w:val="subscript"/>
          <w:lang w:val="ru-RU"/>
        </w:rPr>
        <w:t>2</w:t>
      </w:r>
      <w:r w:rsidRPr="00523B03">
        <w:rPr>
          <w:color w:val="000000"/>
          <w:lang w:val="en-US"/>
        </w:rPr>
        <w:t>CO</w:t>
      </w:r>
      <w:r w:rsidRPr="00523B03">
        <w:rPr>
          <w:color w:val="000000"/>
          <w:vertAlign w:val="subscript"/>
          <w:lang w:val="ru-RU"/>
        </w:rPr>
        <w:t>3</w:t>
      </w:r>
      <w:r w:rsidRPr="00523B03">
        <w:rPr>
          <w:color w:val="000000"/>
          <w:lang w:val="ru-RU"/>
        </w:rPr>
        <w:t xml:space="preserve"> при потенциале 1200 мВ в течение 10 мин. </w:t>
      </w:r>
      <w:r w:rsidR="003B3B2B" w:rsidRPr="00523B03">
        <w:rPr>
          <w:color w:val="000000"/>
        </w:rPr>
        <w:t>При измерении ЦВА 5</w:t>
      </w:r>
      <w:r w:rsidR="002526A1" w:rsidRPr="00523B03">
        <w:rPr>
          <w:color w:val="000000"/>
          <w:lang w:val="ru-RU"/>
        </w:rPr>
        <w:t xml:space="preserve"> </w:t>
      </w:r>
      <w:proofErr w:type="spellStart"/>
      <w:r w:rsidR="003B3B2B" w:rsidRPr="00523B03">
        <w:rPr>
          <w:color w:val="000000"/>
        </w:rPr>
        <w:t>мМ</w:t>
      </w:r>
      <w:proofErr w:type="spellEnd"/>
      <w:r w:rsidR="003B3B2B" w:rsidRPr="00523B03">
        <w:rPr>
          <w:color w:val="000000"/>
        </w:rPr>
        <w:t xml:space="preserve"> раствора [</w:t>
      </w:r>
      <w:proofErr w:type="gramStart"/>
      <w:r w:rsidR="003B3B2B" w:rsidRPr="00523B03">
        <w:rPr>
          <w:color w:val="000000"/>
        </w:rPr>
        <w:t>Fe(</w:t>
      </w:r>
      <w:proofErr w:type="gramEnd"/>
      <w:r w:rsidR="003B3B2B" w:rsidRPr="00523B03">
        <w:rPr>
          <w:color w:val="000000"/>
        </w:rPr>
        <w:t>CN)</w:t>
      </w:r>
      <w:r w:rsidR="003B3B2B" w:rsidRPr="00523B03">
        <w:rPr>
          <w:color w:val="000000"/>
          <w:vertAlign w:val="superscript"/>
        </w:rPr>
        <w:t>6</w:t>
      </w:r>
      <w:r w:rsidR="003B3B2B" w:rsidRPr="00523B03">
        <w:rPr>
          <w:color w:val="000000"/>
        </w:rPr>
        <w:t>]</w:t>
      </w:r>
      <w:r w:rsidR="003B3B2B" w:rsidRPr="00523B03">
        <w:rPr>
          <w:color w:val="000000"/>
          <w:vertAlign w:val="superscript"/>
        </w:rPr>
        <w:t>3-</w:t>
      </w:r>
      <w:r w:rsidR="003B3B2B" w:rsidRPr="00523B03">
        <w:rPr>
          <w:color w:val="000000"/>
        </w:rPr>
        <w:t>/[</w:t>
      </w:r>
      <w:proofErr w:type="gramStart"/>
      <w:r w:rsidR="003B3B2B" w:rsidRPr="00523B03">
        <w:rPr>
          <w:color w:val="000000"/>
        </w:rPr>
        <w:t>Fe(</w:t>
      </w:r>
      <w:proofErr w:type="gramEnd"/>
      <w:r w:rsidR="003B3B2B" w:rsidRPr="00523B03">
        <w:rPr>
          <w:color w:val="000000"/>
        </w:rPr>
        <w:t>CN)</w:t>
      </w:r>
      <w:r w:rsidR="003B3B2B" w:rsidRPr="00523B03">
        <w:rPr>
          <w:color w:val="000000"/>
          <w:vertAlign w:val="superscript"/>
        </w:rPr>
        <w:t>6</w:t>
      </w:r>
      <w:r w:rsidR="003B3B2B" w:rsidRPr="00523B03">
        <w:rPr>
          <w:color w:val="000000"/>
        </w:rPr>
        <w:t>]</w:t>
      </w:r>
      <w:r w:rsidR="003B3B2B" w:rsidRPr="00523B03">
        <w:rPr>
          <w:color w:val="000000"/>
          <w:vertAlign w:val="superscript"/>
        </w:rPr>
        <w:t>4-</w:t>
      </w:r>
      <w:r w:rsidR="003B3B2B" w:rsidRPr="00523B03">
        <w:rPr>
          <w:color w:val="000000"/>
        </w:rPr>
        <w:t xml:space="preserve"> </w:t>
      </w:r>
      <w:r w:rsidR="002526A1" w:rsidRPr="00523B03">
        <w:rPr>
          <w:color w:val="000000"/>
        </w:rPr>
        <w:t>наблюдались хорошо выраженные анодные и катодные пики</w:t>
      </w:r>
      <w:r w:rsidR="002526A1" w:rsidRPr="00523B03">
        <w:rPr>
          <w:color w:val="000000"/>
          <w:lang w:val="ru-RU"/>
        </w:rPr>
        <w:t xml:space="preserve"> с</w:t>
      </w:r>
      <w:r w:rsidR="003B3B2B" w:rsidRPr="00523B03">
        <w:rPr>
          <w:color w:val="000000"/>
        </w:rPr>
        <w:t xml:space="preserve"> I</w:t>
      </w:r>
      <w:proofErr w:type="spellStart"/>
      <w:proofErr w:type="gramStart"/>
      <w:r w:rsidR="009F59D1" w:rsidRPr="00523B03">
        <w:rPr>
          <w:color w:val="000000"/>
          <w:vertAlign w:val="subscript"/>
          <w:lang w:val="ru-RU"/>
        </w:rPr>
        <w:t>п,a</w:t>
      </w:r>
      <w:proofErr w:type="spellEnd"/>
      <w:proofErr w:type="gramEnd"/>
      <w:r w:rsidR="009F59D1" w:rsidRPr="00523B03">
        <w:rPr>
          <w:color w:val="000000"/>
        </w:rPr>
        <w:t>≈</w:t>
      </w:r>
      <w:r w:rsidR="009F59D1" w:rsidRPr="00523B03">
        <w:rPr>
          <w:color w:val="000000"/>
          <w:lang w:val="en-US"/>
        </w:rPr>
        <w:t>I</w:t>
      </w:r>
      <w:proofErr w:type="spellStart"/>
      <w:proofErr w:type="gramStart"/>
      <w:r w:rsidR="009F59D1" w:rsidRPr="00523B03">
        <w:rPr>
          <w:color w:val="000000"/>
          <w:vertAlign w:val="subscript"/>
          <w:lang w:val="ru-RU"/>
        </w:rPr>
        <w:t>п,к</w:t>
      </w:r>
      <w:proofErr w:type="spellEnd"/>
      <w:proofErr w:type="gramEnd"/>
      <w:r w:rsidR="009F59D1" w:rsidRPr="00523B03">
        <w:rPr>
          <w:color w:val="000000"/>
          <w:lang w:val="ru-RU"/>
        </w:rPr>
        <w:t xml:space="preserve"> </w:t>
      </w:r>
      <w:r w:rsidR="002526A1" w:rsidRPr="00523B03">
        <w:rPr>
          <w:color w:val="000000"/>
        </w:rPr>
        <w:t>≈</w:t>
      </w:r>
      <w:r w:rsidR="002526A1" w:rsidRPr="00523B03">
        <w:rPr>
          <w:color w:val="000000"/>
          <w:lang w:val="ru-RU"/>
        </w:rPr>
        <w:t xml:space="preserve"> </w:t>
      </w:r>
      <w:r w:rsidR="002526A1" w:rsidRPr="00523B03">
        <w:rPr>
          <w:color w:val="000000"/>
        </w:rPr>
        <w:t>66 мкА и</w:t>
      </w:r>
      <w:r w:rsidR="00B141A5">
        <w:rPr>
          <w:color w:val="000000"/>
        </w:rPr>
        <w:t xml:space="preserve"> </w:t>
      </w:r>
      <w:r w:rsidR="002526A1" w:rsidRPr="00523B03">
        <w:rPr>
          <w:color w:val="000000"/>
          <w:lang w:val="ru-RU"/>
        </w:rPr>
        <w:t xml:space="preserve">разностью </w:t>
      </w:r>
      <w:r w:rsidR="00BE084E" w:rsidRPr="00523B03">
        <w:rPr>
          <w:color w:val="000000"/>
          <w:lang w:val="ru-RU"/>
        </w:rPr>
        <w:t>потенциалов пиков</w:t>
      </w:r>
      <w:r w:rsidR="003B3B2B" w:rsidRPr="00523B03">
        <w:rPr>
          <w:color w:val="000000"/>
        </w:rPr>
        <w:t xml:space="preserve"> ΔЕ</w:t>
      </w:r>
      <w:r w:rsidR="009F59D1" w:rsidRPr="00523B03">
        <w:rPr>
          <w:color w:val="000000"/>
          <w:vertAlign w:val="subscript"/>
          <w:lang w:val="ru-RU"/>
        </w:rPr>
        <w:t>п</w:t>
      </w:r>
      <w:r w:rsidR="00BE084E" w:rsidRPr="00523B03">
        <w:rPr>
          <w:color w:val="000000"/>
        </w:rPr>
        <w:t xml:space="preserve"> = 106</w:t>
      </w:r>
      <w:r w:rsidR="00BE084E" w:rsidRPr="00523B03">
        <w:rPr>
          <w:color w:val="000000"/>
          <w:lang w:val="ru-RU"/>
        </w:rPr>
        <w:t> </w:t>
      </w:r>
      <w:r w:rsidR="002526A1" w:rsidRPr="00523B03">
        <w:rPr>
          <w:color w:val="000000"/>
        </w:rPr>
        <w:t>мВ.</w:t>
      </w:r>
    </w:p>
    <w:p w14:paraId="51C3ADCA" w14:textId="3B0B3B69" w:rsidR="002526A1" w:rsidRPr="00523B03" w:rsidRDefault="002526A1" w:rsidP="00BE0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  <w:lang w:val="ru-RU"/>
        </w:rPr>
      </w:pPr>
      <w:r w:rsidRPr="00523B03">
        <w:rPr>
          <w:color w:val="000000"/>
        </w:rPr>
        <w:t xml:space="preserve">В качестве объектов исследования выбраны ионы </w:t>
      </w:r>
      <w:proofErr w:type="spellStart"/>
      <w:r w:rsidRPr="00523B03">
        <w:rPr>
          <w:color w:val="000000"/>
        </w:rPr>
        <w:t>Cd</w:t>
      </w:r>
      <w:proofErr w:type="spellEnd"/>
      <w:r w:rsidRPr="00523B03">
        <w:rPr>
          <w:color w:val="000000"/>
        </w:rPr>
        <w:t>(II), Pb(II) и Zn(II) как наиболее распространенные токсичные загрязнители природных вод.</w:t>
      </w:r>
      <w:r w:rsidR="003B3B2B" w:rsidRPr="00523B03">
        <w:rPr>
          <w:color w:val="000000"/>
        </w:rPr>
        <w:t xml:space="preserve"> Измерения выполнены методом АИВА </w:t>
      </w:r>
      <w:r w:rsidRPr="00523B03">
        <w:rPr>
          <w:color w:val="000000"/>
        </w:rPr>
        <w:t>в режиме квадратно-волновой</w:t>
      </w:r>
      <w:r w:rsidRPr="00523B03">
        <w:rPr>
          <w:color w:val="000000"/>
          <w:lang w:val="ru-RU"/>
        </w:rPr>
        <w:t xml:space="preserve"> (КВ)</w:t>
      </w:r>
      <w:r w:rsidR="00BE084E" w:rsidRPr="00523B03">
        <w:rPr>
          <w:color w:val="000000"/>
        </w:rPr>
        <w:t xml:space="preserve"> развертки потенциала с </w:t>
      </w:r>
      <w:proofErr w:type="spellStart"/>
      <w:r w:rsidR="00BE084E" w:rsidRPr="00523B03">
        <w:rPr>
          <w:color w:val="000000"/>
        </w:rPr>
        <w:t>in-</w:t>
      </w:r>
      <w:r w:rsidRPr="00523B03">
        <w:rPr>
          <w:color w:val="000000"/>
        </w:rPr>
        <w:t>situ</w:t>
      </w:r>
      <w:proofErr w:type="spellEnd"/>
      <w:r w:rsidRPr="00523B03">
        <w:rPr>
          <w:color w:val="000000"/>
        </w:rPr>
        <w:t xml:space="preserve"> осаждением висмутовой пленки на поверхности</w:t>
      </w:r>
      <w:r w:rsidRPr="00523B03">
        <w:rPr>
          <w:color w:val="000000"/>
          <w:lang w:val="ru-RU"/>
        </w:rPr>
        <w:t xml:space="preserve"> РЭ</w:t>
      </w:r>
      <w:r w:rsidR="003B3B2B" w:rsidRPr="00523B03">
        <w:rPr>
          <w:color w:val="000000"/>
        </w:rPr>
        <w:t xml:space="preserve">. </w:t>
      </w:r>
      <w:r w:rsidRPr="00523B03">
        <w:rPr>
          <w:color w:val="000000"/>
        </w:rPr>
        <w:t>Оптимизация условий регистрации аналитического сигнала показала, что наибольшая чувствительность достигается при следующих параметрах</w:t>
      </w:r>
      <w:r w:rsidR="003B3B2B" w:rsidRPr="00523B03">
        <w:rPr>
          <w:color w:val="000000"/>
        </w:rPr>
        <w:t xml:space="preserve">: фоновый раствор – 0.2М ацетатный буфер (рН = 3.8-4.2); </w:t>
      </w:r>
      <w:proofErr w:type="spellStart"/>
      <w:r w:rsidR="003B3B2B" w:rsidRPr="00523B03">
        <w:rPr>
          <w:color w:val="000000"/>
        </w:rPr>
        <w:t>C</w:t>
      </w:r>
      <w:r w:rsidR="003B3B2B" w:rsidRPr="00523B03">
        <w:rPr>
          <w:color w:val="000000"/>
          <w:vertAlign w:val="subscript"/>
        </w:rPr>
        <w:t>Bi</w:t>
      </w:r>
      <w:proofErr w:type="spellEnd"/>
      <w:r w:rsidR="003B3B2B" w:rsidRPr="00523B03">
        <w:rPr>
          <w:color w:val="000000"/>
        </w:rPr>
        <w:t>/C</w:t>
      </w:r>
      <w:r w:rsidRPr="00523B03">
        <w:rPr>
          <w:color w:val="000000"/>
          <w:vertAlign w:val="subscript"/>
          <w:lang w:val="en-US"/>
        </w:rPr>
        <w:t>Me</w:t>
      </w:r>
      <w:r w:rsidRPr="00523B03">
        <w:rPr>
          <w:color w:val="000000"/>
          <w:vertAlign w:val="subscript"/>
          <w:lang w:val="ru-RU"/>
        </w:rPr>
        <w:t xml:space="preserve"> </w:t>
      </w:r>
      <w:r w:rsidR="003B3B2B" w:rsidRPr="00523B03">
        <w:rPr>
          <w:color w:val="000000"/>
        </w:rPr>
        <w:t xml:space="preserve">= 10:1; </w:t>
      </w:r>
      <w:proofErr w:type="spellStart"/>
      <w:r w:rsidR="003B3B2B" w:rsidRPr="00523B03">
        <w:rPr>
          <w:color w:val="000000"/>
        </w:rPr>
        <w:t>E</w:t>
      </w:r>
      <w:r w:rsidR="003B3B2B" w:rsidRPr="00523B03">
        <w:rPr>
          <w:color w:val="000000"/>
          <w:vertAlign w:val="subscript"/>
        </w:rPr>
        <w:t>э</w:t>
      </w:r>
      <w:proofErr w:type="spellEnd"/>
      <w:r w:rsidR="003B3B2B">
        <w:rPr>
          <w:color w:val="000000"/>
          <w:lang w:val="ru-RU"/>
        </w:rPr>
        <w:t> </w:t>
      </w:r>
      <w:r w:rsidR="003B3B2B">
        <w:rPr>
          <w:color w:val="000000"/>
        </w:rPr>
        <w:t>=</w:t>
      </w:r>
      <w:r w:rsidR="003B3B2B">
        <w:rPr>
          <w:color w:val="000000"/>
          <w:lang w:val="ru-RU"/>
        </w:rPr>
        <w:t> </w:t>
      </w:r>
      <w:r w:rsidR="003B3B2B" w:rsidRPr="00523B03">
        <w:rPr>
          <w:color w:val="000000"/>
        </w:rPr>
        <w:t>-1550 мВ (относительно Ag/</w:t>
      </w:r>
      <w:proofErr w:type="spellStart"/>
      <w:r w:rsidR="003B3B2B" w:rsidRPr="00523B03">
        <w:rPr>
          <w:color w:val="000000"/>
        </w:rPr>
        <w:t>AgCl</w:t>
      </w:r>
      <w:proofErr w:type="spellEnd"/>
      <w:r w:rsidR="003B3B2B" w:rsidRPr="00523B03">
        <w:rPr>
          <w:color w:val="000000"/>
        </w:rPr>
        <w:t xml:space="preserve">), </w:t>
      </w:r>
      <w:proofErr w:type="spellStart"/>
      <w:r w:rsidR="003B3B2B" w:rsidRPr="00523B03">
        <w:rPr>
          <w:color w:val="000000"/>
        </w:rPr>
        <w:t>t</w:t>
      </w:r>
      <w:r w:rsidR="003B3B2B" w:rsidRPr="00523B03">
        <w:rPr>
          <w:color w:val="000000"/>
          <w:vertAlign w:val="subscript"/>
        </w:rPr>
        <w:t>э</w:t>
      </w:r>
      <w:proofErr w:type="spellEnd"/>
      <w:r w:rsidR="003B3B2B">
        <w:rPr>
          <w:color w:val="000000"/>
          <w:lang w:val="ru-RU"/>
        </w:rPr>
        <w:t> </w:t>
      </w:r>
      <w:r w:rsidR="003B3B2B">
        <w:rPr>
          <w:color w:val="000000"/>
        </w:rPr>
        <w:t>=</w:t>
      </w:r>
      <w:r w:rsidR="003B3B2B">
        <w:rPr>
          <w:color w:val="000000"/>
          <w:lang w:val="ru-RU"/>
        </w:rPr>
        <w:t> </w:t>
      </w:r>
      <w:r w:rsidR="003B3B2B" w:rsidRPr="00523B03">
        <w:rPr>
          <w:color w:val="000000"/>
        </w:rPr>
        <w:t xml:space="preserve">30-240 с; скорость развертки потенциала 100 мВ/с, </w:t>
      </w:r>
      <w:r w:rsidR="009F59D1" w:rsidRPr="00523B03">
        <w:rPr>
          <w:color w:val="000000"/>
          <w:lang w:val="ru-RU"/>
        </w:rPr>
        <w:t xml:space="preserve">амплитуда и частота КВ импульса </w:t>
      </w:r>
      <w:r w:rsidRPr="00523B03">
        <w:rPr>
          <w:color w:val="000000"/>
        </w:rPr>
        <w:t xml:space="preserve">30 мВ </w:t>
      </w:r>
      <w:r w:rsidRPr="00523B03">
        <w:rPr>
          <w:color w:val="000000"/>
          <w:lang w:val="ru-RU"/>
        </w:rPr>
        <w:t>и</w:t>
      </w:r>
      <w:r w:rsidR="003B3B2B" w:rsidRPr="00523B03">
        <w:rPr>
          <w:color w:val="000000"/>
        </w:rPr>
        <w:t xml:space="preserve"> </w:t>
      </w:r>
      <w:r w:rsidRPr="00523B03">
        <w:rPr>
          <w:color w:val="000000"/>
        </w:rPr>
        <w:t>25 Гц.</w:t>
      </w:r>
      <w:r w:rsidRPr="00523B03">
        <w:rPr>
          <w:color w:val="000000"/>
          <w:lang w:val="ru-RU"/>
        </w:rPr>
        <w:t xml:space="preserve"> </w:t>
      </w:r>
    </w:p>
    <w:p w14:paraId="0000000A" w14:textId="6A8C89C6" w:rsidR="00243A99" w:rsidRPr="00523B03" w:rsidRDefault="003B3B2B" w:rsidP="00BE0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  <w:lang w:val="ru-RU"/>
        </w:rPr>
      </w:pPr>
      <w:r w:rsidRPr="00523B03">
        <w:rPr>
          <w:color w:val="000000"/>
        </w:rPr>
        <w:t>При указанных параметрах получены аналитические характеристики:</w:t>
      </w:r>
      <w:r>
        <w:rPr>
          <w:color w:val="000000"/>
          <w:lang w:val="ru-RU"/>
        </w:rPr>
        <w:t xml:space="preserve"> предел обнаружения</w:t>
      </w:r>
      <w:r w:rsidRPr="00523B03">
        <w:rPr>
          <w:color w:val="000000"/>
        </w:rPr>
        <w:t xml:space="preserve"> </w:t>
      </w:r>
      <w:proofErr w:type="spellStart"/>
      <w:r w:rsidRPr="00523B03">
        <w:rPr>
          <w:color w:val="000000"/>
        </w:rPr>
        <w:t>C</w:t>
      </w:r>
      <w:r w:rsidRPr="00523B03">
        <w:rPr>
          <w:color w:val="000000"/>
          <w:vertAlign w:val="subscript"/>
        </w:rPr>
        <w:t>min</w:t>
      </w:r>
      <w:proofErr w:type="spellEnd"/>
      <w:r>
        <w:rPr>
          <w:color w:val="000000"/>
        </w:rPr>
        <w:t>(</w:t>
      </w:r>
      <w:proofErr w:type="spellStart"/>
      <w:r>
        <w:rPr>
          <w:color w:val="000000"/>
        </w:rPr>
        <w:t>Pb,Cd</w:t>
      </w:r>
      <w:proofErr w:type="spellEnd"/>
      <w:r>
        <w:rPr>
          <w:color w:val="000000"/>
        </w:rPr>
        <w:t>) = 2</w:t>
      </w:r>
      <w:r>
        <w:rPr>
          <w:color w:val="000000"/>
          <w:lang w:val="ru-RU"/>
        </w:rPr>
        <w:t> </w:t>
      </w:r>
      <w:r w:rsidRPr="00523B03">
        <w:rPr>
          <w:color w:val="000000"/>
        </w:rPr>
        <w:t xml:space="preserve">мкг/л, </w:t>
      </w:r>
      <w:proofErr w:type="spellStart"/>
      <w:r w:rsidRPr="00523B03">
        <w:rPr>
          <w:color w:val="000000"/>
        </w:rPr>
        <w:t>C</w:t>
      </w:r>
      <w:r w:rsidRPr="00523B03">
        <w:rPr>
          <w:color w:val="000000"/>
          <w:vertAlign w:val="subscript"/>
        </w:rPr>
        <w:t>min</w:t>
      </w:r>
      <w:proofErr w:type="spellEnd"/>
      <w:r w:rsidRPr="00523B03">
        <w:rPr>
          <w:color w:val="000000"/>
        </w:rPr>
        <w:t>(Zn) = 15 мкг/л</w:t>
      </w:r>
      <w:r w:rsidR="00673E99" w:rsidRPr="00523B03">
        <w:rPr>
          <w:color w:val="000000"/>
          <w:lang w:val="ru-RU"/>
        </w:rPr>
        <w:t xml:space="preserve"> при </w:t>
      </w:r>
      <w:r w:rsidR="00673E99" w:rsidRPr="00523B03">
        <w:rPr>
          <w:color w:val="000000"/>
          <w:lang w:val="en-US"/>
        </w:rPr>
        <w:t>t</w:t>
      </w:r>
      <w:r w:rsidR="00673E99" w:rsidRPr="00523B03">
        <w:rPr>
          <w:color w:val="000000"/>
          <w:vertAlign w:val="subscript"/>
          <w:lang w:val="ru-RU"/>
        </w:rPr>
        <w:t>э</w:t>
      </w:r>
      <w:r w:rsidR="00673E99" w:rsidRPr="00523B03">
        <w:rPr>
          <w:color w:val="000000"/>
          <w:lang w:val="ru-RU"/>
        </w:rPr>
        <w:t xml:space="preserve"> = 180 с</w:t>
      </w:r>
      <w:r w:rsidRPr="00523B03">
        <w:rPr>
          <w:color w:val="000000"/>
        </w:rPr>
        <w:t>. Отклик металлов линеен в диапазоне от 5 до 200 мкг/л, R</w:t>
      </w:r>
      <w:r w:rsidRPr="00523B03">
        <w:rPr>
          <w:color w:val="000000"/>
          <w:vertAlign w:val="superscript"/>
        </w:rPr>
        <w:t>2</w:t>
      </w:r>
      <w:r w:rsidR="00673E99" w:rsidRPr="00523B03">
        <w:rPr>
          <w:color w:val="000000"/>
        </w:rPr>
        <w:t xml:space="preserve"> = 0.990-0.998. </w:t>
      </w:r>
      <w:r w:rsidR="002526A1" w:rsidRPr="00523B03">
        <w:rPr>
          <w:color w:val="000000"/>
        </w:rPr>
        <w:t xml:space="preserve">Разработанная методика была апробирована при анализе образцов природных вод. Полученные результаты определения </w:t>
      </w:r>
      <w:proofErr w:type="spellStart"/>
      <w:r w:rsidR="002526A1" w:rsidRPr="00523B03">
        <w:rPr>
          <w:color w:val="000000"/>
        </w:rPr>
        <w:t>Cd</w:t>
      </w:r>
      <w:proofErr w:type="spellEnd"/>
      <w:r w:rsidR="002526A1" w:rsidRPr="00523B03">
        <w:rPr>
          <w:color w:val="000000"/>
        </w:rPr>
        <w:t>(II), Pb(II) и Zn(II) удовлетворительно согласуются с данными, полученными методом атомно-абсорбционной спектрометрии</w:t>
      </w:r>
      <w:r w:rsidR="002526A1" w:rsidRPr="00523B03">
        <w:rPr>
          <w:color w:val="000000"/>
          <w:lang w:val="ru-RU"/>
        </w:rPr>
        <w:t xml:space="preserve"> с электротермической атомизацией (ЭТААС)</w:t>
      </w:r>
      <w:r w:rsidR="002526A1" w:rsidRPr="00523B03">
        <w:rPr>
          <w:color w:val="000000"/>
        </w:rPr>
        <w:t xml:space="preserve">, что </w:t>
      </w:r>
      <w:r w:rsidR="002526A1" w:rsidRPr="00523B03">
        <w:rPr>
          <w:color w:val="000000"/>
          <w:lang w:val="ru-RU"/>
        </w:rPr>
        <w:t>подтвердило</w:t>
      </w:r>
      <w:r w:rsidR="002526A1" w:rsidRPr="00523B03">
        <w:rPr>
          <w:color w:val="000000"/>
        </w:rPr>
        <w:t xml:space="preserve"> </w:t>
      </w:r>
      <w:r w:rsidR="002526A1" w:rsidRPr="00523B03">
        <w:rPr>
          <w:color w:val="000000"/>
          <w:lang w:val="ru-RU"/>
        </w:rPr>
        <w:t>правильность</w:t>
      </w:r>
      <w:r w:rsidR="002526A1" w:rsidRPr="00523B03">
        <w:rPr>
          <w:color w:val="000000"/>
        </w:rPr>
        <w:t xml:space="preserve"> и практическую применимость предложенного подхода.</w:t>
      </w:r>
    </w:p>
    <w:p w14:paraId="0000000B" w14:textId="77777777" w:rsidR="00243A99" w:rsidRPr="009F59D1" w:rsidRDefault="003B3B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center"/>
        <w:rPr>
          <w:color w:val="000000"/>
          <w:lang w:val="en-US"/>
        </w:rPr>
      </w:pPr>
      <w:r>
        <w:rPr>
          <w:b/>
          <w:bCs/>
          <w:color w:val="000000"/>
        </w:rPr>
        <w:t>Литература</w:t>
      </w:r>
    </w:p>
    <w:p w14:paraId="0000000C" w14:textId="5104783A" w:rsidR="00243A99" w:rsidRPr="00523B03" w:rsidRDefault="00523B03" w:rsidP="00523B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523B03">
        <w:rPr>
          <w:color w:val="000000"/>
          <w:lang w:val="en-US"/>
        </w:rPr>
        <w:t>1.</w:t>
      </w:r>
      <w:r>
        <w:rPr>
          <w:color w:val="000000"/>
          <w:lang w:val="en-US"/>
        </w:rPr>
        <w:t xml:space="preserve"> </w:t>
      </w:r>
      <w:r w:rsidR="003B3B2B" w:rsidRPr="00523B03">
        <w:rPr>
          <w:color w:val="000000"/>
          <w:lang w:val="en-US"/>
        </w:rPr>
        <w:t xml:space="preserve">Jovanovski V., Hočevar S. B., Ogorevc B. Bismuth electrodes in contemporary electroanalysis // </w:t>
      </w:r>
      <w:r>
        <w:rPr>
          <w:color w:val="000000"/>
          <w:lang w:val="en-US"/>
        </w:rPr>
        <w:t xml:space="preserve">Curr. </w:t>
      </w:r>
      <w:proofErr w:type="spellStart"/>
      <w:r>
        <w:rPr>
          <w:color w:val="000000"/>
          <w:lang w:val="en-US"/>
        </w:rPr>
        <w:t>Opin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Electrochem</w:t>
      </w:r>
      <w:proofErr w:type="spellEnd"/>
      <w:r>
        <w:rPr>
          <w:color w:val="000000"/>
          <w:lang w:val="en-US"/>
        </w:rPr>
        <w:t xml:space="preserve">. 2017. </w:t>
      </w:r>
      <w:r w:rsidR="003B3B2B" w:rsidRPr="00523B03">
        <w:rPr>
          <w:color w:val="000000"/>
          <w:lang w:val="en-US"/>
        </w:rPr>
        <w:t xml:space="preserve">Vol. 3, </w:t>
      </w:r>
      <w:r w:rsidRPr="00523B03">
        <w:rPr>
          <w:color w:val="000000"/>
          <w:lang w:val="en-US"/>
        </w:rPr>
        <w:t>№</w:t>
      </w:r>
      <w:r>
        <w:rPr>
          <w:color w:val="000000"/>
          <w:lang w:val="en-US"/>
        </w:rPr>
        <w:t xml:space="preserve"> 1.</w:t>
      </w:r>
      <w:r w:rsidR="003B3B2B" w:rsidRPr="00523B03">
        <w:rPr>
          <w:color w:val="000000"/>
          <w:lang w:val="en-US"/>
        </w:rPr>
        <w:t xml:space="preserve"> P. 114–122.</w:t>
      </w:r>
    </w:p>
    <w:p w14:paraId="0BD49BE7" w14:textId="77777777" w:rsidR="00523B03" w:rsidRPr="00523B03" w:rsidRDefault="00523B03" w:rsidP="00523B03">
      <w:pPr>
        <w:rPr>
          <w:lang w:val="en-US"/>
        </w:rPr>
      </w:pPr>
      <w:r w:rsidRPr="00523B03">
        <w:rPr>
          <w:lang w:val="en-US"/>
        </w:rPr>
        <w:t xml:space="preserve">2. </w:t>
      </w:r>
      <w:proofErr w:type="spellStart"/>
      <w:r w:rsidRPr="00523B03">
        <w:rPr>
          <w:lang w:val="en-US"/>
        </w:rPr>
        <w:t>Paimard</w:t>
      </w:r>
      <w:proofErr w:type="spellEnd"/>
      <w:r w:rsidRPr="00523B03">
        <w:rPr>
          <w:lang w:val="en-US"/>
        </w:rPr>
        <w:t xml:space="preserve"> G., </w:t>
      </w:r>
      <w:proofErr w:type="spellStart"/>
      <w:r w:rsidRPr="00523B03">
        <w:rPr>
          <w:lang w:val="en-US"/>
        </w:rPr>
        <w:t>Ghasali</w:t>
      </w:r>
      <w:proofErr w:type="spellEnd"/>
      <w:r w:rsidRPr="00523B03">
        <w:rPr>
          <w:lang w:val="en-US"/>
        </w:rPr>
        <w:t xml:space="preserve"> E.,</w:t>
      </w:r>
      <w:r>
        <w:rPr>
          <w:lang w:val="en-US"/>
        </w:rPr>
        <w:t xml:space="preserve"> </w:t>
      </w:r>
      <w:r w:rsidRPr="00523B03">
        <w:rPr>
          <w:lang w:val="en-US"/>
        </w:rPr>
        <w:t>Baeza M. Screen-Printed Electrodes: Fabrication, Modification, and</w:t>
      </w:r>
    </w:p>
    <w:p w14:paraId="0097D823" w14:textId="154748A8" w:rsidR="000B0DC9" w:rsidRPr="005F5517" w:rsidRDefault="00523B03">
      <w:pPr>
        <w:rPr>
          <w:lang w:val="ru-RU"/>
        </w:rPr>
      </w:pPr>
      <w:r w:rsidRPr="00523B03">
        <w:rPr>
          <w:lang w:val="en-US"/>
        </w:rPr>
        <w:t xml:space="preserve">Biosensing Applications // </w:t>
      </w:r>
      <w:proofErr w:type="spellStart"/>
      <w:r w:rsidR="00B141A5" w:rsidRPr="00B141A5">
        <w:rPr>
          <w:lang w:val="en-US"/>
        </w:rPr>
        <w:t>Chemosensors</w:t>
      </w:r>
      <w:proofErr w:type="spellEnd"/>
      <w:r w:rsidR="00B141A5" w:rsidRPr="00B141A5">
        <w:rPr>
          <w:lang w:val="en-US"/>
        </w:rPr>
        <w:t xml:space="preserve">. </w:t>
      </w:r>
      <w:r w:rsidRPr="00523B03">
        <w:rPr>
          <w:lang w:val="en-US"/>
        </w:rPr>
        <w:t>2023</w:t>
      </w:r>
      <w:r w:rsidRPr="00B141A5">
        <w:rPr>
          <w:lang w:val="en-US"/>
        </w:rPr>
        <w:t>.</w:t>
      </w:r>
      <w:r w:rsidRPr="00523B03">
        <w:rPr>
          <w:lang w:val="en-US"/>
        </w:rPr>
        <w:t xml:space="preserve"> </w:t>
      </w:r>
      <w:r w:rsidRPr="00523B03">
        <w:rPr>
          <w:color w:val="000000"/>
          <w:lang w:val="en-US"/>
        </w:rPr>
        <w:t>Vol.</w:t>
      </w:r>
      <w:r w:rsidRPr="00B141A5">
        <w:rPr>
          <w:color w:val="000000"/>
          <w:lang w:val="en-US"/>
        </w:rPr>
        <w:t xml:space="preserve"> </w:t>
      </w:r>
      <w:r w:rsidRPr="00523B03">
        <w:rPr>
          <w:lang w:val="en-US"/>
        </w:rPr>
        <w:t>11</w:t>
      </w:r>
      <w:r w:rsidRPr="00B141A5">
        <w:rPr>
          <w:lang w:val="en-US"/>
        </w:rPr>
        <w:t>.</w:t>
      </w:r>
      <w:r w:rsidRPr="00523B03">
        <w:rPr>
          <w:lang w:val="en-US"/>
        </w:rPr>
        <w:t xml:space="preserve"> </w:t>
      </w:r>
      <w:r w:rsidRPr="00B141A5">
        <w:rPr>
          <w:lang w:val="en-US"/>
        </w:rPr>
        <w:t xml:space="preserve">№ 2. </w:t>
      </w:r>
      <w:r>
        <w:rPr>
          <w:lang w:val="en-US"/>
        </w:rPr>
        <w:t xml:space="preserve">P. </w:t>
      </w:r>
      <w:r w:rsidRPr="00523B03">
        <w:rPr>
          <w:lang w:val="en-US"/>
        </w:rPr>
        <w:t>113.</w:t>
      </w:r>
    </w:p>
    <w:sectPr w:rsidR="000B0DC9" w:rsidRPr="005F5517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E9F9411-F256-4EE0-BA37-92D75FB989A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D6211DA-DB34-41B8-BE57-BF962A3F34B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6B97D22-EE05-4443-89CC-E1A17769F3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761DA"/>
    <w:multiLevelType w:val="hybridMultilevel"/>
    <w:tmpl w:val="70A27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11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A99"/>
    <w:rsid w:val="000B0DC9"/>
    <w:rsid w:val="001222A8"/>
    <w:rsid w:val="00243A99"/>
    <w:rsid w:val="002526A1"/>
    <w:rsid w:val="003B3B2B"/>
    <w:rsid w:val="003D003B"/>
    <w:rsid w:val="00523B03"/>
    <w:rsid w:val="005F5517"/>
    <w:rsid w:val="00673E99"/>
    <w:rsid w:val="00683B89"/>
    <w:rsid w:val="009F59D1"/>
    <w:rsid w:val="00B141A5"/>
    <w:rsid w:val="00BE084E"/>
    <w:rsid w:val="00C63455"/>
    <w:rsid w:val="00D90975"/>
    <w:rsid w:val="00FA0D11"/>
    <w:rsid w:val="00FD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913B"/>
  <w15:docId w15:val="{130DD97A-F334-429D-BED7-9470555A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523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ybogintim@yandex.r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Тимофей Ейбогин</dc:creator>
  <cp:lastModifiedBy>Тимофей Ейбогин</cp:lastModifiedBy>
  <cp:revision>7</cp:revision>
  <dcterms:created xsi:type="dcterms:W3CDTF">2026-03-09T16:23:00Z</dcterms:created>
  <dcterms:modified xsi:type="dcterms:W3CDTF">2026-03-09T16:36:00Z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