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D515" w14:textId="091125BC" w:rsidR="00DE50BD" w:rsidRPr="00DE50BD" w:rsidRDefault="00DE50BD" w:rsidP="00536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0"/>
          <w:lang w:eastAsia="ru-RU"/>
          <w14:ligatures w14:val="none"/>
        </w:rPr>
        <w:t xml:space="preserve">Разработка метода определения концентрации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kern w:val="0"/>
          <w:lang w:eastAsia="ru-RU"/>
          <w14:ligatures w14:val="none"/>
        </w:rPr>
        <w:t>полиаллиламин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kern w:val="0"/>
          <w:lang w:eastAsia="ru-RU"/>
          <w14:ligatures w14:val="none"/>
        </w:rPr>
        <w:t xml:space="preserve"> </w:t>
      </w:r>
    </w:p>
    <w:p w14:paraId="252A88B4" w14:textId="2A1A6C32" w:rsidR="0053673D" w:rsidRPr="00D0543F" w:rsidRDefault="006A364B" w:rsidP="00536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Файн</w:t>
      </w:r>
      <w:r w:rsidR="0053673D" w:rsidRPr="0053673D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М.Ю.</w:t>
      </w:r>
      <w:r w:rsidR="0053673D" w:rsidRPr="0053673D"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  <w14:ligatures w14:val="none"/>
        </w:rPr>
        <w:t>1</w:t>
      </w:r>
      <w:r w:rsidR="0053673D" w:rsidRPr="0053673D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,</w:t>
      </w:r>
      <w:r w:rsidR="00DE50BD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 xml:space="preserve"> </w:t>
      </w:r>
      <w:r w:rsidR="00DE50BD" w:rsidRPr="00DE50BD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Ким А.Л.</w:t>
      </w:r>
      <w:r w:rsidR="00DE50BD" w:rsidRPr="00DE50BD"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  <w14:ligatures w14:val="none"/>
        </w:rPr>
        <w:t>1</w:t>
      </w:r>
      <w:r w:rsidR="00DE50BD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 xml:space="preserve">, </w:t>
      </w:r>
      <w:r w:rsidR="0053673D" w:rsidRPr="0053673D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Мусин Е.В.</w:t>
      </w:r>
      <w:r w:rsidR="0053673D" w:rsidRPr="0053673D"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  <w14:ligatures w14:val="none"/>
        </w:rPr>
        <w:t>1</w:t>
      </w:r>
    </w:p>
    <w:p w14:paraId="6BCB1EC1" w14:textId="77777777" w:rsidR="0053673D" w:rsidRPr="0053673D" w:rsidRDefault="0053673D" w:rsidP="00536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3673D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Студент, 2 курс бакалавриата</w:t>
      </w:r>
    </w:p>
    <w:p w14:paraId="6A67C93F" w14:textId="77777777" w:rsidR="0053673D" w:rsidRPr="00491EFE" w:rsidRDefault="0053673D" w:rsidP="005367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673D">
        <w:rPr>
          <w:rFonts w:ascii="Times New Roman" w:eastAsia="Times New Roman" w:hAnsi="Times New Roman" w:cs="Times New Roman"/>
          <w:i/>
          <w:color w:val="000000"/>
          <w:kern w:val="0"/>
          <w:vertAlign w:val="superscript"/>
          <w:lang w:eastAsia="ru-RU"/>
          <w14:ligatures w14:val="none"/>
        </w:rPr>
        <w:t>1</w:t>
      </w:r>
      <w:r w:rsidRPr="0053673D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Московский Политехнический университет,</w:t>
      </w:r>
      <w:r w:rsidRPr="005367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3673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г. </w:t>
      </w:r>
      <w:proofErr w:type="gramStart"/>
      <w:r w:rsidRPr="0053673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Москва, </w:t>
      </w:r>
      <w:r w:rsidRPr="0053673D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 Россия</w:t>
      </w:r>
      <w:proofErr w:type="gramEnd"/>
    </w:p>
    <w:p w14:paraId="67821DAD" w14:textId="1D2F000C" w:rsidR="006A364B" w:rsidRPr="006A364B" w:rsidRDefault="0053673D" w:rsidP="006A364B">
      <w:pPr>
        <w:jc w:val="center"/>
        <w:rPr>
          <w:rFonts w:ascii="Times New Roman" w:eastAsia="Times New Roman" w:hAnsi="Times New Roman" w:cs="Times New Roman"/>
          <w:iCs/>
          <w:color w:val="000000"/>
          <w:kern w:val="0"/>
          <w:lang w:eastAsia="ru-RU"/>
          <w14:ligatures w14:val="none"/>
        </w:rPr>
      </w:pPr>
      <w:proofErr w:type="gramStart"/>
      <w:r w:rsidRPr="0053673D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E</w:t>
      </w:r>
      <w:r w:rsidRPr="0053673D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-</w:t>
      </w:r>
      <w:r w:rsidRPr="0053673D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mail</w:t>
      </w:r>
      <w:r w:rsidRPr="0053673D">
        <w:rPr>
          <w:rFonts w:ascii="Times New Roman" w:eastAsia="Times New Roman" w:hAnsi="Times New Roman" w:cs="Times New Roman"/>
          <w:iCs/>
          <w:color w:val="000000"/>
          <w:kern w:val="0"/>
          <w:lang w:eastAsia="ru-RU"/>
          <w14:ligatures w14:val="none"/>
        </w:rPr>
        <w:t>:</w:t>
      </w:r>
      <w:proofErr w:type="spellStart"/>
      <w:r w:rsidR="00F759A2">
        <w:rPr>
          <w:rFonts w:ascii="Times New Roman" w:eastAsia="Times New Roman" w:hAnsi="Times New Roman" w:cs="Times New Roman"/>
          <w:iCs/>
          <w:color w:val="000000"/>
          <w:kern w:val="0"/>
          <w:lang w:val="en-US" w:eastAsia="ru-RU"/>
          <w14:ligatures w14:val="none"/>
        </w:rPr>
        <w:t>fa</w:t>
      </w:r>
      <w:r w:rsidR="006A364B">
        <w:rPr>
          <w:rFonts w:ascii="Times New Roman" w:eastAsia="Times New Roman" w:hAnsi="Times New Roman" w:cs="Times New Roman"/>
          <w:iCs/>
          <w:color w:val="000000"/>
          <w:kern w:val="0"/>
          <w:lang w:val="en-US" w:eastAsia="ru-RU"/>
          <w14:ligatures w14:val="none"/>
        </w:rPr>
        <w:t>ynmois</w:t>
      </w:r>
      <w:proofErr w:type="spellEnd"/>
      <w:r w:rsidR="006A364B" w:rsidRPr="006A364B">
        <w:rPr>
          <w:rFonts w:ascii="Times New Roman" w:eastAsia="Times New Roman" w:hAnsi="Times New Roman" w:cs="Times New Roman"/>
          <w:iCs/>
          <w:color w:val="000000"/>
          <w:kern w:val="0"/>
          <w:lang w:eastAsia="ru-RU"/>
          <w14:ligatures w14:val="none"/>
        </w:rPr>
        <w:t>@</w:t>
      </w:r>
      <w:proofErr w:type="spellStart"/>
      <w:r w:rsidR="006A364B">
        <w:rPr>
          <w:rFonts w:ascii="Times New Roman" w:eastAsia="Times New Roman" w:hAnsi="Times New Roman" w:cs="Times New Roman"/>
          <w:iCs/>
          <w:color w:val="000000"/>
          <w:kern w:val="0"/>
          <w:lang w:val="en-US" w:eastAsia="ru-RU"/>
          <w14:ligatures w14:val="none"/>
        </w:rPr>
        <w:t>yandex</w:t>
      </w:r>
      <w:proofErr w:type="spellEnd"/>
      <w:r w:rsidR="006A364B" w:rsidRPr="006A364B">
        <w:rPr>
          <w:rFonts w:ascii="Times New Roman" w:eastAsia="Times New Roman" w:hAnsi="Times New Roman" w:cs="Times New Roman"/>
          <w:iCs/>
          <w:color w:val="000000"/>
          <w:kern w:val="0"/>
          <w:lang w:eastAsia="ru-RU"/>
          <w14:ligatures w14:val="none"/>
        </w:rPr>
        <w:t>.</w:t>
      </w:r>
      <w:proofErr w:type="spellStart"/>
      <w:r w:rsidR="006A364B">
        <w:rPr>
          <w:rFonts w:ascii="Times New Roman" w:eastAsia="Times New Roman" w:hAnsi="Times New Roman" w:cs="Times New Roman"/>
          <w:iCs/>
          <w:color w:val="000000"/>
          <w:kern w:val="0"/>
          <w:lang w:val="en-US" w:eastAsia="ru-RU"/>
          <w14:ligatures w14:val="none"/>
        </w:rPr>
        <w:t>ru</w:t>
      </w:r>
      <w:proofErr w:type="spellEnd"/>
      <w:proofErr w:type="gramEnd"/>
    </w:p>
    <w:p w14:paraId="1D524503" w14:textId="77D4EA13" w:rsidR="00540ACB" w:rsidRPr="006A364B" w:rsidRDefault="006A364B" w:rsidP="00540A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Полиэлектролитные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микрокапсулы (ПМК) – это </w:t>
      </w:r>
      <w:r w:rsidR="00491EFE" w:rsidRPr="00BC3F3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полые сферы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размером от 1 до</w:t>
      </w:r>
      <w:r w:rsidR="00491E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10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491E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мкм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создающиеся посредством наслоения заряженных полимеров на твердое</w:t>
      </w:r>
      <w:r w:rsidR="00A82D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ядро</w:t>
      </w:r>
      <w:r w:rsidR="00BC3F3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технологией </w:t>
      </w:r>
      <w:r w:rsidR="00BC3F3B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layer</w:t>
      </w:r>
      <w:r w:rsidR="00BC3F3B" w:rsidRPr="00BC3F3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="00BC3F3B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by</w:t>
      </w:r>
      <w:r w:rsidR="00BC3F3B" w:rsidRPr="00BC3F3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="00BC3F3B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layer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Посредством </w:t>
      </w:r>
      <w:r w:rsidR="005E6B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использования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разных материалов и их комбинаций, ПМК могут быть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полупропускаемыми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5E6B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адгезивными</w:t>
      </w:r>
      <w:r w:rsidR="00F759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контролируемо разруша</w:t>
      </w:r>
      <w:r w:rsidR="000E14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емыми</w:t>
      </w:r>
      <w:r w:rsidR="00F759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а </w:t>
      </w:r>
      <w:proofErr w:type="gramStart"/>
      <w:r w:rsidR="00F759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 же</w:t>
      </w:r>
      <w:proofErr w:type="gramEnd"/>
      <w:r w:rsidR="00F759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производить постепенное высвобождение инкапсулированных веществ</w:t>
      </w:r>
      <w:r w:rsidR="00491E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[1]</w:t>
      </w:r>
      <w:r w:rsidR="00F759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A82D92" w:rsidRPr="00A82D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ПМК </w:t>
      </w:r>
      <w:r w:rsidR="00F759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активно изучаю</w:t>
      </w:r>
      <w:r w:rsidR="00A82D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тся</w:t>
      </w:r>
      <w:r w:rsidR="00F759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 целью применения в медицине, экологии и пищевой промышленности.</w:t>
      </w:r>
    </w:p>
    <w:p w14:paraId="7D849913" w14:textId="4CA52BEA" w:rsidR="00123CE8" w:rsidRDefault="00A82D92" w:rsidP="00123C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="00F759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олиэлектролиты – полимер</w:t>
      </w:r>
      <w:r w:rsidR="005E6B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ы</w:t>
      </w:r>
      <w:r w:rsidR="00F759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каждый мономер котор</w:t>
      </w:r>
      <w:r w:rsidR="005E6B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ых</w:t>
      </w:r>
      <w:r w:rsidR="00F759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имеет заряженную функциональную группу. </w:t>
      </w:r>
      <w:r w:rsidR="00023C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Положительно заряженный </w:t>
      </w:r>
      <w:proofErr w:type="spellStart"/>
      <w:r w:rsidR="00023C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="006A364B" w:rsidRPr="006A364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олиаллиламин</w:t>
      </w:r>
      <w:proofErr w:type="spellEnd"/>
      <w:r w:rsidR="006A364B" w:rsidRPr="006A364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(ПАА) и </w:t>
      </w:r>
      <w:r w:rsidR="00023C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отрицательно - </w:t>
      </w:r>
      <w:proofErr w:type="spellStart"/>
      <w:r w:rsidR="006A364B" w:rsidRPr="006A364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полистеролсульфонат</w:t>
      </w:r>
      <w:proofErr w:type="spellEnd"/>
      <w:r w:rsidR="006A364B" w:rsidRPr="006A364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(ПСС) являются одними из самых распространённых материалов</w:t>
      </w:r>
      <w:r w:rsidR="00023C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для</w:t>
      </w:r>
      <w:r w:rsidR="00540AC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создания функциональных капсул</w:t>
      </w:r>
      <w:r w:rsidR="00023C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благодаря своей доступности и способности при связывании друг с другом образовывать полупроницаемую оболочку.</w:t>
      </w:r>
      <w:r w:rsidR="006A364B" w:rsidRPr="006A364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73F0E048" w14:textId="4234985C" w:rsidR="006A364B" w:rsidRPr="006A364B" w:rsidRDefault="002874F3" w:rsidP="00023C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A364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Важный параметр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для учета при </w:t>
      </w:r>
      <w:r w:rsidR="00A82D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приготовлении ПМК </w:t>
      </w:r>
      <w:r w:rsidRPr="006A364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— это</w:t>
      </w:r>
      <w:r w:rsidR="006A364B" w:rsidRPr="006A364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контроль осевшего на ядро полимера</w:t>
      </w:r>
      <w:r w:rsidR="00023C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A82D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Концентрация ПСС в растворе может быть измерена спектрофотометрически </w:t>
      </w:r>
      <w:r w:rsidR="00023C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 </w:t>
      </w:r>
      <w:r w:rsidR="00553138" w:rsidRPr="0055313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длине волны </w:t>
      </w:r>
      <w:r w:rsidR="00540AC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25</w:t>
      </w:r>
      <w:r w:rsidR="00A82D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 нм</w:t>
      </w:r>
      <w:r w:rsidR="0055313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23C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характерной для </w:t>
      </w:r>
      <w:proofErr w:type="spellStart"/>
      <w:r w:rsidR="00023C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стерольного</w:t>
      </w:r>
      <w:proofErr w:type="spellEnd"/>
      <w:r w:rsidR="00023C5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радикала, однако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аналогичным образом определить концентрацию ПАА не представляется возможным. </w:t>
      </w:r>
      <w:r w:rsidR="00A82D92" w:rsidRPr="00A82D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Современные </w:t>
      </w:r>
      <w:r w:rsidR="00A82D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методы определения концентрации ПАА требуют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специфическ</w:t>
      </w:r>
      <w:r w:rsidR="00A82D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ого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оборудование, как ИК-спектрофотометр или камера с УФ</w:t>
      </w:r>
      <w:r w:rsidR="009D19CA" w:rsidRPr="009D19C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="009D19CA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B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излучением</w:t>
      </w:r>
      <w:r w:rsidR="001E01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а также чувствительны к температуре и </w:t>
      </w:r>
      <w:r w:rsidR="001E01BE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pH</w:t>
      </w:r>
      <w:r w:rsidR="001E01BE" w:rsidRPr="001E01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1E01B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раствора</w:t>
      </w:r>
      <w:r w:rsidR="006D3D2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[2]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790F9398" w14:textId="3B185E42" w:rsidR="006A364B" w:rsidRDefault="00553138" w:rsidP="006A36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Мы</w:t>
      </w:r>
      <w:r w:rsidR="002874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98757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предлагаем</w:t>
      </w:r>
      <w:r w:rsidR="002874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A82D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новый метод определения концентрации ПАА</w:t>
      </w:r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 w:rsidR="00A82D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снованный на</w:t>
      </w:r>
      <w:r w:rsidR="002874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зависимост</w:t>
      </w:r>
      <w:r w:rsidR="00A82D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2874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оптической плотности от количества </w:t>
      </w:r>
      <w:r w:rsidR="002B35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ассоциированных комплексов </w:t>
      </w:r>
      <w:r w:rsidR="002874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ПАА </w:t>
      </w:r>
      <w:r w:rsidR="002B35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="002874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ПСС.</w:t>
      </w:r>
    </w:p>
    <w:p w14:paraId="2DD74F82" w14:textId="55E81B25" w:rsidR="00987570" w:rsidRDefault="00414386" w:rsidP="006A36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Для верификации метода разные концентрации ПАА смешивались с известной концентрации ПСС и инкубировались в течении 10 минут </w:t>
      </w:r>
      <w:r w:rsidR="002B35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постоянном перемешивании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ПАА с ПСС образует нерастворимый комплекс, за счет чего повышается</w:t>
      </w:r>
      <w:r w:rsidR="00A82F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птическая плотность</w:t>
      </w:r>
      <w:r w:rsidR="002B35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которая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измеряется на спектрофотометре</w:t>
      </w:r>
      <w:r w:rsidR="002B35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A82F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длине волны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600 нм.</w:t>
      </w:r>
    </w:p>
    <w:p w14:paraId="21799080" w14:textId="4053405B" w:rsidR="00987570" w:rsidRDefault="00414386" w:rsidP="006A36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Были проверены концентрации ПАА от 0,02 мг/мл до 2 мг/мл, и установлен линейный диапазон обнаруживаемой концентраций.</w:t>
      </w:r>
      <w:r w:rsidR="00A82F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Чувствительность метода позволяет оценить ПАА концентрацией выше 0,1 мг/мл</w:t>
      </w:r>
      <w:r w:rsidR="00DE50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35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предел обнаружения 1 мг/мл.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576E35B2" w14:textId="7B9640FC" w:rsidR="006D3D23" w:rsidRDefault="00DC6DF0" w:rsidP="00BC3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Метод может быть востребован </w:t>
      </w:r>
      <w:r w:rsid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для определения ПАА, который используют в таких сферах как: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биомедицин</w:t>
      </w:r>
      <w:r w:rsid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для транспортации генов </w:t>
      </w:r>
      <w:r w:rsidRPr="00DC6D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[3]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биотехнологи</w:t>
      </w:r>
      <w:r w:rsidR="008F4D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для поглощения урана из морской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воды</w:t>
      </w:r>
      <w:r w:rsidRPr="00DC6D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</w:t>
      </w:r>
      <w:proofErr w:type="gramEnd"/>
      <w:r w:rsidRPr="00DC6D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4],</w:t>
      </w:r>
      <w:r w:rsid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 также для создания </w:t>
      </w:r>
      <w:proofErr w:type="spellStart"/>
      <w:r w:rsid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полиэлектролитных</w:t>
      </w:r>
      <w:proofErr w:type="spellEnd"/>
      <w:r w:rsid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материалов</w:t>
      </w:r>
      <w:r w:rsidR="00DE50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(пленк</w:t>
      </w:r>
      <w:r w:rsidR="00DE50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мембраны, капсулы, гели) </w:t>
      </w:r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[5].</w:t>
      </w:r>
    </w:p>
    <w:p w14:paraId="06CCCA01" w14:textId="77777777" w:rsidR="000A4CC2" w:rsidRPr="00334EEB" w:rsidRDefault="000A4CC2" w:rsidP="00BC3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53BC079" w14:textId="3925B22E" w:rsidR="006D3D23" w:rsidRPr="006D3D23" w:rsidRDefault="004B4372" w:rsidP="00BC3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4B437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1.</w:t>
      </w:r>
      <w:r w:rsidR="00DC6DF0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De </w:t>
      </w:r>
      <w:proofErr w:type="spellStart"/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Geest</w:t>
      </w:r>
      <w:proofErr w:type="spellEnd"/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B. G. </w:t>
      </w:r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др</w:t>
      </w:r>
      <w:proofErr w:type="spellEnd"/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. Polyelectrolyte microcapsules for biomedical applications // Soft Matter. 2009. </w:t>
      </w:r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</w:t>
      </w:r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. vol. 5. № no. 2. </w:t>
      </w:r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6D3D23" w:rsidRPr="004B437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 p.p. 282-291.</w:t>
      </w:r>
    </w:p>
    <w:p w14:paraId="549C7E17" w14:textId="5AC9A0D9" w:rsidR="006D3D23" w:rsidRPr="004B4372" w:rsidRDefault="004B4372" w:rsidP="00BC3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4B437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2.</w:t>
      </w:r>
      <w:r w:rsidR="006D3D2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Silva R. J. da, Souza N. C. de, Silva J. R. Photoproducts Formation from Salicylic Acid and </w:t>
      </w:r>
      <w:proofErr w:type="gramStart"/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Poly(</w:t>
      </w:r>
      <w:proofErr w:type="gramEnd"/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allylamine hydrochloride) in Aqueous Solution Induced by UV-B Radiation // Advances in Condensed Matter Physics. 2015. </w:t>
      </w:r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</w:t>
      </w:r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. vol. 2015. </w:t>
      </w:r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6D3D23" w:rsidRPr="006D3D2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 p.p. 1-6.</w:t>
      </w:r>
    </w:p>
    <w:p w14:paraId="349CFE91" w14:textId="7FE82646" w:rsidR="00DC6DF0" w:rsidRDefault="004B4372" w:rsidP="00BC3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</w:t>
      </w:r>
      <w:r w:rsidR="00DC6DF0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r w:rsidR="00DC6DF0" w:rsidRPr="00DC6DF0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Gholami L. и </w:t>
      </w:r>
      <w:proofErr w:type="spellStart"/>
      <w:r w:rsidR="00DC6DF0" w:rsidRPr="00DC6DF0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др</w:t>
      </w:r>
      <w:proofErr w:type="spellEnd"/>
      <w:r w:rsidR="00DC6DF0" w:rsidRPr="00DC6DF0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 An overview of polyallylamine applications in gene delivery // Pharmaceutical Development and Technology. 2022. Т. vol. 27. № no. 6. С. p.p. 714-724.</w:t>
      </w:r>
    </w:p>
    <w:p w14:paraId="22139277" w14:textId="06EAB4DE" w:rsidR="00334EEB" w:rsidRDefault="004B4372" w:rsidP="00BC3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4B437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4.</w:t>
      </w:r>
      <w:r w:rsidR="00334EEB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Kobayashi S. </w:t>
      </w:r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др</w:t>
      </w:r>
      <w:proofErr w:type="spellEnd"/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. Poly(allylamine). Chelating properties and resins for uranium recovery from seawater // Macromolecules. </w:t>
      </w:r>
      <w:r w:rsidR="00334EEB" w:rsidRPr="004B437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1985. </w:t>
      </w:r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</w:t>
      </w:r>
      <w:r w:rsidR="00334EEB" w:rsidRPr="004B437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. vol. 18. № no. 12. </w:t>
      </w:r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334EEB" w:rsidRPr="004B437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 p.p. 2357-2361.</w:t>
      </w:r>
    </w:p>
    <w:p w14:paraId="39FBEAF2" w14:textId="1BA35248" w:rsidR="00334EEB" w:rsidRPr="00DC6DF0" w:rsidRDefault="001540E0" w:rsidP="00BC3F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</w:t>
      </w:r>
      <w:r w:rsidR="00334EEB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Ciejka J. </w:t>
      </w:r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др</w:t>
      </w:r>
      <w:proofErr w:type="spellEnd"/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. Tuning the Surface Properties of </w:t>
      </w:r>
      <w:proofErr w:type="gramStart"/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Poly(</w:t>
      </w:r>
      <w:proofErr w:type="gramEnd"/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Allylamine Hydrochloride)-Based Multilayer Films // Materials. </w:t>
      </w:r>
      <w:r w:rsidR="00334EEB" w:rsidRPr="004B437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2021. </w:t>
      </w:r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Т. </w:t>
      </w:r>
      <w:proofErr w:type="spellStart"/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vol</w:t>
      </w:r>
      <w:proofErr w:type="spellEnd"/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14. № </w:t>
      </w:r>
      <w:proofErr w:type="spellStart"/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no</w:t>
      </w:r>
      <w:proofErr w:type="spellEnd"/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9. С. </w:t>
      </w:r>
      <w:proofErr w:type="spellStart"/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p.p</w:t>
      </w:r>
      <w:proofErr w:type="spellEnd"/>
      <w:r w:rsidR="00334EEB" w:rsidRPr="00334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2361.</w:t>
      </w:r>
    </w:p>
    <w:sectPr w:rsidR="00334EEB" w:rsidRPr="00DC6DF0" w:rsidSect="001540E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38DF"/>
    <w:multiLevelType w:val="hybridMultilevel"/>
    <w:tmpl w:val="1C8EBB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616720"/>
    <w:multiLevelType w:val="hybridMultilevel"/>
    <w:tmpl w:val="9CD04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07FF6"/>
    <w:multiLevelType w:val="multilevel"/>
    <w:tmpl w:val="AB3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C724E"/>
    <w:multiLevelType w:val="multilevel"/>
    <w:tmpl w:val="C5B6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06C2F"/>
    <w:multiLevelType w:val="multilevel"/>
    <w:tmpl w:val="1C52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CA3AEB"/>
    <w:multiLevelType w:val="multilevel"/>
    <w:tmpl w:val="F54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260577"/>
    <w:multiLevelType w:val="multilevel"/>
    <w:tmpl w:val="8D3A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B4212"/>
    <w:multiLevelType w:val="multilevel"/>
    <w:tmpl w:val="BAAE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E2570"/>
    <w:multiLevelType w:val="hybridMultilevel"/>
    <w:tmpl w:val="FA3C56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B8D1217"/>
    <w:multiLevelType w:val="hybridMultilevel"/>
    <w:tmpl w:val="582C06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72867795">
    <w:abstractNumId w:val="3"/>
  </w:num>
  <w:num w:numId="2" w16cid:durableId="1509056290">
    <w:abstractNumId w:val="7"/>
  </w:num>
  <w:num w:numId="3" w16cid:durableId="67266646">
    <w:abstractNumId w:val="5"/>
  </w:num>
  <w:num w:numId="4" w16cid:durableId="1175681419">
    <w:abstractNumId w:val="4"/>
  </w:num>
  <w:num w:numId="5" w16cid:durableId="743986559">
    <w:abstractNumId w:val="2"/>
  </w:num>
  <w:num w:numId="6" w16cid:durableId="687026170">
    <w:abstractNumId w:val="6"/>
  </w:num>
  <w:num w:numId="7" w16cid:durableId="1740054507">
    <w:abstractNumId w:val="1"/>
  </w:num>
  <w:num w:numId="8" w16cid:durableId="884828857">
    <w:abstractNumId w:val="9"/>
  </w:num>
  <w:num w:numId="9" w16cid:durableId="1192455464">
    <w:abstractNumId w:val="8"/>
  </w:num>
  <w:num w:numId="10" w16cid:durableId="105693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92"/>
    <w:rsid w:val="00023C5D"/>
    <w:rsid w:val="00053C56"/>
    <w:rsid w:val="000A4CC2"/>
    <w:rsid w:val="000E14BD"/>
    <w:rsid w:val="00123CE8"/>
    <w:rsid w:val="001540E0"/>
    <w:rsid w:val="001B7B84"/>
    <w:rsid w:val="001E01BE"/>
    <w:rsid w:val="00283AA9"/>
    <w:rsid w:val="002874F3"/>
    <w:rsid w:val="002B3517"/>
    <w:rsid w:val="002B351B"/>
    <w:rsid w:val="00334EEB"/>
    <w:rsid w:val="003D717C"/>
    <w:rsid w:val="00414386"/>
    <w:rsid w:val="00491EFE"/>
    <w:rsid w:val="004B4372"/>
    <w:rsid w:val="0053673D"/>
    <w:rsid w:val="00540ACB"/>
    <w:rsid w:val="00553138"/>
    <w:rsid w:val="005E6B96"/>
    <w:rsid w:val="00693F4D"/>
    <w:rsid w:val="006A364B"/>
    <w:rsid w:val="006D3D23"/>
    <w:rsid w:val="00715E97"/>
    <w:rsid w:val="008D510E"/>
    <w:rsid w:val="008F4D5B"/>
    <w:rsid w:val="00971724"/>
    <w:rsid w:val="00987570"/>
    <w:rsid w:val="009D19CA"/>
    <w:rsid w:val="009E4992"/>
    <w:rsid w:val="009E5247"/>
    <w:rsid w:val="00A82D92"/>
    <w:rsid w:val="00A82FF5"/>
    <w:rsid w:val="00AD61AE"/>
    <w:rsid w:val="00BC3F3B"/>
    <w:rsid w:val="00C11A3C"/>
    <w:rsid w:val="00C471F8"/>
    <w:rsid w:val="00C868E7"/>
    <w:rsid w:val="00CB1259"/>
    <w:rsid w:val="00D0543F"/>
    <w:rsid w:val="00D707A5"/>
    <w:rsid w:val="00DC6DF0"/>
    <w:rsid w:val="00DE50BD"/>
    <w:rsid w:val="00F759A2"/>
    <w:rsid w:val="00FE2F57"/>
    <w:rsid w:val="00FE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2037"/>
  <w15:chartTrackingRefBased/>
  <w15:docId w15:val="{8E0A412A-703C-464D-B681-27408C09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73D"/>
  </w:style>
  <w:style w:type="paragraph" w:styleId="1">
    <w:name w:val="heading 1"/>
    <w:basedOn w:val="a"/>
    <w:next w:val="a"/>
    <w:link w:val="10"/>
    <w:uiPriority w:val="9"/>
    <w:qFormat/>
    <w:rsid w:val="009E4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4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4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49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49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49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49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49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49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4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4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4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49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49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49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4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49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499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D717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D717C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FE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6A364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A364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A364B"/>
    <w:rPr>
      <w:kern w:val="0"/>
      <w:sz w:val="20"/>
      <w:szCs w:val="20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874F3"/>
    <w:rPr>
      <w:b/>
      <w:bCs/>
      <w:kern w:val="2"/>
      <w14:ligatures w14:val="standardContextual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874F3"/>
    <w:rPr>
      <w:b/>
      <w:bCs/>
      <w:kern w:val="0"/>
      <w:sz w:val="20"/>
      <w:szCs w:val="20"/>
      <w14:ligatures w14:val="none"/>
    </w:rPr>
  </w:style>
  <w:style w:type="paragraph" w:styleId="af3">
    <w:name w:val="Revision"/>
    <w:hidden/>
    <w:uiPriority w:val="99"/>
    <w:semiHidden/>
    <w:rsid w:val="00491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5BB94-3614-4FA4-A46D-3F7729FF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Моисей Файн</cp:lastModifiedBy>
  <cp:revision>12</cp:revision>
  <dcterms:created xsi:type="dcterms:W3CDTF">2026-03-01T17:04:00Z</dcterms:created>
  <dcterms:modified xsi:type="dcterms:W3CDTF">2026-03-02T16:31:00Z</dcterms:modified>
</cp:coreProperties>
</file>