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4B1C1F" w:rsidR="00987FB8" w:rsidRPr="005C3C63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C3C63">
        <w:rPr>
          <w:b/>
          <w:color w:val="000000"/>
        </w:rPr>
        <w:t xml:space="preserve">Автоматизированный способ </w:t>
      </w:r>
      <w:r w:rsidR="0076557C" w:rsidRPr="005C3C63">
        <w:rPr>
          <w:b/>
          <w:color w:val="000000"/>
        </w:rPr>
        <w:t xml:space="preserve">ВЭЖХ-УФ определения </w:t>
      </w:r>
      <w:r w:rsidRPr="005C3C63">
        <w:rPr>
          <w:b/>
          <w:color w:val="000000"/>
        </w:rPr>
        <w:t xml:space="preserve">эфиров фталевой кислоты </w:t>
      </w:r>
      <w:r w:rsidR="0076557C" w:rsidRPr="005C3C63">
        <w:rPr>
          <w:b/>
          <w:color w:val="000000"/>
        </w:rPr>
        <w:t xml:space="preserve">в </w:t>
      </w:r>
      <w:r w:rsidRPr="005C3C63">
        <w:rPr>
          <w:b/>
          <w:color w:val="000000"/>
        </w:rPr>
        <w:t>безалкогольных напитк</w:t>
      </w:r>
      <w:r w:rsidR="0076557C" w:rsidRPr="005C3C63">
        <w:rPr>
          <w:b/>
          <w:color w:val="000000"/>
        </w:rPr>
        <w:t>ах</w:t>
      </w:r>
      <w:r w:rsidRPr="005C3C63">
        <w:rPr>
          <w:b/>
          <w:color w:val="000000"/>
        </w:rPr>
        <w:t xml:space="preserve"> с </w:t>
      </w:r>
      <w:r w:rsidR="0076557C" w:rsidRPr="005C3C63">
        <w:rPr>
          <w:b/>
          <w:color w:val="000000"/>
        </w:rPr>
        <w:t>применением</w:t>
      </w:r>
      <w:r w:rsidRPr="005C3C63">
        <w:rPr>
          <w:b/>
          <w:color w:val="000000"/>
        </w:rPr>
        <w:t xml:space="preserve"> мицеллярной </w:t>
      </w:r>
      <w:proofErr w:type="spellStart"/>
      <w:r w:rsidRPr="005C3C63">
        <w:rPr>
          <w:b/>
          <w:color w:val="000000"/>
        </w:rPr>
        <w:t>микроэкстракции</w:t>
      </w:r>
      <w:proofErr w:type="spellEnd"/>
      <w:r w:rsidRPr="005C3C63">
        <w:rPr>
          <w:b/>
          <w:color w:val="000000"/>
        </w:rPr>
        <w:t xml:space="preserve"> в </w:t>
      </w:r>
      <w:proofErr w:type="spellStart"/>
      <w:r w:rsidRPr="005C3C63">
        <w:rPr>
          <w:b/>
          <w:color w:val="000000"/>
        </w:rPr>
        <w:t>супрамолекулярный</w:t>
      </w:r>
      <w:proofErr w:type="spellEnd"/>
      <w:r w:rsidRPr="005C3C63">
        <w:rPr>
          <w:b/>
          <w:color w:val="000000"/>
        </w:rPr>
        <w:t xml:space="preserve"> растворитель на основе первичного амина</w:t>
      </w:r>
    </w:p>
    <w:p w14:paraId="00000002" w14:textId="77777777" w:rsidR="00987FB8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C3C63">
        <w:rPr>
          <w:b/>
          <w:i/>
          <w:color w:val="000000"/>
        </w:rPr>
        <w:t>Антонова А.Н., Кочеткова М.А., Тимофеева И.И., Булатов А.В.</w:t>
      </w:r>
    </w:p>
    <w:p w14:paraId="00000003" w14:textId="77777777" w:rsidR="00987FB8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00000004" w14:textId="77777777" w:rsidR="00987FB8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СПбГУ, Институт химии, Санкт-Петербург, Россия </w:t>
      </w:r>
      <w:r>
        <w:rPr>
          <w:i/>
          <w:color w:val="000000"/>
        </w:rPr>
        <w:br/>
        <w:t xml:space="preserve">E-mail: </w:t>
      </w:r>
      <w:r>
        <w:rPr>
          <w:i/>
          <w:color w:val="000000"/>
          <w:u w:val="single"/>
        </w:rPr>
        <w:t>st107587@student/spbu.ru</w:t>
      </w:r>
    </w:p>
    <w:p w14:paraId="00000005" w14:textId="53F17E8B" w:rsidR="00987FB8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gjdgxs" w:colFirst="0" w:colLast="0"/>
      <w:bookmarkEnd w:id="0"/>
      <w:r>
        <w:rPr>
          <w:color w:val="000000"/>
        </w:rPr>
        <w:t>В настоящее время эфиры фталевой кислоты широко применяются в промышленности, их мировое производство можно оценить в 6 млн тонн в год [1]. Наиболее распространено их использование в качестве пластификаторов – агентов для придания мягкости и эластичности пластиковым изделиям. Кроме того, они могут играть роль растворителей и эмульгаторов в косметических и лекарственных средствах. Так как фталаты не связанны химически с полимерной матрицей, они легко вымываются из неё и проникают в объекты, находящиеся в контакте с пластиком, в том числе в хранящиеся в пластиковой упаковке продукты питания и напитки. Употребление таких продуктов может негативно влиять на здоровье человека, так как выявлено, что фталаты, а также их метаболиты и продукты разложения проявляют канцерогенные свойства и воздействуют на репродуктивную систему и процессы развития</w:t>
      </w:r>
      <w:r w:rsidR="005C3C63">
        <w:rPr>
          <w:color w:val="000000"/>
        </w:rPr>
        <w:t xml:space="preserve"> плода</w:t>
      </w:r>
      <w:r>
        <w:rPr>
          <w:color w:val="000000"/>
        </w:rPr>
        <w:t xml:space="preserve"> [2]. Таким образом, определение эфиров фталевой кислоты является актуальной аналитической задачей.</w:t>
      </w:r>
    </w:p>
    <w:p w14:paraId="00000006" w14:textId="22CF5AB8" w:rsidR="00987FB8" w:rsidRPr="005C3C63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пробоподготовке для проведения ВЭЖХ-УФ определения фталатов в напитках наиболее часто используются такие методы, как твердофазная экстракция и жидкостно-жидкостная экстракция в различные виды растворителей. Автоматизация процесса </w:t>
      </w:r>
      <w:r w:rsidRPr="005C3C63">
        <w:rPr>
          <w:color w:val="000000"/>
        </w:rPr>
        <w:t xml:space="preserve">жидкостно-жидкостной экстракции позволяет достичь большей эффективности, </w:t>
      </w:r>
      <w:r w:rsidR="0076557C" w:rsidRPr="005C3C63">
        <w:rPr>
          <w:color w:val="000000"/>
        </w:rPr>
        <w:t xml:space="preserve">воспроизводимости и </w:t>
      </w:r>
      <w:r w:rsidRPr="005C3C63">
        <w:rPr>
          <w:color w:val="000000"/>
        </w:rPr>
        <w:t xml:space="preserve">сократить время пробоподготовки. </w:t>
      </w:r>
    </w:p>
    <w:p w14:paraId="52EC7E53" w14:textId="12C02D19" w:rsidR="004D13DD" w:rsidRDefault="00A2653F" w:rsidP="00261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3C63">
        <w:rPr>
          <w:color w:val="000000"/>
        </w:rPr>
        <w:t xml:space="preserve">В данной работе предложен автоматизированный способ </w:t>
      </w:r>
      <w:r w:rsidR="004D13DD" w:rsidRPr="005C3C63">
        <w:rPr>
          <w:color w:val="000000"/>
        </w:rPr>
        <w:t xml:space="preserve">мицеллярной </w:t>
      </w:r>
      <w:proofErr w:type="spellStart"/>
      <w:r w:rsidR="004D13DD" w:rsidRPr="005C3C63">
        <w:rPr>
          <w:color w:val="000000"/>
        </w:rPr>
        <w:t>микроэкстракции</w:t>
      </w:r>
      <w:proofErr w:type="spellEnd"/>
      <w:r w:rsidR="00261688" w:rsidRPr="005C3C63">
        <w:rPr>
          <w:color w:val="000000"/>
        </w:rPr>
        <w:t xml:space="preserve"> фталатов из безалкогольных напитков</w:t>
      </w:r>
      <w:r w:rsidRPr="005C3C63">
        <w:rPr>
          <w:color w:val="000000"/>
        </w:rPr>
        <w:t xml:space="preserve">, предполагающий выделение аналитов в фазу </w:t>
      </w:r>
      <w:proofErr w:type="spellStart"/>
      <w:r w:rsidRPr="005C3C63">
        <w:rPr>
          <w:color w:val="000000"/>
        </w:rPr>
        <w:t>супрамолекулярного</w:t>
      </w:r>
      <w:proofErr w:type="spellEnd"/>
      <w:r w:rsidRPr="005C3C63">
        <w:rPr>
          <w:color w:val="000000"/>
        </w:rPr>
        <w:t xml:space="preserve"> растворителя на основе первичного амина.</w:t>
      </w:r>
      <w:r w:rsidR="004D13DD" w:rsidRPr="005C3C63">
        <w:rPr>
          <w:color w:val="000000"/>
        </w:rPr>
        <w:t xml:space="preserve"> </w:t>
      </w:r>
      <w:r w:rsidR="00261688" w:rsidRPr="005C3C63">
        <w:rPr>
          <w:color w:val="000000"/>
        </w:rPr>
        <w:t>Способ включает образование обогащенной первичным амином фазы за счёт абсорбции углекислого газа воздуха.</w:t>
      </w:r>
      <w:r w:rsidR="00F00CED">
        <w:rPr>
          <w:color w:val="000000"/>
        </w:rPr>
        <w:t xml:space="preserve"> </w:t>
      </w:r>
      <w:r w:rsidR="00994935">
        <w:rPr>
          <w:color w:val="000000"/>
        </w:rPr>
        <w:t>Используемый способ пробоподготовки</w:t>
      </w:r>
      <w:r w:rsidR="00F221DF">
        <w:rPr>
          <w:color w:val="000000"/>
        </w:rPr>
        <w:t xml:space="preserve"> </w:t>
      </w:r>
      <w:r w:rsidR="00862AF3">
        <w:rPr>
          <w:color w:val="000000"/>
        </w:rPr>
        <w:t xml:space="preserve">совместим с последующим анализом методом ВЭЖХ-УФ и позволяет проводить детектирование без </w:t>
      </w:r>
      <w:r w:rsidR="00994206">
        <w:rPr>
          <w:color w:val="000000"/>
        </w:rPr>
        <w:t>дополнительных этапов</w:t>
      </w:r>
      <w:r w:rsidR="000D569E">
        <w:rPr>
          <w:color w:val="000000"/>
        </w:rPr>
        <w:t xml:space="preserve">, таких как </w:t>
      </w:r>
      <w:proofErr w:type="spellStart"/>
      <w:r w:rsidR="000D569E">
        <w:rPr>
          <w:color w:val="000000"/>
        </w:rPr>
        <w:t>дериватизация</w:t>
      </w:r>
      <w:proofErr w:type="spellEnd"/>
      <w:r w:rsidR="000D569E">
        <w:rPr>
          <w:color w:val="000000"/>
        </w:rPr>
        <w:t xml:space="preserve"> пробы</w:t>
      </w:r>
      <w:r w:rsidR="0005487A">
        <w:rPr>
          <w:color w:val="000000"/>
        </w:rPr>
        <w:t xml:space="preserve"> или </w:t>
      </w:r>
      <w:proofErr w:type="spellStart"/>
      <w:r w:rsidR="0005487A">
        <w:rPr>
          <w:color w:val="000000"/>
        </w:rPr>
        <w:t>десорбирование</w:t>
      </w:r>
      <w:proofErr w:type="spellEnd"/>
      <w:r w:rsidR="0005487A">
        <w:rPr>
          <w:color w:val="000000"/>
        </w:rPr>
        <w:t xml:space="preserve"> аналита</w:t>
      </w:r>
      <w:r w:rsidR="00C06260">
        <w:rPr>
          <w:color w:val="000000"/>
        </w:rPr>
        <w:t xml:space="preserve">, необходимое при </w:t>
      </w:r>
      <w:r w:rsidR="001D5444">
        <w:rPr>
          <w:color w:val="000000"/>
        </w:rPr>
        <w:t>использовании</w:t>
      </w:r>
      <w:r w:rsidR="00C06260">
        <w:rPr>
          <w:color w:val="000000"/>
        </w:rPr>
        <w:t xml:space="preserve"> твердофазной экстракции</w:t>
      </w:r>
      <w:r w:rsidR="000D569E">
        <w:rPr>
          <w:color w:val="000000"/>
        </w:rPr>
        <w:t>.</w:t>
      </w:r>
      <w:r w:rsidR="00994206">
        <w:rPr>
          <w:color w:val="000000"/>
        </w:rPr>
        <w:t xml:space="preserve"> </w:t>
      </w:r>
    </w:p>
    <w:p w14:paraId="00000008" w14:textId="437D4A9E" w:rsidR="00987FB8" w:rsidRPr="005C3C63" w:rsidRDefault="005C3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Данный проект выполнен при поддержке Российского научного фонда (проект № </w:t>
      </w:r>
      <w:r w:rsidRPr="005C3C63">
        <w:rPr>
          <w:i/>
          <w:color w:val="000000"/>
        </w:rPr>
        <w:t>24-13-00118</w:t>
      </w:r>
      <w:r>
        <w:rPr>
          <w:i/>
          <w:color w:val="000000"/>
        </w:rPr>
        <w:t xml:space="preserve">, </w:t>
      </w:r>
      <w:r w:rsidRPr="005C3C63">
        <w:rPr>
          <w:i/>
          <w:color w:val="000000"/>
        </w:rPr>
        <w:t>https://rscf.ru/project/24-13-00118/</w:t>
      </w:r>
      <w:r>
        <w:rPr>
          <w:i/>
          <w:color w:val="000000"/>
        </w:rPr>
        <w:t>)</w:t>
      </w:r>
    </w:p>
    <w:p w14:paraId="00000009" w14:textId="77777777" w:rsidR="00987FB8" w:rsidRPr="00F00CED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000000A" w14:textId="77777777" w:rsidR="00987FB8" w:rsidRPr="00B81800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81800">
        <w:rPr>
          <w:color w:val="000000"/>
          <w:lang w:val="en-US"/>
        </w:rPr>
        <w:t xml:space="preserve">1. </w:t>
      </w:r>
      <w:proofErr w:type="spellStart"/>
      <w:r w:rsidRPr="00B81800">
        <w:rPr>
          <w:color w:val="000000"/>
          <w:lang w:val="en-US"/>
        </w:rPr>
        <w:t>Amanzadeh</w:t>
      </w:r>
      <w:proofErr w:type="spellEnd"/>
      <w:r w:rsidRPr="00B81800">
        <w:rPr>
          <w:color w:val="000000"/>
          <w:lang w:val="en-US"/>
        </w:rPr>
        <w:t xml:space="preserve"> H., </w:t>
      </w:r>
      <w:bookmarkStart w:id="1" w:name="30j0zll" w:colFirst="0" w:colLast="0"/>
      <w:bookmarkEnd w:id="1"/>
      <w:r w:rsidRPr="00B81800">
        <w:rPr>
          <w:color w:val="000000"/>
          <w:lang w:val="en-US"/>
        </w:rPr>
        <w:t>Yamini Y., </w:t>
      </w:r>
      <w:bookmarkStart w:id="2" w:name="1fob9te" w:colFirst="0" w:colLast="0"/>
      <w:bookmarkEnd w:id="2"/>
      <w:r w:rsidRPr="00B81800">
        <w:rPr>
          <w:color w:val="000000"/>
          <w:lang w:val="en-US"/>
        </w:rPr>
        <w:t xml:space="preserve">Moradi M., Abdossalmi Asl Y. Determination of phthalate esters in drinking water and edible vegetable oil samples by headspace solid phase microextraction using graphene/polyvinylchloride nanocomposite coated fiber coupled to gas chromatography-flame ionization detector // J. </w:t>
      </w:r>
      <w:proofErr w:type="spellStart"/>
      <w:r w:rsidRPr="00B81800">
        <w:rPr>
          <w:color w:val="000000"/>
          <w:lang w:val="en-US"/>
        </w:rPr>
        <w:t>Chromatogr</w:t>
      </w:r>
      <w:proofErr w:type="spellEnd"/>
      <w:r w:rsidRPr="00B81800">
        <w:rPr>
          <w:color w:val="000000"/>
          <w:lang w:val="en-US"/>
        </w:rPr>
        <w:t>. A. 2016. Vol. 1465. P. 38-46.</w:t>
      </w:r>
    </w:p>
    <w:p w14:paraId="0000000B" w14:textId="77777777" w:rsidR="00987FB8" w:rsidRDefault="00A26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81800">
        <w:rPr>
          <w:color w:val="000000"/>
          <w:lang w:val="en-US"/>
        </w:rPr>
        <w:t xml:space="preserve">2. </w:t>
      </w:r>
      <w:bookmarkStart w:id="3" w:name="3znysh7" w:colFirst="0" w:colLast="0"/>
      <w:bookmarkEnd w:id="3"/>
      <w:r w:rsidRPr="00B81800">
        <w:rPr>
          <w:color w:val="000000"/>
          <w:lang w:val="en-US"/>
        </w:rPr>
        <w:t>Wu Q., Song Y., </w:t>
      </w:r>
      <w:bookmarkStart w:id="4" w:name="2et92p0" w:colFirst="0" w:colLast="0"/>
      <w:bookmarkEnd w:id="4"/>
      <w:r w:rsidRPr="00B81800">
        <w:rPr>
          <w:color w:val="000000"/>
          <w:lang w:val="en-US"/>
        </w:rPr>
        <w:t>Wang Q., </w:t>
      </w:r>
      <w:bookmarkStart w:id="5" w:name="tyjcwt" w:colFirst="0" w:colLast="0"/>
      <w:bookmarkEnd w:id="5"/>
      <w:r w:rsidRPr="00B81800">
        <w:rPr>
          <w:color w:val="000000"/>
          <w:lang w:val="en-US"/>
        </w:rPr>
        <w:t>Liu W., </w:t>
      </w:r>
      <w:bookmarkStart w:id="6" w:name="3dy6vkm" w:colFirst="0" w:colLast="0"/>
      <w:bookmarkEnd w:id="6"/>
      <w:r w:rsidRPr="00B81800">
        <w:rPr>
          <w:color w:val="000000"/>
          <w:lang w:val="en-US"/>
        </w:rPr>
        <w:t>Hao L., </w:t>
      </w:r>
      <w:bookmarkStart w:id="7" w:name="1t3h5sf" w:colFirst="0" w:colLast="0"/>
      <w:bookmarkEnd w:id="7"/>
      <w:r w:rsidRPr="00B81800">
        <w:rPr>
          <w:color w:val="000000"/>
          <w:lang w:val="en-US"/>
        </w:rPr>
        <w:t>Wang Z., </w:t>
      </w:r>
      <w:bookmarkStart w:id="8" w:name="4d34og8" w:colFirst="0" w:colLast="0"/>
      <w:bookmarkEnd w:id="8"/>
      <w:r w:rsidRPr="00B81800">
        <w:rPr>
          <w:color w:val="000000"/>
          <w:lang w:val="en-US"/>
        </w:rPr>
        <w:t xml:space="preserve">Wang C. Combination of magnetic solid-phase extraction and HPLC-UV for simultaneous determination of four phthalate esters in plastic bottled juice // Food Chem. 2021.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>. 339. P. 127855.</w:t>
      </w:r>
    </w:p>
    <w:p w14:paraId="0000000C" w14:textId="77777777" w:rsidR="00987FB8" w:rsidRDefault="00987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987FB8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8"/>
    <w:rsid w:val="00053DBC"/>
    <w:rsid w:val="0005487A"/>
    <w:rsid w:val="000D569E"/>
    <w:rsid w:val="001D5444"/>
    <w:rsid w:val="00261688"/>
    <w:rsid w:val="0043107A"/>
    <w:rsid w:val="004D13DD"/>
    <w:rsid w:val="005C3C63"/>
    <w:rsid w:val="0076557C"/>
    <w:rsid w:val="00862AF3"/>
    <w:rsid w:val="008E3E74"/>
    <w:rsid w:val="0092209D"/>
    <w:rsid w:val="00987FB8"/>
    <w:rsid w:val="00994206"/>
    <w:rsid w:val="00994935"/>
    <w:rsid w:val="00A2653F"/>
    <w:rsid w:val="00B7099F"/>
    <w:rsid w:val="00B81800"/>
    <w:rsid w:val="00BA57C2"/>
    <w:rsid w:val="00C06260"/>
    <w:rsid w:val="00CA4D35"/>
    <w:rsid w:val="00CC2663"/>
    <w:rsid w:val="00D739C6"/>
    <w:rsid w:val="00DB6F25"/>
    <w:rsid w:val="00E856F9"/>
    <w:rsid w:val="00F00CED"/>
    <w:rsid w:val="00F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C109"/>
  <w15:docId w15:val="{B89FA352-7376-4FB5-9C22-A13FE2A1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B818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818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8180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8180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8180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18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1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Антонова</dc:creator>
  <cp:lastModifiedBy>Алена Антонова</cp:lastModifiedBy>
  <cp:revision>21</cp:revision>
  <dcterms:created xsi:type="dcterms:W3CDTF">2026-02-20T19:49:00Z</dcterms:created>
  <dcterms:modified xsi:type="dcterms:W3CDTF">2026-02-24T09:45:00Z</dcterms:modified>
</cp:coreProperties>
</file>