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D2A6" w14:textId="47C4450D" w:rsidR="00A56999" w:rsidRPr="004B4E80" w:rsidRDefault="004B4E80" w:rsidP="004B4E80">
      <w:pPr>
        <w:jc w:val="center"/>
        <w:rPr>
          <w:b/>
          <w:bCs/>
        </w:rPr>
      </w:pPr>
      <w:r w:rsidRPr="00E52994">
        <w:rPr>
          <w:b/>
          <w:bCs/>
        </w:rPr>
        <w:t>Влияние</w:t>
      </w:r>
      <w:r w:rsidR="00A56999" w:rsidRPr="00E52994">
        <w:rPr>
          <w:b/>
          <w:bCs/>
        </w:rPr>
        <w:t xml:space="preserve"> </w:t>
      </w:r>
      <w:r w:rsidRPr="00E52994">
        <w:rPr>
          <w:b/>
          <w:bCs/>
        </w:rPr>
        <w:t>изомерии тетра-3- и тетра-4-(</w:t>
      </w:r>
      <w:proofErr w:type="spellStart"/>
      <w:r w:rsidRPr="00E52994">
        <w:rPr>
          <w:b/>
          <w:bCs/>
        </w:rPr>
        <w:t>метокси</w:t>
      </w:r>
      <w:proofErr w:type="spellEnd"/>
      <w:r w:rsidRPr="00E52994">
        <w:rPr>
          <w:b/>
          <w:bCs/>
        </w:rPr>
        <w:t>)</w:t>
      </w:r>
      <w:proofErr w:type="spellStart"/>
      <w:r w:rsidRPr="00E52994">
        <w:rPr>
          <w:b/>
          <w:bCs/>
        </w:rPr>
        <w:t>феноксифталоцианинов</w:t>
      </w:r>
      <w:proofErr w:type="spellEnd"/>
      <w:r w:rsidR="00A56999" w:rsidRPr="004B4E80">
        <w:rPr>
          <w:b/>
          <w:bCs/>
        </w:rPr>
        <w:t xml:space="preserve"> </w:t>
      </w:r>
      <w:r w:rsidRPr="004B4E80">
        <w:rPr>
          <w:b/>
          <w:bCs/>
        </w:rPr>
        <w:t>меди</w:t>
      </w:r>
      <w:r w:rsidR="00A56999" w:rsidRPr="004B4E80">
        <w:rPr>
          <w:b/>
          <w:bCs/>
        </w:rPr>
        <w:t xml:space="preserve"> </w:t>
      </w:r>
      <w:r w:rsidRPr="004B4E80">
        <w:rPr>
          <w:b/>
          <w:bCs/>
        </w:rPr>
        <w:t>на селективные свойства</w:t>
      </w:r>
      <w:r w:rsidR="00A56999" w:rsidRPr="004B4E80">
        <w:rPr>
          <w:b/>
          <w:bCs/>
        </w:rPr>
        <w:t xml:space="preserve"> </w:t>
      </w:r>
      <w:r w:rsidRPr="004B4E80">
        <w:rPr>
          <w:b/>
          <w:bCs/>
        </w:rPr>
        <w:t>в условиях</w:t>
      </w:r>
      <w:r w:rsidR="00A56999" w:rsidRPr="004B4E80">
        <w:rPr>
          <w:b/>
          <w:bCs/>
        </w:rPr>
        <w:t xml:space="preserve"> </w:t>
      </w:r>
      <w:proofErr w:type="spellStart"/>
      <w:r w:rsidRPr="004B4E80">
        <w:rPr>
          <w:b/>
          <w:bCs/>
        </w:rPr>
        <w:t>газоадсорбционной</w:t>
      </w:r>
      <w:proofErr w:type="spellEnd"/>
      <w:r w:rsidRPr="004B4E80">
        <w:rPr>
          <w:b/>
          <w:bCs/>
        </w:rPr>
        <w:t xml:space="preserve"> хроматографии</w:t>
      </w:r>
    </w:p>
    <w:p w14:paraId="4BE60737" w14:textId="77777777" w:rsidR="00A56999" w:rsidRPr="004B4E80" w:rsidRDefault="00A56999" w:rsidP="004B4E80">
      <w:pPr>
        <w:jc w:val="center"/>
        <w:rPr>
          <w:b/>
          <w:bCs/>
          <w:i/>
          <w:iCs/>
        </w:rPr>
      </w:pPr>
      <w:proofErr w:type="gramStart"/>
      <w:r w:rsidRPr="004B4E80">
        <w:rPr>
          <w:b/>
          <w:bCs/>
          <w:i/>
          <w:iCs/>
        </w:rPr>
        <w:t>А.А.</w:t>
      </w:r>
      <w:proofErr w:type="gramEnd"/>
      <w:r w:rsidRPr="004B4E80">
        <w:rPr>
          <w:b/>
          <w:bCs/>
          <w:i/>
          <w:iCs/>
        </w:rPr>
        <w:t xml:space="preserve"> Артамонов, </w:t>
      </w:r>
      <w:proofErr w:type="gramStart"/>
      <w:r w:rsidRPr="004B4E80">
        <w:rPr>
          <w:b/>
          <w:bCs/>
          <w:i/>
          <w:iCs/>
        </w:rPr>
        <w:t>Г.В.</w:t>
      </w:r>
      <w:proofErr w:type="gramEnd"/>
      <w:r w:rsidRPr="004B4E80">
        <w:rPr>
          <w:b/>
          <w:bCs/>
          <w:i/>
          <w:iCs/>
        </w:rPr>
        <w:t xml:space="preserve"> Кувшинов</w:t>
      </w:r>
    </w:p>
    <w:p w14:paraId="7628FD7E" w14:textId="43C6AB07" w:rsidR="004B4E80" w:rsidRPr="004B4E80" w:rsidRDefault="004B4E80" w:rsidP="004B4E80">
      <w:pPr>
        <w:jc w:val="center"/>
        <w:rPr>
          <w:i/>
          <w:iCs/>
        </w:rPr>
      </w:pPr>
      <w:r w:rsidRPr="004B4E80">
        <w:rPr>
          <w:i/>
          <w:iCs/>
        </w:rPr>
        <w:t>Студент, 2 курс магистратуры</w:t>
      </w:r>
    </w:p>
    <w:p w14:paraId="52AFABCF" w14:textId="740B0F05" w:rsidR="00A56999" w:rsidRPr="004B4E80" w:rsidRDefault="00A56999" w:rsidP="004B4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B4E80">
        <w:rPr>
          <w:i/>
          <w:color w:val="000000"/>
        </w:rPr>
        <w:t>Ивановский государственный химико-технологический университет</w:t>
      </w:r>
      <w:r w:rsidR="004B4E80" w:rsidRPr="004B4E80">
        <w:rPr>
          <w:i/>
          <w:color w:val="000000"/>
        </w:rPr>
        <w:t>, Иваново, Россия</w:t>
      </w:r>
    </w:p>
    <w:p w14:paraId="385F1471" w14:textId="77777777" w:rsidR="00A56999" w:rsidRPr="004B4E80" w:rsidRDefault="00A56999" w:rsidP="004B4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4B4E80">
        <w:rPr>
          <w:i/>
          <w:iCs/>
        </w:rPr>
        <w:t>E-mail:</w:t>
      </w:r>
      <w:hyperlink r:id="rId4" w:history="1">
        <w:r w:rsidRPr="004B4E80">
          <w:rPr>
            <w:rStyle w:val="ac"/>
            <w:rFonts w:eastAsiaTheme="majorEastAsia"/>
            <w:i/>
            <w:iCs/>
            <w:color w:val="auto"/>
            <w:lang w:val="en-US"/>
          </w:rPr>
          <w:t>alex</w:t>
        </w:r>
        <w:r w:rsidRPr="004B4E80">
          <w:rPr>
            <w:rStyle w:val="ac"/>
            <w:rFonts w:eastAsiaTheme="majorEastAsia"/>
            <w:i/>
            <w:iCs/>
            <w:color w:val="auto"/>
          </w:rPr>
          <w:t>_</w:t>
        </w:r>
        <w:r w:rsidRPr="004B4E80">
          <w:rPr>
            <w:rStyle w:val="ac"/>
            <w:rFonts w:eastAsiaTheme="majorEastAsia"/>
            <w:i/>
            <w:iCs/>
            <w:color w:val="auto"/>
            <w:lang w:val="en-US"/>
          </w:rPr>
          <w:t>art</w:t>
        </w:r>
        <w:r w:rsidRPr="004B4E80">
          <w:rPr>
            <w:rStyle w:val="ac"/>
            <w:rFonts w:eastAsiaTheme="majorEastAsia"/>
            <w:i/>
            <w:iCs/>
            <w:color w:val="auto"/>
          </w:rPr>
          <w:t>03@</w:t>
        </w:r>
        <w:r w:rsidRPr="004B4E80">
          <w:rPr>
            <w:rStyle w:val="ac"/>
            <w:rFonts w:eastAsiaTheme="majorEastAsia"/>
            <w:i/>
            <w:iCs/>
            <w:color w:val="auto"/>
            <w:lang w:val="en-US"/>
          </w:rPr>
          <w:t>mail</w:t>
        </w:r>
        <w:r w:rsidRPr="004B4E80">
          <w:rPr>
            <w:rStyle w:val="ac"/>
            <w:rFonts w:eastAsiaTheme="majorEastAsia"/>
            <w:i/>
            <w:iCs/>
            <w:color w:val="auto"/>
          </w:rPr>
          <w:t>.</w:t>
        </w:r>
        <w:r w:rsidRPr="004B4E80">
          <w:rPr>
            <w:rStyle w:val="ac"/>
            <w:rFonts w:eastAsiaTheme="majorEastAsia"/>
            <w:i/>
            <w:iCs/>
            <w:color w:val="auto"/>
            <w:lang w:val="en-US"/>
          </w:rPr>
          <w:t>ru</w:t>
        </w:r>
      </w:hyperlink>
    </w:p>
    <w:p w14:paraId="1D5E4936" w14:textId="5F4E7B5A" w:rsidR="004B4E80" w:rsidRDefault="00B365E2" w:rsidP="004B4E80">
      <w:pPr>
        <w:ind w:firstLine="397"/>
        <w:jc w:val="both"/>
      </w:pPr>
      <w:proofErr w:type="spellStart"/>
      <w:r w:rsidRPr="004B4E80">
        <w:t>Газоадсорбционная</w:t>
      </w:r>
      <w:proofErr w:type="spellEnd"/>
      <w:r w:rsidRPr="004B4E80">
        <w:t xml:space="preserve"> хроматография (ГАХ) представляет собой разделение анализируемых компонентов, которое основано на различном сродстве их к твёрдому адсорбенту.</w:t>
      </w:r>
      <w:r w:rsidR="00AF6ED9">
        <w:t xml:space="preserve"> </w:t>
      </w:r>
      <w:r w:rsidR="00AF6ED9" w:rsidRPr="00AF6ED9">
        <w:t xml:space="preserve">При </w:t>
      </w:r>
      <w:proofErr w:type="spellStart"/>
      <w:r w:rsidR="00AF6ED9" w:rsidRPr="00AF6ED9">
        <w:t>хроматографировании</w:t>
      </w:r>
      <w:proofErr w:type="spellEnd"/>
      <w:r w:rsidR="00AF6ED9" w:rsidRPr="00AF6ED9">
        <w:t xml:space="preserve"> многократно повторяется процесс адсорбции, десорбции разделяемых компонентов порами адсорбента и их десорбции в подвижную газообразную фазу. </w:t>
      </w:r>
      <w:r w:rsidRPr="00AF6ED9">
        <w:rPr>
          <w:sz w:val="32"/>
          <w:szCs w:val="32"/>
        </w:rPr>
        <w:t xml:space="preserve"> </w:t>
      </w:r>
      <w:r w:rsidRPr="004B4E80">
        <w:t>Селективность адсорбента определяется характером и прочностью взаимодействий разделяемых веществ с поверхностью адсорбента.</w:t>
      </w:r>
    </w:p>
    <w:p w14:paraId="634FB691" w14:textId="58FF9D11" w:rsidR="00BE5C4D" w:rsidRPr="004B4E80" w:rsidRDefault="00B365E2" w:rsidP="004B4E80">
      <w:pPr>
        <w:ind w:firstLine="397"/>
        <w:jc w:val="both"/>
      </w:pPr>
      <w:r w:rsidRPr="004B4E80">
        <w:t>Целью работы является изучения влияния положения заместителей в тетра-</w:t>
      </w:r>
      <w:r w:rsidR="00E52994">
        <w:t>3</w:t>
      </w:r>
      <w:r w:rsidRPr="004B4E80">
        <w:t>- и тетра-</w:t>
      </w:r>
      <w:r w:rsidR="00E52994">
        <w:t>4</w:t>
      </w:r>
      <w:r w:rsidRPr="004B4E80">
        <w:t>-(</w:t>
      </w:r>
      <w:proofErr w:type="spellStart"/>
      <w:r w:rsidRPr="004B4E80">
        <w:t>метокси</w:t>
      </w:r>
      <w:proofErr w:type="spellEnd"/>
      <w:r w:rsidRPr="004B4E80">
        <w:t>)</w:t>
      </w:r>
      <w:proofErr w:type="spellStart"/>
      <w:r w:rsidRPr="004B4E80">
        <w:t>феноксифталоцианинах</w:t>
      </w:r>
      <w:proofErr w:type="spellEnd"/>
      <w:r w:rsidRPr="004B4E80">
        <w:t xml:space="preserve"> меди</w:t>
      </w:r>
      <w:r w:rsidR="00BE5C4D" w:rsidRPr="004B4E80">
        <w:t xml:space="preserve">, модифицированных </w:t>
      </w:r>
      <w:proofErr w:type="spellStart"/>
      <w:r w:rsidR="00BE5C4D" w:rsidRPr="004B4E80">
        <w:t>хроматоном</w:t>
      </w:r>
      <w:proofErr w:type="spellEnd"/>
      <w:r w:rsidR="00BE5C4D" w:rsidRPr="004B4E80">
        <w:t xml:space="preserve"> </w:t>
      </w:r>
      <w:r w:rsidR="00BE5C4D" w:rsidRPr="004B4E80">
        <w:rPr>
          <w:lang w:val="en-US"/>
        </w:rPr>
        <w:t>N</w:t>
      </w:r>
      <w:r w:rsidR="00BE5C4D" w:rsidRPr="004B4E80">
        <w:t>-</w:t>
      </w:r>
      <w:r w:rsidR="00BE5C4D" w:rsidRPr="004B4E80">
        <w:rPr>
          <w:lang w:val="en-US"/>
        </w:rPr>
        <w:t>AW</w:t>
      </w:r>
      <w:r w:rsidRPr="004B4E80">
        <w:t xml:space="preserve"> на  </w:t>
      </w:r>
    </w:p>
    <w:p w14:paraId="756EC460" w14:textId="2008DBCE" w:rsidR="00B365E2" w:rsidRPr="004B4E80" w:rsidRDefault="00BE5C4D" w:rsidP="004B4E80">
      <w:pPr>
        <w:jc w:val="both"/>
      </w:pPr>
      <w:r w:rsidRPr="004B4E80">
        <w:t>с</w:t>
      </w:r>
      <w:r w:rsidR="00B365E2" w:rsidRPr="004B4E80">
        <w:t>елективны</w:t>
      </w:r>
      <w:r w:rsidRPr="004B4E80">
        <w:t xml:space="preserve">е и </w:t>
      </w:r>
      <w:r w:rsidR="007D5D55" w:rsidRPr="004B4E80">
        <w:t>сорбционные свойства</w:t>
      </w:r>
      <w:r w:rsidR="00B365E2" w:rsidRPr="004B4E80">
        <w:t xml:space="preserve"> по отношению к</w:t>
      </w:r>
      <w:r w:rsidRPr="004B4E80">
        <w:t xml:space="preserve"> структурным и оптическим</w:t>
      </w:r>
      <w:r w:rsidR="00B365E2" w:rsidRPr="004B4E80">
        <w:t xml:space="preserve"> изомерам.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775"/>
        <w:gridCol w:w="2633"/>
        <w:gridCol w:w="1110"/>
      </w:tblGrid>
      <w:tr w:rsidR="00BE5C4D" w:rsidRPr="004B4E80" w14:paraId="60E44C38" w14:textId="77777777" w:rsidTr="00A22914">
        <w:trPr>
          <w:jc w:val="center"/>
        </w:trPr>
        <w:tc>
          <w:tcPr>
            <w:tcW w:w="2668" w:type="dxa"/>
            <w:vAlign w:val="center"/>
          </w:tcPr>
          <w:p w14:paraId="41708313" w14:textId="77777777" w:rsidR="00BE5C4D" w:rsidRPr="004B4E80" w:rsidRDefault="00BE5C4D" w:rsidP="004B4E80">
            <w:pPr>
              <w:jc w:val="both"/>
            </w:pPr>
            <w:r w:rsidRPr="004B4E80">
              <w:object w:dxaOrig="9765" w:dyaOrig="7770" w14:anchorId="4D4B9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109.5pt" o:ole="">
                  <v:imagedata r:id="rId5" o:title="" croptop="-132f" cropbottom="31447f" cropleft="35394f"/>
                </v:shape>
                <o:OLEObject Type="Embed" ProgID="ChemWindow.Document" ShapeID="_x0000_i1025" DrawAspect="Content" ObjectID="_1832698869" r:id="rId6"/>
              </w:object>
            </w:r>
          </w:p>
        </w:tc>
        <w:tc>
          <w:tcPr>
            <w:tcW w:w="2765" w:type="dxa"/>
            <w:vAlign w:val="center"/>
          </w:tcPr>
          <w:p w14:paraId="14613DD5" w14:textId="77777777" w:rsidR="00BE5C4D" w:rsidRPr="004B4E80" w:rsidRDefault="00BE5C4D" w:rsidP="004B4E80">
            <w:pPr>
              <w:jc w:val="both"/>
            </w:pPr>
            <w:r w:rsidRPr="004B4E80">
              <w:object w:dxaOrig="9765" w:dyaOrig="7770" w14:anchorId="684E2C41">
                <v:shape id="_x0000_i1026" type="#_x0000_t75" style="width:128.25pt;height:52.5pt" o:ole="">
                  <v:imagedata r:id="rId5" o:title="" croptop="46605f" cropbottom="5814f" cropright="40120f"/>
                </v:shape>
                <o:OLEObject Type="Embed" ProgID="ChemWindow.Document" ShapeID="_x0000_i1026" DrawAspect="Content" ObjectID="_1832698870" r:id="rId7"/>
              </w:object>
            </w:r>
          </w:p>
        </w:tc>
        <w:tc>
          <w:tcPr>
            <w:tcW w:w="2716" w:type="dxa"/>
            <w:vAlign w:val="center"/>
          </w:tcPr>
          <w:p w14:paraId="718DC441" w14:textId="77777777" w:rsidR="00BE5C4D" w:rsidRPr="004B4E80" w:rsidRDefault="00BE5C4D" w:rsidP="004B4E80">
            <w:pPr>
              <w:jc w:val="both"/>
            </w:pPr>
            <w:r w:rsidRPr="004B4E80">
              <w:object w:dxaOrig="9765" w:dyaOrig="7770" w14:anchorId="1A04B3C0">
                <v:shape id="_x0000_i1027" type="#_x0000_t75" style="width:109.5pt;height:38.25pt" o:ole="">
                  <v:imagedata r:id="rId5" o:title="" croptop="24946f" cropbottom="31817f" cropright="45875f"/>
                </v:shape>
                <o:OLEObject Type="Embed" ProgID="ChemWindow.Document" ShapeID="_x0000_i1027" DrawAspect="Content" ObjectID="_1832698871" r:id="rId8"/>
              </w:object>
            </w:r>
          </w:p>
        </w:tc>
        <w:tc>
          <w:tcPr>
            <w:tcW w:w="1206" w:type="dxa"/>
            <w:vAlign w:val="center"/>
          </w:tcPr>
          <w:p w14:paraId="66AEF470" w14:textId="77777777" w:rsidR="00BE5C4D" w:rsidRPr="004B4E80" w:rsidRDefault="00BE5C4D" w:rsidP="004B4E80">
            <w:pPr>
              <w:jc w:val="both"/>
            </w:pPr>
            <w:r w:rsidRPr="004B4E80">
              <w:rPr>
                <w:lang w:val="en-US"/>
              </w:rPr>
              <w:t>M</w:t>
            </w:r>
            <w:r w:rsidRPr="004B4E80">
              <w:t>=</w:t>
            </w:r>
            <w:r w:rsidRPr="004B4E80">
              <w:rPr>
                <w:lang w:val="en-US"/>
              </w:rPr>
              <w:t>Cu</w:t>
            </w:r>
          </w:p>
        </w:tc>
      </w:tr>
    </w:tbl>
    <w:p w14:paraId="4525917F" w14:textId="50F13390" w:rsidR="00BE5C4D" w:rsidRPr="00E52994" w:rsidRDefault="00E52994" w:rsidP="00E52994">
      <w:pPr>
        <w:jc w:val="center"/>
        <w:rPr>
          <w:sz w:val="18"/>
          <w:szCs w:val="18"/>
        </w:rPr>
      </w:pPr>
      <w:r>
        <w:t>Рис. 1.</w:t>
      </w:r>
      <w:r w:rsidRPr="00E52994">
        <w:rPr>
          <w:sz w:val="18"/>
          <w:szCs w:val="18"/>
        </w:rPr>
        <w:t xml:space="preserve"> </w:t>
      </w:r>
      <w:r w:rsidRPr="00E52994">
        <w:t>Структурная схема изомеров тетра-4-(2(3,4)-</w:t>
      </w:r>
      <w:proofErr w:type="spellStart"/>
      <w:proofErr w:type="gramStart"/>
      <w:r w:rsidRPr="00E52994">
        <w:t>метокси</w:t>
      </w:r>
      <w:proofErr w:type="spellEnd"/>
      <w:r w:rsidRPr="00E52994">
        <w:t>)</w:t>
      </w:r>
      <w:proofErr w:type="spellStart"/>
      <w:r w:rsidRPr="00E52994">
        <w:t>феноксифталоцианинов</w:t>
      </w:r>
      <w:proofErr w:type="spellEnd"/>
      <w:proofErr w:type="gramEnd"/>
      <w:r w:rsidRPr="00E52994">
        <w:t xml:space="preserve"> меди</w:t>
      </w:r>
    </w:p>
    <w:p w14:paraId="13A43B31" w14:textId="1D78923D" w:rsidR="00AF6ED9" w:rsidRPr="00AF6ED9" w:rsidRDefault="00AF6ED9" w:rsidP="004B4E80">
      <w:pPr>
        <w:ind w:firstLine="397"/>
        <w:jc w:val="both"/>
        <w:rPr>
          <w:sz w:val="32"/>
          <w:szCs w:val="32"/>
          <w:shd w:val="clear" w:color="auto" w:fill="FFFFFF"/>
        </w:rPr>
      </w:pPr>
      <w:r w:rsidRPr="00AF6ED9">
        <w:rPr>
          <w:shd w:val="clear" w:color="auto" w:fill="FFFFFF"/>
        </w:rPr>
        <w:t xml:space="preserve">Проведённые газохроматографические исследования показали, что модификация носителя </w:t>
      </w:r>
      <w:proofErr w:type="spellStart"/>
      <w:r w:rsidRPr="00AF6ED9">
        <w:rPr>
          <w:shd w:val="clear" w:color="auto" w:fill="FFFFFF"/>
        </w:rPr>
        <w:t>Хроматон</w:t>
      </w:r>
      <w:proofErr w:type="spellEnd"/>
      <w:r w:rsidRPr="00AF6ED9">
        <w:rPr>
          <w:shd w:val="clear" w:color="auto" w:fill="FFFFFF"/>
        </w:rPr>
        <w:t xml:space="preserve"> N-AW медьсодержащими </w:t>
      </w:r>
      <w:proofErr w:type="spellStart"/>
      <w:r w:rsidRPr="00AF6ED9">
        <w:rPr>
          <w:shd w:val="clear" w:color="auto" w:fill="FFFFFF"/>
        </w:rPr>
        <w:t>фталоцианинами</w:t>
      </w:r>
      <w:proofErr w:type="spellEnd"/>
      <w:r w:rsidRPr="00AF6ED9">
        <w:rPr>
          <w:shd w:val="clear" w:color="auto" w:fill="FFFFFF"/>
        </w:rPr>
        <w:t xml:space="preserve"> существенно изменяет хроматографические характеристики сорбентов. </w:t>
      </w:r>
    </w:p>
    <w:p w14:paraId="0C90E1AC" w14:textId="1C701A0E" w:rsidR="004B4E80" w:rsidRDefault="005E43BC" w:rsidP="004B4E80">
      <w:pPr>
        <w:ind w:firstLine="397"/>
        <w:jc w:val="both"/>
        <w:rPr>
          <w:shd w:val="clear" w:color="auto" w:fill="FFFFFF"/>
        </w:rPr>
      </w:pPr>
      <w:r w:rsidRPr="004B4E80">
        <w:rPr>
          <w:shd w:val="clear" w:color="auto" w:fill="FFFFFF"/>
        </w:rPr>
        <w:t>Наибольшее удерживание зафиксировано для азотсодержащих гетероциклов (</w:t>
      </w:r>
      <w:proofErr w:type="spellStart"/>
      <w:r w:rsidRPr="004B4E80">
        <w:rPr>
          <w:shd w:val="clear" w:color="auto" w:fill="FFFFFF"/>
        </w:rPr>
        <w:t>лутидины</w:t>
      </w:r>
      <w:proofErr w:type="spellEnd"/>
      <w:r w:rsidRPr="004B4E80">
        <w:rPr>
          <w:shd w:val="clear" w:color="auto" w:fill="FFFFFF"/>
        </w:rPr>
        <w:t xml:space="preserve">, </w:t>
      </w:r>
      <w:proofErr w:type="spellStart"/>
      <w:r w:rsidRPr="004B4E80">
        <w:rPr>
          <w:shd w:val="clear" w:color="auto" w:fill="FFFFFF"/>
        </w:rPr>
        <w:t>пиколины</w:t>
      </w:r>
      <w:proofErr w:type="spellEnd"/>
      <w:r w:rsidRPr="004B4E80">
        <w:rPr>
          <w:shd w:val="clear" w:color="auto" w:fill="FFFFFF"/>
        </w:rPr>
        <w:t xml:space="preserve">), что обусловлено возможностью комбинированных π–π- и донорно-акцепторных взаимодействий атома азота с медным центром </w:t>
      </w:r>
      <w:proofErr w:type="spellStart"/>
      <w:r w:rsidRPr="004B4E80">
        <w:rPr>
          <w:shd w:val="clear" w:color="auto" w:fill="FFFFFF"/>
        </w:rPr>
        <w:t>фталоцианина</w:t>
      </w:r>
      <w:proofErr w:type="spellEnd"/>
      <w:r w:rsidRPr="004B4E80">
        <w:rPr>
          <w:shd w:val="clear" w:color="auto" w:fill="FFFFFF"/>
        </w:rPr>
        <w:t>. Для неполярных углеводородов (ксилолы, α-</w:t>
      </w:r>
      <w:proofErr w:type="spellStart"/>
      <w:r w:rsidRPr="004B4E80">
        <w:rPr>
          <w:shd w:val="clear" w:color="auto" w:fill="FFFFFF"/>
        </w:rPr>
        <w:t>пинен</w:t>
      </w:r>
      <w:proofErr w:type="spellEnd"/>
      <w:r w:rsidRPr="004B4E80">
        <w:rPr>
          <w:shd w:val="clear" w:color="auto" w:fill="FFFFFF"/>
        </w:rPr>
        <w:t>, лимонен) удерживание значительно слабее и определяется в основном дисперсионными силами.</w:t>
      </w:r>
    </w:p>
    <w:p w14:paraId="305728B4" w14:textId="2FDEAC9D" w:rsidR="005E43BC" w:rsidRPr="004B4E80" w:rsidRDefault="005E43BC" w:rsidP="004B4E80">
      <w:pPr>
        <w:ind w:firstLine="397"/>
        <w:jc w:val="both"/>
        <w:rPr>
          <w:shd w:val="clear" w:color="auto" w:fill="FFFFFF"/>
        </w:rPr>
      </w:pPr>
      <w:r w:rsidRPr="004B4E80">
        <w:rPr>
          <w:shd w:val="clear" w:color="auto" w:fill="FFFFFF"/>
        </w:rPr>
        <w:t xml:space="preserve">Особый интерес представляет хиральное распознавание. Во всех случаях фиксируются различия в удерживании энантиомеров, однако выраженность эффекта различна. Орто-изомер демонстрирует низкие значения фактора селективности (α) (1,05–1,08), </w:t>
      </w:r>
      <w:proofErr w:type="gramStart"/>
      <w:r w:rsidRPr="004B4E80">
        <w:rPr>
          <w:shd w:val="clear" w:color="auto" w:fill="FFFFFF"/>
        </w:rPr>
        <w:t>мета-изомер</w:t>
      </w:r>
      <w:proofErr w:type="gramEnd"/>
      <w:r w:rsidRPr="004B4E80">
        <w:rPr>
          <w:shd w:val="clear" w:color="auto" w:fill="FFFFFF"/>
        </w:rPr>
        <w:t xml:space="preserve"> — умеренные (до 1,32), тогда как </w:t>
      </w:r>
      <w:proofErr w:type="gramStart"/>
      <w:r w:rsidRPr="004B4E80">
        <w:rPr>
          <w:shd w:val="clear" w:color="auto" w:fill="FFFFFF"/>
        </w:rPr>
        <w:t>пара-изомер</w:t>
      </w:r>
      <w:proofErr w:type="gramEnd"/>
      <w:r w:rsidRPr="004B4E80">
        <w:rPr>
          <w:shd w:val="clear" w:color="auto" w:fill="FFFFFF"/>
        </w:rPr>
        <w:t xml:space="preserve"> обеспечивает наибольшие значения (до 1,35 для 2,3-бутандиола и 1,25 для лимонена). Это свидетельствует о том, что регулярное распределение заместителей в </w:t>
      </w:r>
      <w:proofErr w:type="gramStart"/>
      <w:r w:rsidRPr="004B4E80">
        <w:rPr>
          <w:shd w:val="clear" w:color="auto" w:fill="FFFFFF"/>
        </w:rPr>
        <w:t>пара-положении</w:t>
      </w:r>
      <w:proofErr w:type="gramEnd"/>
      <w:r w:rsidRPr="004B4E80">
        <w:rPr>
          <w:shd w:val="clear" w:color="auto" w:fill="FFFFFF"/>
        </w:rPr>
        <w:t xml:space="preserve"> формирует локальные асимметричные поля, способствующие в том числе и хиральной селективности.</w:t>
      </w:r>
    </w:p>
    <w:p w14:paraId="129F1CD3" w14:textId="67F4270D" w:rsidR="005E43BC" w:rsidRPr="004B4E80" w:rsidRDefault="00E9433C" w:rsidP="004B4E80">
      <w:pPr>
        <w:jc w:val="center"/>
      </w:pPr>
      <w:r w:rsidRPr="004B4E80">
        <w:rPr>
          <w:b/>
          <w:bCs/>
          <w:iCs/>
        </w:rPr>
        <w:t>Литература</w:t>
      </w:r>
    </w:p>
    <w:p w14:paraId="17A5FED5" w14:textId="206A1DE5" w:rsidR="00E9433C" w:rsidRPr="004B4E80" w:rsidRDefault="00E9433C" w:rsidP="004B4E80">
      <w:pPr>
        <w:jc w:val="both"/>
        <w:rPr>
          <w:color w:val="000000"/>
        </w:rPr>
      </w:pPr>
      <w:r w:rsidRPr="004B4E80">
        <w:rPr>
          <w:color w:val="000000"/>
        </w:rPr>
        <w:t xml:space="preserve">1. </w:t>
      </w:r>
      <w:r w:rsidRPr="004B4E80">
        <w:rPr>
          <w:color w:val="000000"/>
          <w:lang w:val="en-US"/>
        </w:rPr>
        <w:t>Smirnova</w:t>
      </w:r>
      <w:r w:rsidRPr="004B4E80">
        <w:rPr>
          <w:color w:val="000000"/>
        </w:rPr>
        <w:t xml:space="preserve"> А.</w:t>
      </w:r>
      <w:r w:rsidRPr="004B4E80">
        <w:rPr>
          <w:color w:val="000000"/>
          <w:lang w:val="en-US"/>
        </w:rPr>
        <w:t>I</w:t>
      </w:r>
      <w:r w:rsidRPr="004B4E80">
        <w:rPr>
          <w:color w:val="000000"/>
        </w:rPr>
        <w:t xml:space="preserve">., </w:t>
      </w:r>
      <w:proofErr w:type="spellStart"/>
      <w:r w:rsidRPr="004B4E80">
        <w:rPr>
          <w:color w:val="000000"/>
          <w:lang w:val="en-US"/>
        </w:rPr>
        <w:t>Kulev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.А., </w:t>
      </w:r>
      <w:proofErr w:type="spellStart"/>
      <w:r w:rsidRPr="004B4E80">
        <w:rPr>
          <w:color w:val="000000"/>
          <w:lang w:val="en-US"/>
        </w:rPr>
        <w:t>Rassolova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A</w:t>
      </w:r>
      <w:r w:rsidRPr="004B4E80">
        <w:rPr>
          <w:color w:val="000000"/>
        </w:rPr>
        <w:t xml:space="preserve">. </w:t>
      </w:r>
      <w:r w:rsidRPr="004B4E80">
        <w:rPr>
          <w:color w:val="000000"/>
          <w:lang w:val="en-US"/>
        </w:rPr>
        <w:t>E</w:t>
      </w:r>
      <w:r w:rsidRPr="004B4E80">
        <w:rPr>
          <w:color w:val="000000"/>
        </w:rPr>
        <w:t xml:space="preserve">., </w:t>
      </w:r>
      <w:proofErr w:type="spellStart"/>
      <w:r w:rsidRPr="004B4E80">
        <w:rPr>
          <w:color w:val="000000"/>
          <w:lang w:val="en-US"/>
        </w:rPr>
        <w:t>Maizlish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.Е., </w:t>
      </w:r>
      <w:proofErr w:type="spellStart"/>
      <w:r w:rsidRPr="004B4E80">
        <w:rPr>
          <w:color w:val="000000"/>
          <w:lang w:val="en-US"/>
        </w:rPr>
        <w:t>Kholodkov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I</w:t>
      </w:r>
      <w:r w:rsidRPr="004B4E80">
        <w:rPr>
          <w:color w:val="000000"/>
        </w:rPr>
        <w:t>.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., </w:t>
      </w:r>
      <w:proofErr w:type="spellStart"/>
      <w:r w:rsidRPr="004B4E80">
        <w:rPr>
          <w:color w:val="000000"/>
          <w:lang w:val="en-US"/>
        </w:rPr>
        <w:t>Yablonskii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S</w:t>
      </w:r>
      <w:r w:rsidRPr="004B4E80">
        <w:rPr>
          <w:color w:val="000000"/>
        </w:rPr>
        <w:t>.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., </w:t>
      </w:r>
      <w:r w:rsidRPr="004B4E80">
        <w:rPr>
          <w:color w:val="000000"/>
          <w:lang w:val="en-US"/>
        </w:rPr>
        <w:t>Tikhomirova</w:t>
      </w:r>
      <w:r w:rsidRPr="004B4E80">
        <w:rPr>
          <w:color w:val="000000"/>
        </w:rPr>
        <w:t xml:space="preserve"> Т.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., </w:t>
      </w:r>
      <w:proofErr w:type="spellStart"/>
      <w:r w:rsidRPr="004B4E80">
        <w:rPr>
          <w:color w:val="000000"/>
          <w:lang w:val="en-US"/>
        </w:rPr>
        <w:t>Aleksandriiskii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>.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., </w:t>
      </w:r>
      <w:r w:rsidRPr="004B4E80">
        <w:rPr>
          <w:color w:val="000000"/>
          <w:lang w:val="en-US"/>
        </w:rPr>
        <w:t>Abramov</w:t>
      </w:r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I</w:t>
      </w:r>
      <w:r w:rsidRPr="004B4E80">
        <w:rPr>
          <w:color w:val="000000"/>
        </w:rPr>
        <w:t>.</w:t>
      </w:r>
      <w:r w:rsidRPr="004B4E80">
        <w:rPr>
          <w:color w:val="000000"/>
          <w:lang w:val="en-US"/>
        </w:rPr>
        <w:t>G</w:t>
      </w:r>
      <w:r w:rsidRPr="004B4E80">
        <w:rPr>
          <w:color w:val="000000"/>
        </w:rPr>
        <w:t xml:space="preserve">., </w:t>
      </w:r>
      <w:proofErr w:type="spellStart"/>
      <w:r w:rsidRPr="004B4E80">
        <w:rPr>
          <w:color w:val="000000"/>
          <w:lang w:val="en-US"/>
        </w:rPr>
        <w:t>Glukhovskoy</w:t>
      </w:r>
      <w:proofErr w:type="spellEnd"/>
      <w:r w:rsidRPr="004B4E80">
        <w:rPr>
          <w:color w:val="000000"/>
        </w:rPr>
        <w:t xml:space="preserve"> Е.</w:t>
      </w:r>
      <w:r w:rsidRPr="004B4E80">
        <w:rPr>
          <w:color w:val="000000"/>
          <w:lang w:val="en-US"/>
        </w:rPr>
        <w:t>G</w:t>
      </w:r>
      <w:r w:rsidRPr="004B4E80">
        <w:rPr>
          <w:color w:val="000000"/>
        </w:rPr>
        <w:t xml:space="preserve">., </w:t>
      </w:r>
      <w:proofErr w:type="spellStart"/>
      <w:r w:rsidRPr="004B4E80">
        <w:rPr>
          <w:color w:val="000000"/>
          <w:lang w:val="en-US"/>
        </w:rPr>
        <w:t>Usol</w:t>
      </w:r>
      <w:proofErr w:type="spellEnd"/>
      <w:r w:rsidRPr="004B4E80">
        <w:rPr>
          <w:color w:val="000000"/>
        </w:rPr>
        <w:t>’</w:t>
      </w:r>
      <w:proofErr w:type="spellStart"/>
      <w:r w:rsidRPr="004B4E80">
        <w:rPr>
          <w:color w:val="000000"/>
          <w:lang w:val="en-US"/>
        </w:rPr>
        <w:t>tseva</w:t>
      </w:r>
      <w:proofErr w:type="spellEnd"/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N</w:t>
      </w:r>
      <w:r w:rsidRPr="004B4E80">
        <w:rPr>
          <w:color w:val="000000"/>
        </w:rPr>
        <w:t>.</w:t>
      </w:r>
      <w:r w:rsidRPr="004B4E80">
        <w:rPr>
          <w:color w:val="000000"/>
          <w:lang w:val="en-US"/>
        </w:rPr>
        <w:t>V</w:t>
      </w:r>
      <w:r w:rsidRPr="004B4E80">
        <w:rPr>
          <w:color w:val="000000"/>
        </w:rPr>
        <w:t xml:space="preserve">. </w:t>
      </w:r>
      <w:r w:rsidRPr="004B4E80">
        <w:rPr>
          <w:color w:val="000000"/>
          <w:lang w:val="en-US"/>
        </w:rPr>
        <w:t>Tetra</w:t>
      </w:r>
      <w:r w:rsidRPr="004B4E80">
        <w:rPr>
          <w:color w:val="000000"/>
        </w:rPr>
        <w:t>-4-(4’-</w:t>
      </w:r>
      <w:r w:rsidRPr="004B4E80">
        <w:rPr>
          <w:color w:val="000000"/>
          <w:lang w:val="en-US"/>
        </w:rPr>
        <w:t>meth</w:t>
      </w:r>
      <w:r w:rsidRPr="004B4E80">
        <w:rPr>
          <w:color w:val="000000"/>
        </w:rPr>
        <w:t>о</w:t>
      </w:r>
      <w:proofErr w:type="spellStart"/>
      <w:r w:rsidRPr="004B4E80">
        <w:rPr>
          <w:color w:val="000000"/>
          <w:lang w:val="en-US"/>
        </w:rPr>
        <w:t>xyphenoxy</w:t>
      </w:r>
      <w:proofErr w:type="spellEnd"/>
      <w:r w:rsidRPr="004B4E80">
        <w:rPr>
          <w:color w:val="000000"/>
        </w:rPr>
        <w:t>)-</w:t>
      </w:r>
      <w:r w:rsidRPr="004B4E80">
        <w:rPr>
          <w:color w:val="000000"/>
          <w:lang w:val="en-US"/>
        </w:rPr>
        <w:t>phthalocyanine</w:t>
      </w:r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copper</w:t>
      </w:r>
      <w:r w:rsidRPr="004B4E80">
        <w:rPr>
          <w:color w:val="000000"/>
        </w:rPr>
        <w:t xml:space="preserve"> </w:t>
      </w:r>
      <w:r w:rsidRPr="004B4E80">
        <w:rPr>
          <w:color w:val="000000"/>
          <w:lang w:val="en-US"/>
        </w:rPr>
        <w:t>complex</w:t>
      </w:r>
      <w:r w:rsidRPr="004B4E80">
        <w:rPr>
          <w:color w:val="000000"/>
        </w:rPr>
        <w:t xml:space="preserve">: </w:t>
      </w:r>
      <w:r w:rsidRPr="004B4E80">
        <w:rPr>
          <w:color w:val="000000"/>
          <w:lang w:val="en-US"/>
        </w:rPr>
        <w:t>synthesis</w:t>
      </w:r>
      <w:r w:rsidRPr="004B4E80">
        <w:rPr>
          <w:color w:val="000000"/>
        </w:rPr>
        <w:t xml:space="preserve">, </w:t>
      </w:r>
      <w:r w:rsidRPr="004B4E80">
        <w:rPr>
          <w:color w:val="000000"/>
          <w:lang w:val="en-US"/>
        </w:rPr>
        <w:t>mesomorphism</w:t>
      </w:r>
      <w:r w:rsidRPr="004B4E80">
        <w:rPr>
          <w:color w:val="000000"/>
        </w:rPr>
        <w:t xml:space="preserve">, </w:t>
      </w:r>
    </w:p>
    <w:p w14:paraId="562DF69D" w14:textId="77777777" w:rsidR="00E9433C" w:rsidRPr="004B4E80" w:rsidRDefault="00E9433C" w:rsidP="004B4E80">
      <w:pPr>
        <w:jc w:val="both"/>
        <w:rPr>
          <w:color w:val="000000"/>
          <w:lang w:val="en-US"/>
        </w:rPr>
      </w:pPr>
      <w:r w:rsidRPr="004B4E80">
        <w:rPr>
          <w:color w:val="000000"/>
          <w:lang w:val="en-US"/>
        </w:rPr>
        <w:t xml:space="preserve">spectral and photophysical properties </w:t>
      </w:r>
      <w:proofErr w:type="spellStart"/>
      <w:r w:rsidRPr="004B4E80">
        <w:rPr>
          <w:color w:val="000000"/>
          <w:lang w:val="en-US"/>
        </w:rPr>
        <w:t>ofthin</w:t>
      </w:r>
      <w:proofErr w:type="spellEnd"/>
      <w:r w:rsidRPr="004B4E80">
        <w:rPr>
          <w:color w:val="000000"/>
          <w:lang w:val="en-US"/>
        </w:rPr>
        <w:t xml:space="preserve"> films // Liq. </w:t>
      </w:r>
      <w:proofErr w:type="spellStart"/>
      <w:r w:rsidRPr="004B4E80">
        <w:rPr>
          <w:color w:val="000000"/>
          <w:lang w:val="en-US"/>
        </w:rPr>
        <w:t>Cryst</w:t>
      </w:r>
      <w:proofErr w:type="spellEnd"/>
      <w:r w:rsidRPr="004B4E80">
        <w:rPr>
          <w:color w:val="000000"/>
          <w:lang w:val="en-US"/>
        </w:rPr>
        <w:t xml:space="preserve">. and their Appl. 2022. 22 (4). P. </w:t>
      </w:r>
    </w:p>
    <w:p w14:paraId="3C5AB895" w14:textId="77777777" w:rsidR="00E9433C" w:rsidRPr="004B4E80" w:rsidRDefault="00E9433C" w:rsidP="004B4E80">
      <w:pPr>
        <w:jc w:val="both"/>
        <w:rPr>
          <w:color w:val="000000"/>
          <w:lang w:val="en-US"/>
        </w:rPr>
      </w:pPr>
      <w:r w:rsidRPr="004B4E80">
        <w:rPr>
          <w:color w:val="000000"/>
          <w:lang w:val="en-US"/>
        </w:rPr>
        <w:t xml:space="preserve">37–54 (in Russ.). </w:t>
      </w:r>
    </w:p>
    <w:p w14:paraId="34BCA355" w14:textId="76D5353B" w:rsidR="00AF6ED9" w:rsidRPr="009315CD" w:rsidRDefault="005E43BC" w:rsidP="004B4E80">
      <w:pPr>
        <w:jc w:val="both"/>
        <w:rPr>
          <w:rFonts w:eastAsiaTheme="majorEastAsia"/>
        </w:rPr>
      </w:pPr>
      <w:r w:rsidRPr="004B4E80">
        <w:rPr>
          <w:lang w:val="en-US"/>
        </w:rPr>
        <w:t xml:space="preserve">2. </w:t>
      </w:r>
      <w:proofErr w:type="spellStart"/>
      <w:r w:rsidR="00E9433C" w:rsidRPr="004B4E80">
        <w:rPr>
          <w:rStyle w:val="anegp0gi0b9av8jahpyh"/>
          <w:rFonts w:eastAsiaTheme="majorEastAsia"/>
          <w:lang w:val="en-US"/>
        </w:rPr>
        <w:t>Kuvshinov</w:t>
      </w:r>
      <w:proofErr w:type="spellEnd"/>
      <w:r w:rsidR="00E9433C" w:rsidRPr="004B4E80">
        <w:rPr>
          <w:rStyle w:val="anegp0gi0b9av8jahpyh"/>
          <w:rFonts w:eastAsiaTheme="majorEastAsia"/>
          <w:lang w:val="en-US"/>
        </w:rPr>
        <w:t xml:space="preserve"> G.V.,</w:t>
      </w:r>
      <w:r w:rsidR="00E9433C" w:rsidRPr="004B4E80">
        <w:rPr>
          <w:lang w:val="en-US"/>
        </w:rPr>
        <w:t xml:space="preserve"> </w:t>
      </w:r>
      <w:r w:rsidR="00E9433C" w:rsidRPr="004B4E80">
        <w:rPr>
          <w:rStyle w:val="anegp0gi0b9av8jahpyh"/>
          <w:rFonts w:eastAsiaTheme="majorEastAsia"/>
          <w:lang w:val="en-US"/>
        </w:rPr>
        <w:t>Artamonov A.A.,</w:t>
      </w:r>
      <w:r w:rsidR="00E9433C" w:rsidRPr="004B4E80">
        <w:rPr>
          <w:lang w:val="en-US"/>
        </w:rPr>
        <w:t xml:space="preserve"> </w:t>
      </w:r>
      <w:proofErr w:type="spellStart"/>
      <w:r w:rsidR="00E9433C" w:rsidRPr="004B4E80">
        <w:rPr>
          <w:rStyle w:val="anegp0gi0b9av8jahpyh"/>
          <w:rFonts w:eastAsiaTheme="majorEastAsia"/>
          <w:lang w:val="en-US"/>
        </w:rPr>
        <w:t>Rassolova</w:t>
      </w:r>
      <w:proofErr w:type="spellEnd"/>
      <w:r w:rsidR="00E9433C" w:rsidRPr="004B4E80">
        <w:rPr>
          <w:rStyle w:val="anegp0gi0b9av8jahpyh"/>
          <w:rFonts w:eastAsiaTheme="majorEastAsia"/>
          <w:lang w:val="en-US"/>
        </w:rPr>
        <w:t xml:space="preserve"> A.E.,</w:t>
      </w:r>
      <w:r w:rsidR="00E9433C" w:rsidRPr="004B4E80">
        <w:rPr>
          <w:lang w:val="en-US"/>
        </w:rPr>
        <w:t xml:space="preserve"> </w:t>
      </w:r>
      <w:proofErr w:type="spellStart"/>
      <w:r w:rsidR="00E9433C" w:rsidRPr="004B4E80">
        <w:rPr>
          <w:rStyle w:val="anegp0gi0b9av8jahpyh"/>
          <w:rFonts w:eastAsiaTheme="majorEastAsia"/>
          <w:lang w:val="en-US"/>
        </w:rPr>
        <w:t>Maizlish</w:t>
      </w:r>
      <w:proofErr w:type="spellEnd"/>
      <w:r w:rsidR="00E9433C" w:rsidRPr="004B4E80">
        <w:rPr>
          <w:rStyle w:val="anegp0gi0b9av8jahpyh"/>
          <w:rFonts w:eastAsiaTheme="majorEastAsia"/>
          <w:lang w:val="en-US"/>
        </w:rPr>
        <w:t xml:space="preserve"> V.E. </w:t>
      </w:r>
      <w:r w:rsidR="00E9433C" w:rsidRPr="004B4E80">
        <w:rPr>
          <w:lang w:val="en-US"/>
        </w:rPr>
        <w:t>The role of isomerism of tetra-4-(methoxy)</w:t>
      </w:r>
      <w:proofErr w:type="spellStart"/>
      <w:r w:rsidR="00E9433C" w:rsidRPr="004B4E80">
        <w:rPr>
          <w:lang w:val="en-US"/>
        </w:rPr>
        <w:t>phenoxypthalocyanines</w:t>
      </w:r>
      <w:proofErr w:type="spellEnd"/>
      <w:r w:rsidR="00E9433C" w:rsidRPr="004B4E80">
        <w:rPr>
          <w:lang w:val="en-US"/>
        </w:rPr>
        <w:t xml:space="preserve"> of copper in the formation of sorption and selective properties under conditions of gas adsorption chromatography</w:t>
      </w:r>
      <w:r w:rsidR="00E9433C" w:rsidRPr="004B4E80">
        <w:rPr>
          <w:b/>
          <w:bCs/>
          <w:lang w:val="en-US"/>
        </w:rPr>
        <w:t xml:space="preserve"> </w:t>
      </w:r>
      <w:r w:rsidR="00E9433C" w:rsidRPr="004B4E80">
        <w:rPr>
          <w:rStyle w:val="anegp0gi0b9av8jahpyh"/>
          <w:rFonts w:eastAsiaTheme="majorEastAsia"/>
          <w:lang w:val="en-US"/>
        </w:rPr>
        <w:t xml:space="preserve">// </w:t>
      </w:r>
      <w:proofErr w:type="spellStart"/>
      <w:r w:rsidR="00E9433C" w:rsidRPr="004B4E80">
        <w:rPr>
          <w:rStyle w:val="anegp0gi0b9av8jahpyh"/>
          <w:rFonts w:eastAsiaTheme="majorEastAsia"/>
          <w:lang w:val="en-US"/>
        </w:rPr>
        <w:t>Macroheterocycles</w:t>
      </w:r>
      <w:proofErr w:type="spellEnd"/>
      <w:r w:rsidR="00E9433C" w:rsidRPr="004B4E80">
        <w:rPr>
          <w:rStyle w:val="anegp0gi0b9av8jahpyh"/>
          <w:rFonts w:eastAsiaTheme="majorEastAsia"/>
          <w:lang w:val="en-US"/>
        </w:rPr>
        <w:t xml:space="preserve">. 2025. 18 (4). P. </w:t>
      </w:r>
      <w:r w:rsidR="00E9433C" w:rsidRPr="00E52994">
        <w:rPr>
          <w:rStyle w:val="anegp0gi0b9av8jahpyh"/>
          <w:rFonts w:eastAsiaTheme="majorEastAsia"/>
          <w:lang w:val="en-US"/>
        </w:rPr>
        <w:t xml:space="preserve">201–208 </w:t>
      </w:r>
      <w:r w:rsidR="00E9433C" w:rsidRPr="00E52994">
        <w:rPr>
          <w:color w:val="000000"/>
          <w:lang w:val="en-US"/>
        </w:rPr>
        <w:t>(in Russ.).</w:t>
      </w:r>
      <w:r w:rsidR="00E9433C" w:rsidRPr="004B4E80">
        <w:rPr>
          <w:rStyle w:val="anegp0gi0b9av8jahpyh"/>
          <w:rFonts w:eastAsiaTheme="majorEastAsia"/>
          <w:lang w:val="en-US"/>
        </w:rPr>
        <w:t xml:space="preserve"> </w:t>
      </w:r>
    </w:p>
    <w:sectPr w:rsidR="00AF6ED9" w:rsidRPr="009315CD" w:rsidSect="004B4E8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99"/>
    <w:rsid w:val="000A345E"/>
    <w:rsid w:val="002366C3"/>
    <w:rsid w:val="002E7AC8"/>
    <w:rsid w:val="0047680C"/>
    <w:rsid w:val="004B4E80"/>
    <w:rsid w:val="00512A2F"/>
    <w:rsid w:val="005E43BC"/>
    <w:rsid w:val="007D5D55"/>
    <w:rsid w:val="009315CD"/>
    <w:rsid w:val="00A56999"/>
    <w:rsid w:val="00AF6ED9"/>
    <w:rsid w:val="00B365E2"/>
    <w:rsid w:val="00BE5C4D"/>
    <w:rsid w:val="00DD2E80"/>
    <w:rsid w:val="00E52994"/>
    <w:rsid w:val="00E9433C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1723"/>
  <w15:chartTrackingRefBased/>
  <w15:docId w15:val="{4BE8529B-3AB1-438D-ADE3-9FDB59D7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9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9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9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9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9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9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9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9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9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9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9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9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9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9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9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69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69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69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9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6999"/>
    <w:rPr>
      <w:color w:val="0563C1" w:themeColor="hyperlink"/>
      <w:u w:val="single"/>
    </w:rPr>
  </w:style>
  <w:style w:type="character" w:customStyle="1" w:styleId="15">
    <w:name w:val="15"/>
    <w:basedOn w:val="a0"/>
    <w:rsid w:val="00A56999"/>
    <w:rPr>
      <w:rFonts w:ascii="Calibri" w:hAnsi="Calibri" w:cs="Calibri" w:hint="default"/>
      <w:color w:val="0000FF"/>
      <w:u w:val="single"/>
    </w:rPr>
  </w:style>
  <w:style w:type="table" w:styleId="ad">
    <w:name w:val="Table Grid"/>
    <w:basedOn w:val="a1"/>
    <w:uiPriority w:val="39"/>
    <w:rsid w:val="00BE5C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E9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mailto:alex_art03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Артамонов</dc:creator>
  <cp:keywords/>
  <dc:description/>
  <cp:lastModifiedBy>Александр Артамонов</cp:lastModifiedBy>
  <cp:revision>7</cp:revision>
  <dcterms:created xsi:type="dcterms:W3CDTF">2026-02-07T16:55:00Z</dcterms:created>
  <dcterms:modified xsi:type="dcterms:W3CDTF">2026-02-15T19:15:00Z</dcterms:modified>
</cp:coreProperties>
</file>