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0583" w14:textId="017A8BC6" w:rsidR="00BE412D" w:rsidRPr="00493BFD" w:rsidRDefault="00B460E8" w:rsidP="0049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460E8">
        <w:rPr>
          <w:b/>
          <w:bCs/>
          <w:color w:val="000000"/>
          <w:sz w:val="28"/>
          <w:szCs w:val="28"/>
        </w:rPr>
        <w:t>Синтез и исследование щёточных полимеров акрилатной природы и перспективы систем на основе Poly(PEGMA)</w:t>
      </w:r>
    </w:p>
    <w:p w14:paraId="017033B5" w14:textId="388184C9" w:rsidR="00130241" w:rsidRPr="00C924DB" w:rsidRDefault="00493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Синёва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 w:rsidR="00CA693E">
        <w:rPr>
          <w:b/>
          <w:i/>
          <w:color w:val="000000"/>
        </w:rPr>
        <w:t xml:space="preserve">О </w:t>
      </w:r>
      <w:r w:rsidR="00CA693E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Вашуркин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 w:rsidRPr="00BF4622">
        <w:rPr>
          <w:b/>
          <w:i/>
          <w:color w:val="000000"/>
          <w:vertAlign w:val="superscript"/>
        </w:rPr>
        <w:t>2</w:t>
      </w:r>
      <w:r w:rsidR="00C924DB" w:rsidRPr="00C924DB">
        <w:rPr>
          <w:b/>
          <w:i/>
          <w:color w:val="000000"/>
          <w:vertAlign w:val="superscript"/>
        </w:rPr>
        <w:t>,3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Иванов Д.А.</w:t>
      </w:r>
      <w:r w:rsidR="00C924DB" w:rsidRPr="00C924DB">
        <w:rPr>
          <w:b/>
          <w:i/>
          <w:color w:val="000000"/>
          <w:vertAlign w:val="superscript"/>
        </w:rPr>
        <w:t>2,3</w:t>
      </w:r>
    </w:p>
    <w:p w14:paraId="487C5450" w14:textId="37F10C6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CA693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64BB5C51" w14:textId="77777777" w:rsidR="000A4596" w:rsidRDefault="000A4596" w:rsidP="000A4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факультет физико-химической инженерии, Москва, Россия</w:t>
      </w:r>
    </w:p>
    <w:p w14:paraId="02D185AB" w14:textId="77777777" w:rsidR="00C924DB" w:rsidRDefault="00C924DB" w:rsidP="00C924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3B01965C" w14:textId="77777777" w:rsidR="00130241" w:rsidRDefault="00C924D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="00493BFD" w:rsidRPr="00493BFD">
        <w:t xml:space="preserve"> </w:t>
      </w:r>
      <w:r w:rsidR="00493BFD" w:rsidRPr="00493BFD">
        <w:rPr>
          <w:i/>
          <w:color w:val="000000"/>
        </w:rPr>
        <w:t>Федеральный исследовательский центр проблем химической физики и медицинской химии Российской академии наук, Черноголовка, Россия</w:t>
      </w:r>
    </w:p>
    <w:p w14:paraId="46F22BD4" w14:textId="77777777" w:rsidR="00493BFD" w:rsidRPr="00B16BDD" w:rsidRDefault="00EB1F49" w:rsidP="00E1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93BFD">
        <w:rPr>
          <w:i/>
          <w:color w:val="000000"/>
          <w:lang w:val="en-US"/>
        </w:rPr>
        <w:t>E</w:t>
      </w:r>
      <w:r w:rsidR="003B76D6" w:rsidRPr="00B146DF">
        <w:rPr>
          <w:i/>
          <w:color w:val="000000"/>
        </w:rPr>
        <w:t>-</w:t>
      </w:r>
      <w:r w:rsidRPr="00493BFD">
        <w:rPr>
          <w:i/>
          <w:color w:val="000000"/>
          <w:lang w:val="en-US"/>
        </w:rPr>
        <w:t>mail</w:t>
      </w:r>
      <w:r w:rsidRPr="00B146DF">
        <w:rPr>
          <w:i/>
          <w:color w:val="000000"/>
        </w:rPr>
        <w:t>:</w:t>
      </w:r>
      <w:r w:rsidR="00493BFD" w:rsidRPr="00B146DF">
        <w:t xml:space="preserve"> </w:t>
      </w:r>
      <w:r w:rsidR="00493BFD" w:rsidRPr="00493BFD">
        <w:rPr>
          <w:i/>
          <w:color w:val="000000"/>
          <w:lang w:val="en-US"/>
        </w:rPr>
        <w:t>ladasineva</w:t>
      </w:r>
      <w:r w:rsidR="00493BFD" w:rsidRPr="00B146DF">
        <w:rPr>
          <w:i/>
          <w:color w:val="000000"/>
        </w:rPr>
        <w:t>@</w:t>
      </w:r>
      <w:r w:rsidR="00493BFD" w:rsidRPr="00493BFD">
        <w:rPr>
          <w:i/>
          <w:color w:val="000000"/>
          <w:lang w:val="en-US"/>
        </w:rPr>
        <w:t>mail</w:t>
      </w:r>
      <w:r w:rsidR="00493BFD" w:rsidRPr="00B146DF">
        <w:rPr>
          <w:i/>
          <w:color w:val="000000"/>
        </w:rPr>
        <w:t>.</w:t>
      </w:r>
      <w:r w:rsidR="00493BFD" w:rsidRPr="00493BFD">
        <w:rPr>
          <w:i/>
          <w:color w:val="000000"/>
          <w:lang w:val="en-US"/>
        </w:rPr>
        <w:t>ru</w:t>
      </w:r>
    </w:p>
    <w:p w14:paraId="785DA9A1" w14:textId="77777777" w:rsidR="00B460E8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B460E8">
        <w:rPr>
          <w:color w:val="000000"/>
          <w:sz w:val="23"/>
          <w:szCs w:val="23"/>
        </w:rPr>
        <w:t>Щёточные полимеры представляют перспективный класс макромолекулярных систем благодаря возможности контролируемого регулирования архитектуры и связанных с ней физико-механических свойств материалов. Управление плотностью прививки и длиной боковых цепей позволяет направленно изменять конформационные характеристики макромолекул, что важно для создания функциональных и биосовместимых материалов</w:t>
      </w:r>
      <w:r>
        <w:rPr>
          <w:color w:val="000000"/>
          <w:sz w:val="23"/>
          <w:szCs w:val="23"/>
        </w:rPr>
        <w:t xml:space="preserve">. </w:t>
      </w:r>
    </w:p>
    <w:p w14:paraId="14A7519A" w14:textId="45B70283" w:rsidR="00B460E8" w:rsidRPr="00EF1119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П</w:t>
      </w:r>
      <w:r w:rsidRPr="00B460E8">
        <w:rPr>
          <w:color w:val="000000"/>
          <w:sz w:val="23"/>
          <w:szCs w:val="23"/>
        </w:rPr>
        <w:t>редварительно методом атом-трансферной радикальной полимеризации (ATRP) были синтезированы акрилатные и стирольные макромономеры с метакрильными концевыми группами. Их полимеризация позволила получить щёточные полимеры, однако выявленная ограниченная воспроизводимость синтеза обусловила поиск альтернативных макромономерных систем.</w:t>
      </w:r>
    </w:p>
    <w:p w14:paraId="464A52AD" w14:textId="37A2EB1D" w:rsidR="00B460E8" w:rsidRPr="00B460E8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</w:t>
      </w:r>
      <w:r w:rsidRPr="00B460E8">
        <w:rPr>
          <w:color w:val="000000"/>
          <w:sz w:val="23"/>
          <w:szCs w:val="23"/>
        </w:rPr>
        <w:t xml:space="preserve">Предложенный подход был успешно реализован </w:t>
      </w:r>
      <w:r>
        <w:rPr>
          <w:color w:val="000000"/>
          <w:sz w:val="23"/>
          <w:szCs w:val="23"/>
        </w:rPr>
        <w:t xml:space="preserve">и </w:t>
      </w:r>
      <w:r w:rsidRPr="00B460E8">
        <w:rPr>
          <w:color w:val="000000"/>
          <w:sz w:val="23"/>
          <w:szCs w:val="23"/>
        </w:rPr>
        <w:t>для коммерческого макромономера поли(этиленгликоль)метакрилата (PEGMA), что позволило синтезировать щёточные полимеры Poly(PEGMA) с</w:t>
      </w:r>
      <w:r>
        <w:rPr>
          <w:color w:val="000000"/>
          <w:sz w:val="23"/>
          <w:szCs w:val="23"/>
        </w:rPr>
        <w:t xml:space="preserve"> разной</w:t>
      </w:r>
      <w:r w:rsidRPr="00B460E8">
        <w:rPr>
          <w:color w:val="000000"/>
          <w:sz w:val="23"/>
          <w:szCs w:val="23"/>
        </w:rPr>
        <w:t xml:space="preserve"> степенью полимеризации основной цепи. Использование PEG-содержащих макромономеров демонстрирует более высокую устойчивость процесса и рассматривается как перспективная платформа для получения щёточных структур с регулируемой гидрофильностью.</w:t>
      </w:r>
      <w:r>
        <w:rPr>
          <w:color w:val="000000"/>
          <w:sz w:val="23"/>
          <w:szCs w:val="23"/>
        </w:rPr>
        <w:t xml:space="preserve"> </w:t>
      </w:r>
      <w:r w:rsidRPr="00B460E8">
        <w:rPr>
          <w:color w:val="000000"/>
          <w:sz w:val="23"/>
          <w:szCs w:val="23"/>
        </w:rPr>
        <w:t>Гель-проникающая</w:t>
      </w:r>
      <w:r>
        <w:rPr>
          <w:color w:val="000000"/>
          <w:sz w:val="23"/>
          <w:szCs w:val="23"/>
        </w:rPr>
        <w:t xml:space="preserve"> </w:t>
      </w:r>
      <w:r w:rsidRPr="00B460E8">
        <w:rPr>
          <w:color w:val="000000"/>
          <w:sz w:val="23"/>
          <w:szCs w:val="23"/>
        </w:rPr>
        <w:t>хроматография подтвердила формирование полимеров с контролируемыми молекулярными характеристиками и низкой дисперсностью, а ЯМР-спектроскопия — наличие целевых функциональных групп. Малоугловое рентгеновское рассеяние выявило характерный максимум, соответствующий щёточной морфологии макромолекул</w:t>
      </w:r>
      <w:r>
        <w:rPr>
          <w:color w:val="000000"/>
          <w:sz w:val="23"/>
          <w:szCs w:val="23"/>
        </w:rPr>
        <w:t xml:space="preserve"> (Рис. 1)</w:t>
      </w:r>
      <w:r w:rsidRPr="00B460E8">
        <w:rPr>
          <w:color w:val="000000"/>
          <w:sz w:val="23"/>
          <w:szCs w:val="23"/>
        </w:rPr>
        <w:t>.</w:t>
      </w:r>
    </w:p>
    <w:p w14:paraId="4D055616" w14:textId="78824AB7" w:rsidR="00B460E8" w:rsidRDefault="00B460E8" w:rsidP="00B460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B460E8">
        <w:rPr>
          <w:color w:val="000000"/>
          <w:sz w:val="23"/>
          <w:szCs w:val="23"/>
        </w:rPr>
        <w:t>Полученные результаты демонстрируют применимость разработанной методики для синтеза щёточных полимеров различной химической природы и указывают на перспективность систем Poly(PEGMA) для создания функциональных полимерных материалов.</w:t>
      </w:r>
    </w:p>
    <w:p w14:paraId="6781C7B5" w14:textId="77777777" w:rsidR="00B460E8" w:rsidRPr="00EF1119" w:rsidRDefault="00B460E8" w:rsidP="00EF1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</w:p>
    <w:p w14:paraId="463F8F13" w14:textId="7F41C3CD" w:rsidR="00181609" w:rsidRPr="00265F11" w:rsidRDefault="0076076A" w:rsidP="00265F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  <w:sz w:val="23"/>
          <w:szCs w:val="23"/>
        </w:rPr>
      </w:pPr>
      <w:r>
        <w:rPr>
          <w:noProof/>
        </w:rPr>
        <w:pict w14:anchorId="4A307C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alt="" style="position:absolute;left:0;text-align:left;margin-left:270.2pt;margin-top:33.8pt;width:15.8pt;height:37.6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strokecolor="red" strokeweight="3.75pt">
            <v:stroke endarrow="block" joinstyle="miter"/>
            <o:lock v:ext="edit" shapetype="f"/>
          </v:shape>
        </w:pict>
      </w:r>
      <w:r>
        <w:rPr>
          <w:noProof/>
          <w:color w:val="FF0000"/>
          <w:sz w:val="23"/>
          <w:szCs w:val="23"/>
        </w:rPr>
        <w:pict w14:anchorId="23E99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Изображение выглядит как текст, снимок экрана, График, диаграмма&#13;&#13;&#13;&#10;&#13;&#13;&#13;&#10;Контент, сгенерированный ИИ, может содержать ошибки." style="width:140.65pt;height:139pt;visibility:visible;mso-wrap-style:square;mso-width-percent:0;mso-height-percent:0;mso-width-percent:0;mso-height-percent:0">
            <v:imagedata r:id="rId6" o:title="Изображение выглядит как текст, снимок экрана, График, диаграмма&#13;&#13;&#13;&#10;&#13;&#13;&#13;&#10;Контент, сгенерированный ИИ, может содержать ошибки"/>
          </v:shape>
        </w:pict>
      </w:r>
    </w:p>
    <w:p w14:paraId="1D593964" w14:textId="6A1AA24F" w:rsidR="00584DFD" w:rsidRPr="00265F11" w:rsidRDefault="00584DFD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474747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</w:rPr>
        <w:t xml:space="preserve">Рис. 1 </w:t>
      </w:r>
      <w:r w:rsidRPr="00265F11">
        <w:rPr>
          <w:color w:val="474747"/>
          <w:sz w:val="23"/>
          <w:szCs w:val="23"/>
          <w:shd w:val="clear" w:color="auto" w:fill="FFFFFF"/>
        </w:rPr>
        <w:t>— Кривая рассеяния рентгеновских лучей (малые углы)</w:t>
      </w:r>
    </w:p>
    <w:p w14:paraId="0BB2F120" w14:textId="5FA7C998" w:rsidR="00181609" w:rsidRPr="00265F11" w:rsidRDefault="00181609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iCs/>
          <w:color w:val="000000"/>
          <w:sz w:val="23"/>
          <w:szCs w:val="23"/>
        </w:rPr>
      </w:pPr>
      <w:r w:rsidRPr="00265F11">
        <w:rPr>
          <w:b/>
          <w:sz w:val="23"/>
          <w:szCs w:val="23"/>
        </w:rPr>
        <w:t xml:space="preserve">Благодарности: </w:t>
      </w:r>
      <w:r w:rsidR="00DF6E7C" w:rsidRPr="00265F11">
        <w:rPr>
          <w:color w:val="000000"/>
          <w:sz w:val="23"/>
          <w:szCs w:val="23"/>
        </w:rPr>
        <w:t xml:space="preserve">Работа выполнена </w:t>
      </w:r>
      <w:r w:rsidR="00E06D2C" w:rsidRPr="00265F11">
        <w:rPr>
          <w:color w:val="000000"/>
          <w:sz w:val="23"/>
          <w:szCs w:val="23"/>
        </w:rPr>
        <w:t>в рамка</w:t>
      </w:r>
      <w:r w:rsidR="009F5B4E" w:rsidRPr="00265F11">
        <w:rPr>
          <w:color w:val="000000"/>
          <w:sz w:val="23"/>
          <w:szCs w:val="23"/>
        </w:rPr>
        <w:t>х</w:t>
      </w:r>
      <w:r w:rsidR="00E06D2C" w:rsidRPr="00265F11">
        <w:rPr>
          <w:color w:val="000000"/>
          <w:sz w:val="23"/>
          <w:szCs w:val="23"/>
        </w:rPr>
        <w:t xml:space="preserve"> госзадания № FFSG-2024-0017.</w:t>
      </w:r>
    </w:p>
    <w:p w14:paraId="13DE169A" w14:textId="50E09060" w:rsidR="00593A36" w:rsidRPr="00265F11" w:rsidRDefault="00593A36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</w:rPr>
      </w:pPr>
      <w:r w:rsidRPr="00265F11">
        <w:rPr>
          <w:b/>
          <w:color w:val="000000"/>
          <w:sz w:val="23"/>
          <w:szCs w:val="23"/>
        </w:rPr>
        <w:t>Литература</w:t>
      </w:r>
      <w:r w:rsidR="00181609" w:rsidRPr="00265F11">
        <w:rPr>
          <w:b/>
          <w:color w:val="000000"/>
          <w:sz w:val="23"/>
          <w:szCs w:val="23"/>
        </w:rPr>
        <w:t>:</w:t>
      </w:r>
    </w:p>
    <w:p w14:paraId="4A15D96D" w14:textId="644B9BE3" w:rsidR="00622464" w:rsidRPr="00265F11" w:rsidRDefault="00181609" w:rsidP="00584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3"/>
          <w:szCs w:val="23"/>
          <w:lang w:val="en-US"/>
        </w:rPr>
      </w:pPr>
      <w:r w:rsidRPr="00B460E8">
        <w:rPr>
          <w:color w:val="000000"/>
          <w:sz w:val="23"/>
          <w:szCs w:val="23"/>
        </w:rPr>
        <w:t>[</w:t>
      </w:r>
      <w:r w:rsidR="00593A36" w:rsidRPr="00B460E8">
        <w:rPr>
          <w:color w:val="000000"/>
          <w:sz w:val="23"/>
          <w:szCs w:val="23"/>
        </w:rPr>
        <w:t>1</w:t>
      </w:r>
      <w:r w:rsidRPr="00B460E8">
        <w:rPr>
          <w:color w:val="000000"/>
          <w:sz w:val="23"/>
          <w:szCs w:val="23"/>
        </w:rPr>
        <w:t>]</w:t>
      </w:r>
      <w:r w:rsidR="00593A36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Mitchell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Maw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Benjamin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J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Morgan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Erfan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Dashtimoghadam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Yuan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Tian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Egor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A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Bersenev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Alina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V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Maryasevskaya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Dimitri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A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Ivanov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Krzysztof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Matyjaszewski</w:t>
      </w:r>
      <w:r w:rsidR="00DF6E7C" w:rsidRPr="00B460E8">
        <w:rPr>
          <w:color w:val="000000"/>
          <w:sz w:val="23"/>
          <w:szCs w:val="23"/>
        </w:rPr>
        <w:t xml:space="preserve">, </w:t>
      </w:r>
      <w:r w:rsidR="00DF6E7C" w:rsidRPr="00265F11">
        <w:rPr>
          <w:color w:val="000000"/>
          <w:sz w:val="23"/>
          <w:szCs w:val="23"/>
          <w:lang w:val="en-US"/>
        </w:rPr>
        <w:t>Andrey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V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Dobrynin</w:t>
      </w:r>
      <w:r w:rsidR="00DF6E7C" w:rsidRPr="00B460E8">
        <w:rPr>
          <w:color w:val="000000"/>
          <w:sz w:val="23"/>
          <w:szCs w:val="23"/>
        </w:rPr>
        <w:t xml:space="preserve">,  </w:t>
      </w:r>
      <w:r w:rsidR="00DF6E7C" w:rsidRPr="00265F11">
        <w:rPr>
          <w:color w:val="000000"/>
          <w:sz w:val="23"/>
          <w:szCs w:val="23"/>
          <w:lang w:val="en-US"/>
        </w:rPr>
        <w:t>and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Sergei</w:t>
      </w:r>
      <w:r w:rsidR="00DF6E7C" w:rsidRPr="00B460E8">
        <w:rPr>
          <w:color w:val="000000"/>
          <w:sz w:val="23"/>
          <w:szCs w:val="23"/>
        </w:rPr>
        <w:t xml:space="preserve"> </w:t>
      </w:r>
      <w:r w:rsidR="00DF6E7C" w:rsidRPr="00265F11">
        <w:rPr>
          <w:color w:val="000000"/>
          <w:sz w:val="23"/>
          <w:szCs w:val="23"/>
          <w:lang w:val="en-US"/>
        </w:rPr>
        <w:t>S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Sheiko</w:t>
      </w:r>
      <w:r w:rsidR="00DF6E7C" w:rsidRPr="00B460E8">
        <w:rPr>
          <w:color w:val="000000"/>
          <w:sz w:val="23"/>
          <w:szCs w:val="23"/>
        </w:rPr>
        <w:t xml:space="preserve">. </w:t>
      </w:r>
      <w:r w:rsidR="00DF6E7C" w:rsidRPr="00265F11">
        <w:rPr>
          <w:color w:val="000000"/>
          <w:sz w:val="23"/>
          <w:szCs w:val="23"/>
          <w:lang w:val="en-US"/>
        </w:rPr>
        <w:t>Brush Architecture and Network Elasticity: Path to the Design of Mechanically Diverse Elastomers</w:t>
      </w:r>
      <w:r w:rsidR="00593A36" w:rsidRPr="00265F11">
        <w:rPr>
          <w:color w:val="000000"/>
          <w:sz w:val="23"/>
          <w:szCs w:val="23"/>
          <w:lang w:val="en-US"/>
        </w:rPr>
        <w:t xml:space="preserve">// </w:t>
      </w:r>
      <w:r w:rsidR="00DF6E7C" w:rsidRPr="00265F11">
        <w:rPr>
          <w:color w:val="000000"/>
          <w:sz w:val="23"/>
          <w:szCs w:val="23"/>
          <w:lang w:val="en-US"/>
        </w:rPr>
        <w:t>Macromolecules 2022, 55, 2940−2951</w:t>
      </w:r>
      <w:r w:rsidR="00593A36" w:rsidRPr="00265F11">
        <w:rPr>
          <w:color w:val="000000"/>
          <w:sz w:val="23"/>
          <w:szCs w:val="23"/>
          <w:lang w:val="en-US"/>
        </w:rPr>
        <w:t>.</w:t>
      </w:r>
    </w:p>
    <w:sectPr w:rsidR="00622464" w:rsidRPr="00265F1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10594">
    <w:abstractNumId w:val="2"/>
  </w:num>
  <w:num w:numId="2" w16cid:durableId="1050809376">
    <w:abstractNumId w:val="3"/>
  </w:num>
  <w:num w:numId="3" w16cid:durableId="2089958583">
    <w:abstractNumId w:val="1"/>
  </w:num>
  <w:num w:numId="4" w16cid:durableId="181043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5399E"/>
    <w:rsid w:val="00063966"/>
    <w:rsid w:val="00075D6E"/>
    <w:rsid w:val="000837E7"/>
    <w:rsid w:val="00086081"/>
    <w:rsid w:val="0009449A"/>
    <w:rsid w:val="00094FD0"/>
    <w:rsid w:val="000A4596"/>
    <w:rsid w:val="000E0C30"/>
    <w:rsid w:val="000E334E"/>
    <w:rsid w:val="00101A1C"/>
    <w:rsid w:val="00103657"/>
    <w:rsid w:val="00106375"/>
    <w:rsid w:val="00107AA3"/>
    <w:rsid w:val="00116478"/>
    <w:rsid w:val="00130241"/>
    <w:rsid w:val="00181609"/>
    <w:rsid w:val="001A6BD9"/>
    <w:rsid w:val="001E61C2"/>
    <w:rsid w:val="001F0493"/>
    <w:rsid w:val="0022260A"/>
    <w:rsid w:val="002264EE"/>
    <w:rsid w:val="0023307C"/>
    <w:rsid w:val="00240264"/>
    <w:rsid w:val="0024799C"/>
    <w:rsid w:val="00256F0D"/>
    <w:rsid w:val="00265F11"/>
    <w:rsid w:val="002F091A"/>
    <w:rsid w:val="0031361E"/>
    <w:rsid w:val="00391C38"/>
    <w:rsid w:val="00394626"/>
    <w:rsid w:val="003B76D6"/>
    <w:rsid w:val="003E2601"/>
    <w:rsid w:val="003F0AC4"/>
    <w:rsid w:val="003F4E6B"/>
    <w:rsid w:val="003F59B7"/>
    <w:rsid w:val="004716B3"/>
    <w:rsid w:val="00493BFD"/>
    <w:rsid w:val="004A26A3"/>
    <w:rsid w:val="004F0EDF"/>
    <w:rsid w:val="00522BF1"/>
    <w:rsid w:val="0056233A"/>
    <w:rsid w:val="00567B99"/>
    <w:rsid w:val="005737E2"/>
    <w:rsid w:val="00584DFD"/>
    <w:rsid w:val="00587A99"/>
    <w:rsid w:val="00590166"/>
    <w:rsid w:val="00593A36"/>
    <w:rsid w:val="005D022B"/>
    <w:rsid w:val="005E5BE9"/>
    <w:rsid w:val="00622464"/>
    <w:rsid w:val="00647D72"/>
    <w:rsid w:val="0069427D"/>
    <w:rsid w:val="006B0666"/>
    <w:rsid w:val="006F7A19"/>
    <w:rsid w:val="00701015"/>
    <w:rsid w:val="00706D9C"/>
    <w:rsid w:val="00715F15"/>
    <w:rsid w:val="0072029A"/>
    <w:rsid w:val="007213E1"/>
    <w:rsid w:val="0074149D"/>
    <w:rsid w:val="0076076A"/>
    <w:rsid w:val="00775389"/>
    <w:rsid w:val="00797838"/>
    <w:rsid w:val="007C36D8"/>
    <w:rsid w:val="007F2744"/>
    <w:rsid w:val="00827591"/>
    <w:rsid w:val="00886DBC"/>
    <w:rsid w:val="008931BE"/>
    <w:rsid w:val="008B7904"/>
    <w:rsid w:val="008C67E3"/>
    <w:rsid w:val="00914205"/>
    <w:rsid w:val="00921D45"/>
    <w:rsid w:val="009426C0"/>
    <w:rsid w:val="00980A65"/>
    <w:rsid w:val="009A66DB"/>
    <w:rsid w:val="009B2F80"/>
    <w:rsid w:val="009B3300"/>
    <w:rsid w:val="009B3591"/>
    <w:rsid w:val="009F3380"/>
    <w:rsid w:val="009F5B4E"/>
    <w:rsid w:val="00A02163"/>
    <w:rsid w:val="00A314FE"/>
    <w:rsid w:val="00A45218"/>
    <w:rsid w:val="00A5521F"/>
    <w:rsid w:val="00A61739"/>
    <w:rsid w:val="00A7575E"/>
    <w:rsid w:val="00A80A43"/>
    <w:rsid w:val="00AD7380"/>
    <w:rsid w:val="00B146DF"/>
    <w:rsid w:val="00B16BDD"/>
    <w:rsid w:val="00B23E92"/>
    <w:rsid w:val="00B33FF3"/>
    <w:rsid w:val="00B460E8"/>
    <w:rsid w:val="00BE32E4"/>
    <w:rsid w:val="00BE412D"/>
    <w:rsid w:val="00BE4AB3"/>
    <w:rsid w:val="00BF36F8"/>
    <w:rsid w:val="00BF4622"/>
    <w:rsid w:val="00BF6F00"/>
    <w:rsid w:val="00C844E2"/>
    <w:rsid w:val="00C924DB"/>
    <w:rsid w:val="00CA693E"/>
    <w:rsid w:val="00CA6D85"/>
    <w:rsid w:val="00CD00B1"/>
    <w:rsid w:val="00CE679A"/>
    <w:rsid w:val="00D22306"/>
    <w:rsid w:val="00D42542"/>
    <w:rsid w:val="00D553FE"/>
    <w:rsid w:val="00D8121C"/>
    <w:rsid w:val="00DF5452"/>
    <w:rsid w:val="00DF6E7C"/>
    <w:rsid w:val="00E06D2C"/>
    <w:rsid w:val="00E12009"/>
    <w:rsid w:val="00E22189"/>
    <w:rsid w:val="00E40895"/>
    <w:rsid w:val="00E5307E"/>
    <w:rsid w:val="00E71E22"/>
    <w:rsid w:val="00E74069"/>
    <w:rsid w:val="00E81D35"/>
    <w:rsid w:val="00EA392E"/>
    <w:rsid w:val="00EB1F49"/>
    <w:rsid w:val="00EF1119"/>
    <w:rsid w:val="00EF2050"/>
    <w:rsid w:val="00F865B3"/>
    <w:rsid w:val="00FB1509"/>
    <w:rsid w:val="00FD074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0661E2ED"/>
  <w15:docId w15:val="{B5D1F977-9088-405D-A058-42EA5AD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7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F6E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69E10-86FB-4E05-9AF9-5B18F76D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Лада </cp:lastModifiedBy>
  <cp:revision>6</cp:revision>
  <dcterms:created xsi:type="dcterms:W3CDTF">2025-03-10T11:41:00Z</dcterms:created>
  <dcterms:modified xsi:type="dcterms:W3CDTF">2026-03-02T20:41:00Z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