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rFonts w:hint="default"/>
          <w:b/>
          <w:color w:val="000000"/>
        </w:rPr>
        <w:t>Подложки на основе серебряных нанопроволок для усиления рамановских спектров биологических образцов</w:t>
      </w:r>
    </w:p>
    <w:p w14:paraId="00000002">
      <w:pPr>
        <w:pStyle w:val="20"/>
        <w:spacing w:line="240" w:lineRule="auto"/>
        <w:rPr>
          <w:color w:val="000000"/>
        </w:rPr>
      </w:pPr>
      <w:r>
        <w:rPr>
          <w:rStyle w:val="21"/>
          <w:b/>
          <w:bCs/>
          <w:i/>
          <w:u w:val="none"/>
        </w:rPr>
        <w:t>Стинская К.Б.</w:t>
      </w:r>
      <w:r>
        <w:rPr>
          <w:b/>
          <w:bCs/>
          <w:u w:val="none"/>
          <w:vertAlign w:val="superscript"/>
        </w:rPr>
        <w:t>1</w:t>
      </w:r>
      <w:r>
        <w:rPr>
          <w:rFonts w:hint="default"/>
          <w:b/>
          <w:bCs/>
          <w:vertAlign w:val="superscript"/>
          <w:lang w:val="ru-RU"/>
        </w:rPr>
        <w:t>,2,3</w:t>
      </w:r>
      <w:r>
        <w:rPr>
          <w:b/>
          <w:bCs/>
        </w:rPr>
        <w:t xml:space="preserve">, </w:t>
      </w:r>
      <w:r>
        <w:rPr>
          <w:b/>
          <w:bCs/>
          <w:lang w:val="ru-RU"/>
        </w:rPr>
        <w:t>Белицкая</w:t>
      </w:r>
      <w:r>
        <w:rPr>
          <w:b/>
          <w:bCs/>
        </w:rPr>
        <w:t xml:space="preserve"> </w:t>
      </w:r>
      <w:r>
        <w:rPr>
          <w:b/>
          <w:bCs/>
          <w:lang w:val="ru-RU"/>
        </w:rPr>
        <w:t>Е</w:t>
      </w:r>
      <w:r>
        <w:rPr>
          <w:b/>
          <w:bCs/>
        </w:rPr>
        <w:t>.</w:t>
      </w:r>
      <w:r>
        <w:rPr>
          <w:b/>
          <w:bCs/>
          <w:lang w:val="ru-RU"/>
        </w:rPr>
        <w:t>Д</w:t>
      </w:r>
      <w:r>
        <w:rPr>
          <w:rFonts w:hint="default"/>
          <w:b/>
          <w:bCs/>
          <w:lang w:val="ru-RU"/>
        </w:rPr>
        <w:t>.</w:t>
      </w:r>
      <w:r>
        <w:rPr>
          <w:rFonts w:hint="default"/>
          <w:b/>
          <w:bCs/>
          <w:vertAlign w:val="superscript"/>
          <w:lang w:val="ru-RU"/>
        </w:rPr>
        <w:t>4</w:t>
      </w:r>
      <w:r>
        <w:rPr>
          <w:b/>
          <w:bCs/>
        </w:rPr>
        <w:t>,</w:t>
      </w:r>
      <w:r>
        <w:rPr>
          <w:rFonts w:hint="default"/>
          <w:b/>
          <w:bCs/>
          <w:lang w:val="ru-RU"/>
        </w:rPr>
        <w:t xml:space="preserve"> Батищева</w:t>
      </w:r>
      <w:r>
        <w:rPr>
          <w:rFonts w:hint="default"/>
          <w:b/>
          <w:bCs/>
          <w:vertAlign w:val="baseline"/>
          <w:lang w:val="ru-RU"/>
        </w:rPr>
        <w:t xml:space="preserve"> Ю.А.</w:t>
      </w:r>
      <w:r>
        <w:rPr>
          <w:rFonts w:hint="default"/>
          <w:b/>
          <w:bCs/>
          <w:vertAlign w:val="superscript"/>
          <w:lang w:val="ru-RU"/>
        </w:rPr>
        <w:t>1,3</w:t>
      </w:r>
      <w:r>
        <w:rPr>
          <w:rFonts w:hint="default"/>
          <w:b/>
          <w:bCs/>
          <w:vertAlign w:val="baseline"/>
          <w:lang w:val="ru-RU"/>
        </w:rPr>
        <w:t>, Залыгин А.В.</w:t>
      </w:r>
      <w:r>
        <w:rPr>
          <w:rFonts w:hint="default"/>
          <w:b/>
          <w:bCs/>
          <w:vertAlign w:val="superscript"/>
          <w:lang w:val="ru-RU"/>
        </w:rPr>
        <w:t>2,3,4</w:t>
      </w:r>
      <w:r>
        <w:rPr>
          <w:rFonts w:hint="default"/>
          <w:b/>
          <w:bCs/>
          <w:vertAlign w:val="baseline"/>
          <w:lang w:val="ru-RU"/>
        </w:rPr>
        <w:t>, Наумов А.В.</w:t>
      </w:r>
      <w:r>
        <w:rPr>
          <w:rFonts w:hint="default"/>
          <w:b/>
          <w:bCs/>
          <w:vertAlign w:val="superscript"/>
          <w:lang w:val="ru-RU"/>
        </w:rPr>
        <w:t>2,3</w:t>
      </w:r>
    </w:p>
    <w:p w14:paraId="6DCC45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>
        <w:rPr>
          <w:rFonts w:hint="default"/>
          <w:i/>
          <w:color w:val="000000"/>
          <w:lang w:val="ru-RU"/>
        </w:rPr>
        <w:t>2</w:t>
      </w:r>
      <w:r>
        <w:rPr>
          <w:i/>
          <w:color w:val="000000"/>
        </w:rPr>
        <w:t xml:space="preserve"> курс </w:t>
      </w:r>
      <w:r>
        <w:rPr>
          <w:i/>
          <w:color w:val="000000"/>
          <w:lang w:val="ru-RU"/>
        </w:rPr>
        <w:t>магистратуры</w:t>
      </w:r>
      <w:r>
        <w:rPr>
          <w:i/>
          <w:color w:val="000000"/>
        </w:rPr>
        <w:t xml:space="preserve"> </w:t>
      </w:r>
    </w:p>
    <w:p w14:paraId="59EA28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 Ломоносова, факультет</w:t>
      </w:r>
      <w:r>
        <w:rPr>
          <w:rFonts w:hint="default"/>
          <w:i/>
          <w:color w:val="000000"/>
          <w:lang w:val="ru-RU"/>
        </w:rPr>
        <w:t xml:space="preserve"> фундаментальной физико-химической инженерии</w:t>
      </w:r>
      <w:r>
        <w:rPr>
          <w:i/>
          <w:color w:val="000000"/>
        </w:rPr>
        <w:t xml:space="preserve">, Москва, Россия </w:t>
      </w:r>
    </w:p>
    <w:p w14:paraId="4C27ABB0">
      <w:pPr>
        <w:pStyle w:val="23"/>
        <w:spacing w:line="240" w:lineRule="auto"/>
        <w:rPr>
          <w:rFonts w:hint="default" w:ascii="Times New Roman" w:hAnsi="Times New Roman" w:cs="Times New Roman"/>
          <w:i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 w:val="0"/>
          <w:vertAlign w:val="superscript"/>
        </w:rPr>
        <w:t>2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 w:val="0"/>
          <w:lang w:val="ru-RU"/>
        </w:rPr>
        <w:t>Физический институт им. П.Н. Лебедева Российской академии наук, Москва, Россия</w:t>
      </w:r>
    </w:p>
    <w:p w14:paraId="591A5403">
      <w:pPr>
        <w:pStyle w:val="23"/>
        <w:spacing w:line="240" w:lineRule="auto"/>
        <w:rPr>
          <w:rFonts w:hint="default" w:ascii="Times New Roman" w:hAnsi="Times New Roman" w:cs="Times New Roman"/>
          <w:i/>
          <w:iCs w:val="0"/>
          <w:sz w:val="24"/>
          <w:szCs w:val="24"/>
        </w:rPr>
      </w:pPr>
      <w:r>
        <w:rPr>
          <w:rFonts w:hint="default" w:ascii="Times New Roman" w:hAnsi="Times New Roman" w:cs="Times New Roman"/>
          <w:i/>
          <w:iCs w:val="0"/>
          <w:vertAlign w:val="superscript"/>
          <w:lang w:val="ru-RU"/>
        </w:rPr>
        <w:t>3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>М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ru-RU"/>
        </w:rPr>
        <w:t>ПГУ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>, Москва, Россия</w:t>
      </w:r>
    </w:p>
    <w:p w14:paraId="5FBAC092">
      <w:pPr>
        <w:pStyle w:val="23"/>
        <w:spacing w:line="240" w:lineRule="auto"/>
        <w:rPr>
          <w:rFonts w:hint="default" w:ascii="Times New Roman" w:hAnsi="Times New Roman" w:cs="Times New Roman"/>
          <w:i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 w:val="0"/>
          <w:vertAlign w:val="superscript"/>
          <w:lang w:val="ru-RU"/>
        </w:rPr>
        <w:t>4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>Г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ru-RU"/>
        </w:rPr>
        <w:t>НЦ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 xml:space="preserve"> Институт биоорганической химии им. академиков М.М. Шемякина и Ю.А. Овчинникова Российской академии наук, Москва,</w:t>
      </w:r>
      <w:r>
        <w:rPr>
          <w:rFonts w:hint="default" w:ascii="Times New Roman" w:hAnsi="Times New Roman" w:cs="Times New Roman"/>
          <w:i/>
          <w:iCs w:val="0"/>
          <w:sz w:val="24"/>
          <w:szCs w:val="24"/>
          <w:lang w:val="ru-RU"/>
        </w:rPr>
        <w:t xml:space="preserve"> Россия</w:t>
      </w:r>
    </w:p>
    <w:p w14:paraId="000000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fldChar w:fldCharType="begin"/>
      </w:r>
      <w:r>
        <w:instrText xml:space="preserve"> HYPERLINK "mailto:ivanov@yandex.ru" \h </w:instrText>
      </w:r>
      <w:r>
        <w:fldChar w:fldCharType="separate"/>
      </w:r>
      <w:r>
        <w:rPr>
          <w:rFonts w:hint="default"/>
          <w:i/>
          <w:color w:val="000000"/>
          <w:u w:val="single"/>
          <w:lang w:val="en-US"/>
        </w:rPr>
        <w:t>ks.stinskaya</w:t>
      </w:r>
      <w:r>
        <w:rPr>
          <w:i/>
          <w:color w:val="000000"/>
          <w:u w:val="single"/>
        </w:rPr>
        <w:t>@</w:t>
      </w:r>
      <w:r>
        <w:rPr>
          <w:rFonts w:hint="default"/>
          <w:i/>
          <w:color w:val="000000"/>
          <w:u w:val="single"/>
          <w:lang w:val="en-US"/>
        </w:rPr>
        <w:t>gmail.com</w:t>
      </w:r>
      <w:r>
        <w:rPr>
          <w:i/>
          <w:color w:val="000000"/>
          <w:u w:val="single"/>
        </w:rPr>
        <w:fldChar w:fldCharType="end"/>
      </w:r>
    </w:p>
    <w:p w14:paraId="24663D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</w:rPr>
      </w:pPr>
      <w:bookmarkStart w:id="0" w:name="OLE_LINK3"/>
      <w:r>
        <w:rPr>
          <w:rFonts w:hint="default"/>
          <w:lang w:val="ru-RU"/>
        </w:rPr>
        <w:t xml:space="preserve">Спектроскопия комбинационного рассеяния (КР) </w:t>
      </w:r>
      <w:r>
        <w:rPr>
          <w:rFonts w:hint="default"/>
        </w:rPr>
        <w:t>позволяет получать уникальную информацию о химическом составе и конформации молекул без разрушения образца, что делает ее особенно привлекательной для исследований живых клеток [</w:t>
      </w:r>
      <w:r>
        <w:rPr>
          <w:rFonts w:hint="default"/>
          <w:lang w:val="ru-RU"/>
        </w:rPr>
        <w:t>1</w:t>
      </w:r>
      <w:r>
        <w:rPr>
          <w:rFonts w:hint="default"/>
        </w:rPr>
        <w:t>]. Однако, несмотря на свои преимущества, метод сталкивается с рядом ограничений, наиболее значительным из которых является низкая интенсивность сигнала. Это связано с тем, что приблизительно один из 106 фотонов рассеивается неупруго, что приводит к низкой интенсивности сигнала комбинационного рассеяния.</w:t>
      </w:r>
    </w:p>
    <w:p w14:paraId="3D215A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lang w:val="ru-RU"/>
        </w:rPr>
      </w:pPr>
      <w:r>
        <w:rPr>
          <w:rFonts w:hint="default"/>
        </w:rPr>
        <w:t>Для преодоления этой проблемы разработаны различные модификации метода</w:t>
      </w:r>
      <w:r>
        <w:rPr>
          <w:rFonts w:hint="default"/>
          <w:lang w:val="ru-RU"/>
        </w:rPr>
        <w:t xml:space="preserve">. </w:t>
      </w:r>
      <w:r>
        <w:rPr>
          <w:rFonts w:hint="default"/>
        </w:rPr>
        <w:t>На</w:t>
      </w:r>
      <w:r>
        <w:rPr>
          <w:rFonts w:hint="default"/>
          <w:lang w:val="ru-RU"/>
        </w:rPr>
        <w:t xml:space="preserve"> данный момент наилучшее</w:t>
      </w:r>
      <w:r>
        <w:rPr>
          <w:rFonts w:hint="default"/>
        </w:rPr>
        <w:t xml:space="preserve"> усилени</w:t>
      </w:r>
      <w:r>
        <w:rPr>
          <w:rFonts w:hint="default"/>
          <w:lang w:val="ru-RU"/>
        </w:rPr>
        <w:t xml:space="preserve">е </w:t>
      </w:r>
      <w:r>
        <w:rPr>
          <w:rFonts w:hint="default"/>
        </w:rPr>
        <w:t>сигнала КР</w:t>
      </w:r>
      <w:r>
        <w:rPr>
          <w:rFonts w:hint="default"/>
          <w:lang w:val="ru-RU"/>
        </w:rPr>
        <w:t xml:space="preserve"> –</w:t>
      </w:r>
      <w:r>
        <w:rPr>
          <w:rFonts w:hint="default"/>
        </w:rPr>
        <w:t xml:space="preserve"> размещение молекулы в непосредственной близости к наночастицам благородных металлов. Этот метод называется гигантским комбинационным рассеянием (ГКР) и заключается в размещении исследуемых молекул на поверхности наноструктурированных подложек, после чего КР регистрируется традиционным способом [</w:t>
      </w:r>
      <w:r>
        <w:rPr>
          <w:rFonts w:hint="default"/>
          <w:lang w:val="ru-RU"/>
        </w:rPr>
        <w:t>2,3</w:t>
      </w:r>
      <w:r>
        <w:rPr>
          <w:rFonts w:hint="default"/>
        </w:rPr>
        <w:t>]. В данной работе рассмотрена возможность применения подложек на основе серебряных нанопроволок для ГКР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 xml:space="preserve">спектроскопии биологических образцов. </w:t>
      </w:r>
      <w:r>
        <w:rPr>
          <w:rFonts w:hint="default"/>
          <w:lang w:val="ru-RU"/>
        </w:rPr>
        <w:t>С</w:t>
      </w:r>
      <w:r>
        <w:rPr>
          <w:rFonts w:hint="default"/>
        </w:rPr>
        <w:t>еребро электрохимически осаждали в поры полимерной трековой мембраны,</w:t>
      </w:r>
      <w:r>
        <w:rPr>
          <w:rFonts w:hint="default"/>
          <w:lang w:val="ru-RU"/>
        </w:rPr>
        <w:t xml:space="preserve"> формируя нанопроволоки в объеме пор. М</w:t>
      </w:r>
      <w:r>
        <w:rPr>
          <w:rFonts w:hint="default"/>
        </w:rPr>
        <w:t>ед</w:t>
      </w:r>
      <w:r>
        <w:rPr>
          <w:rFonts w:hint="default"/>
          <w:lang w:val="ru-RU"/>
        </w:rPr>
        <w:t>ь</w:t>
      </w:r>
      <w:r>
        <w:rPr>
          <w:rFonts w:hint="default"/>
        </w:rPr>
        <w:t>, предварительно нанесенн</w:t>
      </w:r>
      <w:r>
        <w:rPr>
          <w:rFonts w:hint="default"/>
          <w:lang w:val="ru-RU"/>
        </w:rPr>
        <w:t>ая</w:t>
      </w:r>
      <w:r>
        <w:rPr>
          <w:rFonts w:hint="default"/>
        </w:rPr>
        <w:t xml:space="preserve"> на мембрану, </w:t>
      </w:r>
      <w:r>
        <w:rPr>
          <w:rFonts w:hint="default"/>
          <w:lang w:val="ru-RU"/>
        </w:rPr>
        <w:t xml:space="preserve">использовалась </w:t>
      </w:r>
      <w:r>
        <w:rPr>
          <w:rFonts w:hint="default"/>
        </w:rPr>
        <w:t>в качестве катода</w:t>
      </w:r>
      <w:r>
        <w:rPr>
          <w:rFonts w:hint="default"/>
          <w:lang w:val="ru-RU"/>
        </w:rPr>
        <w:t>.</w:t>
      </w:r>
      <w:r>
        <w:rPr>
          <w:rFonts w:hint="default"/>
        </w:rPr>
        <w:t xml:space="preserve"> Процесс осаждения проводился в двухэлектродной электрохимической ячейке при комнатной температуре с серебряным анодом и временем осаждения от 250 до 550 с, с шагом в 100 с. Полученные структуры были подвергнуты травлению раствором щелочи для удаления полимера. На получившихся подложках измеряли спектры белка цитохрома C концентрацией 10</w:t>
      </w:r>
      <w:r>
        <w:rPr>
          <w:rFonts w:hint="default"/>
          <w:vertAlign w:val="superscript"/>
        </w:rPr>
        <w:t>-5</w:t>
      </w:r>
      <w:r>
        <w:rPr>
          <w:rFonts w:hint="default"/>
        </w:rPr>
        <w:t xml:space="preserve"> М. </w:t>
      </w:r>
      <w:r>
        <w:rPr>
          <w:rFonts w:hint="default"/>
          <w:lang w:val="ru-RU"/>
        </w:rPr>
        <w:t>Интенсивность пика</w:t>
      </w:r>
      <w:r>
        <w:rPr>
          <w:rFonts w:hint="default"/>
        </w:rPr>
        <w:t xml:space="preserve"> 748 см</w:t>
      </w:r>
      <w:r>
        <w:rPr>
          <w:rFonts w:hint="default"/>
          <w:vertAlign w:val="superscript"/>
        </w:rPr>
        <w:t>-1</w:t>
      </w:r>
      <w:r>
        <w:rPr>
          <w:rFonts w:hint="default"/>
          <w:vertAlign w:val="baseline"/>
          <w:lang w:val="ru-RU"/>
        </w:rPr>
        <w:t xml:space="preserve"> возросла</w:t>
      </w:r>
      <w:r>
        <w:rPr>
          <w:rFonts w:hint="default"/>
        </w:rPr>
        <w:t xml:space="preserve"> в 800 раз </w:t>
      </w:r>
      <w:r>
        <w:rPr>
          <w:rFonts w:hint="default"/>
          <w:lang w:val="ru-RU"/>
        </w:rPr>
        <w:t>относительно  образца</w:t>
      </w:r>
      <w:r>
        <w:rPr>
          <w:rFonts w:hint="default"/>
        </w:rPr>
        <w:t xml:space="preserve"> без ГКР-подложки. По результатам проделанных экспериментов можно сделать вывод, что предложенные подложки могут применяться для усиления сигнала комбинационного рассеяния для детекции различных веществ при малых концентрациях</w:t>
      </w:r>
      <w:r>
        <w:rPr>
          <w:rFonts w:hint="default"/>
          <w:lang w:val="ru-RU"/>
        </w:rPr>
        <w:t>.</w:t>
      </w:r>
    </w:p>
    <w:p w14:paraId="398B63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lang w:val="ru-RU"/>
        </w:rPr>
      </w:pPr>
      <w:bookmarkStart w:id="1" w:name="_GoBack"/>
      <w:r>
        <w:rPr>
          <w:rFonts w:hint="default"/>
          <w:b w:val="0"/>
          <w:bCs w:val="0"/>
          <w:i/>
          <w:lang w:val="ru-RU"/>
        </w:rPr>
        <w:t>Работа выполнена в рамках государственного задания Министерства просвещения Российской Федерации  № 124031100005-5.</w:t>
      </w:r>
      <w:bookmarkEnd w:id="0"/>
    </w:p>
    <w:bookmarkEnd w:id="1"/>
    <w:p w14:paraId="000000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7884FB7">
      <w:pPr>
        <w:pStyle w:val="24"/>
        <w:numPr>
          <w:numId w:val="0"/>
        </w:numPr>
        <w:spacing w:line="300" w:lineRule="auto"/>
        <w:ind w:right="0" w:rightChars="0"/>
        <w:rPr>
          <w:rFonts w:hint="default"/>
          <w:i w:val="0"/>
          <w:iCs w:val="0"/>
        </w:rPr>
      </w:pPr>
      <w:r>
        <w:rPr>
          <w:rFonts w:hint="default"/>
          <w:lang w:val="en-US"/>
        </w:rPr>
        <w:t xml:space="preserve">1. </w:t>
      </w:r>
      <w:r>
        <w:rPr>
          <w:rFonts w:hint="default" w:eastAsia="Arial"/>
          <w:i w:val="0"/>
          <w:iCs w:val="0"/>
          <w:sz w:val="24"/>
          <w:szCs w:val="24"/>
          <w:highlight w:val="white"/>
        </w:rPr>
        <w:t>Kozhina E. P. et al</w:t>
      </w:r>
      <w:r>
        <w:rPr>
          <w:i w:val="0"/>
          <w:iCs w:val="0"/>
        </w:rPr>
        <w:t>.</w:t>
      </w:r>
      <w:r>
        <w:rPr>
          <w:rFonts w:hint="default"/>
          <w:i w:val="0"/>
          <w:iCs w:val="0"/>
          <w:lang w:val="ru-RU"/>
        </w:rPr>
        <w:t xml:space="preserve"> </w:t>
      </w:r>
      <w:r>
        <w:rPr>
          <w:rFonts w:hint="default"/>
          <w:i w:val="0"/>
          <w:iCs w:val="0"/>
        </w:rPr>
        <w:t xml:space="preserve">Study of local fields of dendrite nanostructures in hot spots formed on SERS-active substrates produced via template-assisted synthesis // Bulletin of the Russian Academy of Sciences: Physics. 2020. </w:t>
      </w:r>
      <w:r>
        <w:rPr>
          <w:rFonts w:hint="default"/>
          <w:i w:val="0"/>
          <w:iCs w:val="0"/>
          <w:lang w:val="en-US"/>
        </w:rPr>
        <w:t>V</w:t>
      </w:r>
      <w:r>
        <w:rPr>
          <w:rFonts w:hint="default"/>
          <w:i w:val="0"/>
          <w:iCs w:val="0"/>
        </w:rPr>
        <w:t xml:space="preserve">. 84. </w:t>
      </w:r>
      <w:r>
        <w:rPr>
          <w:rFonts w:hint="default"/>
          <w:i w:val="0"/>
          <w:iCs w:val="0"/>
          <w:lang w:val="en-US"/>
        </w:rPr>
        <w:t>P</w:t>
      </w:r>
      <w:r>
        <w:rPr>
          <w:rFonts w:hint="default"/>
          <w:i w:val="0"/>
          <w:iCs w:val="0"/>
        </w:rPr>
        <w:t>. 1465-1468.</w:t>
      </w:r>
    </w:p>
    <w:p w14:paraId="60CCA083">
      <w:pPr>
        <w:pStyle w:val="24"/>
        <w:numPr>
          <w:numId w:val="0"/>
        </w:numPr>
        <w:spacing w:line="300" w:lineRule="auto"/>
        <w:ind w:right="0" w:rightChars="0"/>
        <w:rPr>
          <w:rFonts w:hint="default"/>
          <w:i w:val="0"/>
          <w:iCs w:val="0"/>
        </w:rPr>
      </w:pPr>
      <w:r>
        <w:rPr>
          <w:rFonts w:hint="default"/>
          <w:i w:val="0"/>
          <w:iCs w:val="0"/>
          <w:lang w:val="en-US"/>
        </w:rPr>
        <w:t xml:space="preserve">2. </w:t>
      </w:r>
      <w:r>
        <w:rPr>
          <w:rFonts w:hint="default"/>
          <w:i w:val="0"/>
          <w:iCs w:val="0"/>
        </w:rPr>
        <w:t>Oleinikov V. A. et al. The effect of plasmon silver and exiton semiconductor nanoparticles on the bacteriorhodopsin photocycle in Halobacterium salinarum membranes</w:t>
      </w:r>
      <w:r>
        <w:rPr>
          <w:rFonts w:hint="default"/>
          <w:i w:val="0"/>
          <w:iCs w:val="0"/>
          <w:lang w:val="ru-RU"/>
        </w:rPr>
        <w:t xml:space="preserve"> </w:t>
      </w:r>
      <w:r>
        <w:rPr>
          <w:rFonts w:hint="default"/>
          <w:i w:val="0"/>
          <w:iCs w:val="0"/>
        </w:rPr>
        <w:t>//</w:t>
      </w:r>
      <w:r>
        <w:rPr>
          <w:rFonts w:hint="default"/>
          <w:i w:val="0"/>
          <w:iCs w:val="0"/>
          <w:lang w:val="ru-RU"/>
        </w:rPr>
        <w:t xml:space="preserve"> </w:t>
      </w:r>
      <w:r>
        <w:rPr>
          <w:rFonts w:hint="default"/>
          <w:i w:val="0"/>
          <w:iCs w:val="0"/>
        </w:rPr>
        <w:t xml:space="preserve">Optics and Spectroscopy. 2017. </w:t>
      </w:r>
      <w:r>
        <w:rPr>
          <w:rFonts w:hint="default"/>
          <w:i w:val="0"/>
          <w:iCs w:val="0"/>
          <w:lang w:val="en-US"/>
        </w:rPr>
        <w:t>V</w:t>
      </w:r>
      <w:r>
        <w:rPr>
          <w:rFonts w:hint="default"/>
          <w:i w:val="0"/>
          <w:iCs w:val="0"/>
        </w:rPr>
        <w:t>. 122</w:t>
      </w:r>
      <w:r>
        <w:rPr>
          <w:rFonts w:hint="default"/>
          <w:i w:val="0"/>
          <w:iCs w:val="0"/>
          <w:lang w:val="ru-RU"/>
        </w:rPr>
        <w:t xml:space="preserve"> (</w:t>
      </w:r>
      <w:r>
        <w:rPr>
          <w:rFonts w:hint="default"/>
          <w:i w:val="0"/>
          <w:iCs w:val="0"/>
        </w:rPr>
        <w:t>1</w:t>
      </w:r>
      <w:r>
        <w:rPr>
          <w:rFonts w:hint="default"/>
          <w:i w:val="0"/>
          <w:iCs w:val="0"/>
          <w:lang w:val="ru-RU"/>
        </w:rPr>
        <w:t>)</w:t>
      </w:r>
      <w:r>
        <w:rPr>
          <w:rFonts w:hint="default"/>
          <w:i w:val="0"/>
          <w:iCs w:val="0"/>
        </w:rPr>
        <w:t xml:space="preserve">. </w:t>
      </w:r>
      <w:r>
        <w:rPr>
          <w:rFonts w:hint="default"/>
          <w:i w:val="0"/>
          <w:iCs w:val="0"/>
          <w:lang w:val="en-US"/>
        </w:rPr>
        <w:t>P</w:t>
      </w:r>
      <w:r>
        <w:rPr>
          <w:rFonts w:hint="default"/>
          <w:i w:val="0"/>
          <w:iCs w:val="0"/>
        </w:rPr>
        <w:t>. 30-35.</w:t>
      </w:r>
    </w:p>
    <w:p w14:paraId="2FFBED13">
      <w:pPr>
        <w:pStyle w:val="24"/>
        <w:numPr>
          <w:numId w:val="0"/>
        </w:numPr>
        <w:spacing w:line="300" w:lineRule="auto"/>
        <w:ind w:right="0" w:rightChars="0"/>
        <w:rPr>
          <w:rFonts w:hint="default"/>
          <w:i w:val="0"/>
          <w:iCs w:val="0"/>
          <w:lang w:val="ru-RU"/>
        </w:rPr>
      </w:pPr>
      <w:r>
        <w:rPr>
          <w:rFonts w:hint="default"/>
          <w:i w:val="0"/>
          <w:iCs w:val="0"/>
          <w:lang w:val="ru-RU"/>
        </w:rPr>
        <w:t xml:space="preserve">3. Mochalov K. et al. Silver nanoparticles strongly affect the properties of bacteriorhodopsin, a photosensitive protein of halobacterium salinarium purple membranes //Materials Today: Proceedings. 2016. </w:t>
      </w:r>
      <w:r>
        <w:rPr>
          <w:rFonts w:hint="default"/>
          <w:i w:val="0"/>
          <w:iCs w:val="0"/>
          <w:lang w:val="en-US"/>
        </w:rPr>
        <w:t>V</w:t>
      </w:r>
      <w:r>
        <w:rPr>
          <w:rFonts w:hint="default"/>
          <w:i w:val="0"/>
          <w:iCs w:val="0"/>
          <w:lang w:val="ru-RU"/>
        </w:rPr>
        <w:t xml:space="preserve">. 3 </w:t>
      </w:r>
      <w:r>
        <w:rPr>
          <w:rFonts w:hint="default"/>
          <w:i w:val="0"/>
          <w:iCs w:val="0"/>
          <w:lang w:val="en-US"/>
        </w:rPr>
        <w:t>(</w:t>
      </w:r>
      <w:r>
        <w:rPr>
          <w:rFonts w:hint="default"/>
          <w:i w:val="0"/>
          <w:iCs w:val="0"/>
          <w:lang w:val="ru-RU"/>
        </w:rPr>
        <w:t>2</w:t>
      </w:r>
      <w:r>
        <w:rPr>
          <w:rFonts w:hint="default"/>
          <w:i w:val="0"/>
          <w:iCs w:val="0"/>
          <w:lang w:val="en-US"/>
        </w:rPr>
        <w:t>)</w:t>
      </w:r>
      <w:r>
        <w:rPr>
          <w:rFonts w:hint="default"/>
          <w:i w:val="0"/>
          <w:iCs w:val="0"/>
          <w:lang w:val="ru-RU"/>
        </w:rPr>
        <w:t xml:space="preserve">. </w:t>
      </w:r>
      <w:r>
        <w:rPr>
          <w:rFonts w:hint="default"/>
          <w:i w:val="0"/>
          <w:iCs w:val="0"/>
          <w:lang w:val="en-US"/>
        </w:rPr>
        <w:t>P</w:t>
      </w:r>
      <w:r>
        <w:rPr>
          <w:rFonts w:hint="default"/>
          <w:i w:val="0"/>
          <w:iCs w:val="0"/>
          <w:lang w:val="ru-RU"/>
        </w:rPr>
        <w:t xml:space="preserve">. 502-506. </w:t>
      </w:r>
    </w:p>
    <w:p w14:paraId="1A76252D">
      <w:pPr>
        <w:pStyle w:val="24"/>
        <w:numPr>
          <w:numId w:val="0"/>
        </w:numPr>
        <w:spacing w:line="300" w:lineRule="auto"/>
        <w:ind w:right="0" w:rightChars="0"/>
        <w:rPr>
          <w:rFonts w:hint="default"/>
          <w:i w:val="0"/>
          <w:iCs w:val="0"/>
          <w:lang w:val="en-US"/>
        </w:rPr>
      </w:pPr>
    </w:p>
    <w:p w14:paraId="344052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hint="default"/>
          <w:i w:val="0"/>
          <w:iCs w:val="0"/>
          <w:lang w:val="en-US"/>
        </w:rPr>
      </w:pPr>
    </w:p>
    <w:sectPr>
      <w:pgSz w:w="11906" w:h="16838"/>
      <w:pgMar w:top="1134" w:right="1361" w:bottom="1127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  <w:rsid w:val="08830107"/>
    <w:rsid w:val="2C0A0C4E"/>
    <w:rsid w:val="6041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5">
    <w:name w:val="Абзац списка Знак"/>
    <w:basedOn w:val="8"/>
    <w:link w:val="14"/>
    <w:locked/>
    <w:uiPriority w:val="34"/>
  </w:style>
  <w:style w:type="character" w:styleId="16">
    <w:name w:val="Placeholder Text"/>
    <w:basedOn w:val="8"/>
    <w:semiHidden/>
    <w:uiPriority w:val="99"/>
    <w:rPr>
      <w:color w:val="808080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0">
    <w:name w:val="Авторы_тезисы"/>
    <w:basedOn w:val="1"/>
    <w:qFormat/>
    <w:uiPriority w:val="0"/>
    <w:pPr>
      <w:spacing w:after="0" w:line="360" w:lineRule="auto"/>
      <w:ind w:right="-1"/>
      <w:jc w:val="center"/>
    </w:pPr>
    <w:rPr>
      <w:rFonts w:cs="Arial"/>
      <w:i/>
      <w:szCs w:val="24"/>
      <w:lang w:val="ru-RU"/>
    </w:rPr>
  </w:style>
  <w:style w:type="character" w:customStyle="1" w:styleId="21">
    <w:name w:val="Докладчик Знак"/>
    <w:link w:val="22"/>
    <w:uiPriority w:val="0"/>
    <w:rPr>
      <w:iCs/>
      <w:u w:val="single"/>
    </w:rPr>
  </w:style>
  <w:style w:type="paragraph" w:customStyle="1" w:styleId="22">
    <w:name w:val="Докладчик"/>
    <w:basedOn w:val="20"/>
    <w:link w:val="21"/>
    <w:qFormat/>
    <w:uiPriority w:val="0"/>
    <w:rPr>
      <w:i w:val="0"/>
      <w:iCs/>
      <w:u w:val="single"/>
    </w:rPr>
  </w:style>
  <w:style w:type="paragraph" w:customStyle="1" w:styleId="23">
    <w:name w:val="Место_работы_тезисы"/>
    <w:basedOn w:val="20"/>
    <w:qFormat/>
    <w:uiPriority w:val="0"/>
    <w:rPr>
      <w:i w:val="0"/>
    </w:rPr>
  </w:style>
  <w:style w:type="paragraph" w:customStyle="1" w:styleId="24">
    <w:name w:val="Литература_тезисы"/>
    <w:basedOn w:val="1"/>
    <w:qFormat/>
    <w:uiPriority w:val="0"/>
    <w:pPr>
      <w:spacing w:after="0" w:line="360" w:lineRule="auto"/>
      <w:ind w:right="-1"/>
      <w:jc w:val="both"/>
    </w:pPr>
    <w:rPr>
      <w:rFonts w:cs="Arial"/>
      <w:szCs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553</Words>
  <Characters>3157</Characters>
  <Lines>26</Lines>
  <Paragraphs>7</Paragraphs>
  <TotalTime>18</TotalTime>
  <ScaleCrop>false</ScaleCrop>
  <LinksUpToDate>false</LinksUpToDate>
  <CharactersWithSpaces>3703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2026-01-28T14:24:00Z</dcterms:created>
  <dc:creator>iluha2005gaming</dc:creator>
  <cp:lastModifiedBy>iluha2005gaming</cp:lastModifiedBy>
  <cp:lastPrinted>2026-01-28T14:24:00Z</cp:lastPrinted>
  <dcterms:modified xsi:type="dcterms:W3CDTF">2026-02-28T14:02:36Z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1049-12.2.0.23197</vt:lpwstr>
  </property>
  <property fmtid="{D5CDD505-2E9C-101B-9397-08002B2CF9AE}" pid="26" name="ICV">
    <vt:lpwstr>2DE0BB918A8B4C5980B59D52EB9D2113_13</vt:lpwstr>
  </property>
</Properties>
</file>