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17023" w:rsidRDefault="008D1A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 xml:space="preserve">Фотосенсибилизированные гибридные материалы для фотокатализа во внешнем электрическом поле </w:t>
      </w:r>
    </w:p>
    <w:p w14:paraId="00000002" w14:textId="77777777" w:rsidR="00017023" w:rsidRDefault="008D1A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i/>
          <w:iCs/>
          <w:color w:val="000000"/>
        </w:rPr>
        <w:t>Тосенко В.А.</w:t>
      </w:r>
      <w:r>
        <w:rPr>
          <w:b/>
          <w:bCs/>
          <w:i/>
          <w:iCs/>
          <w:color w:val="000000"/>
          <w:vertAlign w:val="superscript"/>
        </w:rPr>
        <w:t>1,2</w:t>
      </w:r>
    </w:p>
    <w:p w14:paraId="00000003" w14:textId="77777777" w:rsidR="00017023" w:rsidRDefault="008D1A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 xml:space="preserve">Студент, 1 курс магистратуры </w:t>
      </w:r>
    </w:p>
    <w:p w14:paraId="00000004" w14:textId="77777777" w:rsidR="00017023" w:rsidRDefault="008D1A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  <w:vertAlign w:val="superscript"/>
        </w:rPr>
        <w:t>1</w:t>
      </w:r>
      <w:r>
        <w:rPr>
          <w:i/>
          <w:iCs/>
          <w:color w:val="000000"/>
        </w:rPr>
        <w:t xml:space="preserve">МГУ имени М.В. Ломоносова, факультет наук о материалах, Москва, Россия </w:t>
      </w:r>
    </w:p>
    <w:p w14:paraId="00000005" w14:textId="77777777" w:rsidR="00017023" w:rsidRDefault="008D1A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  <w:vertAlign w:val="superscript"/>
        </w:rPr>
        <w:t>2</w:t>
      </w:r>
      <w:r>
        <w:rPr>
          <w:i/>
          <w:iCs/>
          <w:color w:val="000000"/>
        </w:rPr>
        <w:t>Институт физической химии и электрохимии им. А.Н. Николаева Фрумкина РАН, Москва, Россия</w:t>
      </w:r>
      <w:r>
        <w:rPr>
          <w:i/>
          <w:iCs/>
          <w:color w:val="000000"/>
          <w:highlight w:val="yellow"/>
        </w:rPr>
        <w:t xml:space="preserve"> </w:t>
      </w:r>
    </w:p>
    <w:p w14:paraId="00000006" w14:textId="77777777" w:rsidR="00017023" w:rsidRPr="008E686D" w:rsidRDefault="008D1A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  <w:lang w:val="en-US"/>
        </w:rPr>
      </w:pPr>
      <w:r w:rsidRPr="008E686D">
        <w:rPr>
          <w:i/>
          <w:iCs/>
          <w:color w:val="000000"/>
          <w:lang w:val="en-US"/>
        </w:rPr>
        <w:t xml:space="preserve">E-mail: </w:t>
      </w:r>
      <w:r w:rsidRPr="008E686D">
        <w:rPr>
          <w:i/>
          <w:iCs/>
          <w:lang w:val="en-US"/>
        </w:rPr>
        <w:t>v.tosenko@yandex.ru</w:t>
      </w:r>
      <w:r w:rsidRPr="008E686D">
        <w:rPr>
          <w:i/>
          <w:iCs/>
          <w:color w:val="000000"/>
          <w:lang w:val="en-US"/>
        </w:rPr>
        <w:t xml:space="preserve"> </w:t>
      </w:r>
    </w:p>
    <w:p w14:paraId="00000007" w14:textId="77777777" w:rsidR="00017023" w:rsidRDefault="008D1A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bookmarkStart w:id="0" w:name="t3bzfag2meaf" w:colFirst="0" w:colLast="0"/>
      <w:bookmarkEnd w:id="0"/>
      <w:r>
        <w:rPr>
          <w:color w:val="000000"/>
        </w:rPr>
        <w:t xml:space="preserve">Фотокаталитический способ получения водорода представляет собой </w:t>
      </w:r>
      <w:r>
        <w:rPr>
          <w:color w:val="000000"/>
        </w:rPr>
        <w:t>перспективное направление исследований, поскольку позволяет получать экологический чистый (“зеленый“) водород с использованием энергии солнечного света</w:t>
      </w:r>
    </w:p>
    <w:p w14:paraId="00000008" w14:textId="04A1CA5A" w:rsidR="00017023" w:rsidRDefault="008D1A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rPr>
          <w:color w:val="000000"/>
        </w:rPr>
        <w:t xml:space="preserve"> Оксид графена обладает большой удельной площадью поверхности, высокими механическими и проводящими свой</w:t>
      </w:r>
      <w:r>
        <w:rPr>
          <w:color w:val="000000"/>
        </w:rPr>
        <w:t>ствами, а также хорошо диспергирует в воде. Эти характеристики, а также структурные особенности делают оксид графена перспективным компонентом для синтеза материалов для фотокатализа [1]. В литературе представлен способ улучшения фотокаталитической активно</w:t>
      </w:r>
      <w:r>
        <w:rPr>
          <w:color w:val="000000"/>
        </w:rPr>
        <w:t>сти гибридного материала на основе оксида графена и органического фотосенсибилизатора, который предполагает использование фото</w:t>
      </w:r>
      <w:r>
        <w:t xml:space="preserve">каталитической бесконтактной </w:t>
      </w:r>
      <w:r>
        <w:rPr>
          <w:color w:val="000000"/>
        </w:rPr>
        <w:t>ячейки с</w:t>
      </w:r>
      <w:r>
        <w:t xml:space="preserve"> использованием </w:t>
      </w:r>
      <w:r>
        <w:rPr>
          <w:color w:val="000000"/>
        </w:rPr>
        <w:t xml:space="preserve">внешнего электрического поля [2]. </w:t>
      </w:r>
    </w:p>
    <w:p w14:paraId="00000009" w14:textId="77777777" w:rsidR="00017023" w:rsidRDefault="008D1A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В данной работе в качестве сенсибилизатор</w:t>
      </w:r>
      <w:r>
        <w:rPr>
          <w:color w:val="000000"/>
        </w:rPr>
        <w:t>а был использован экстракт борщевика, проявляющего высокую фотоактивность, за счёт содержания в растении кумаринов, а также Pd, известный своей высокой каталитической активностью для генерации водорода. Целью данной работы стала разработка композитного мат</w:t>
      </w:r>
      <w:r>
        <w:rPr>
          <w:color w:val="000000"/>
        </w:rPr>
        <w:t>ериала</w:t>
      </w:r>
      <w:r>
        <w:t>, содержащего Pd,</w:t>
      </w:r>
      <w:r>
        <w:rPr>
          <w:color w:val="000000"/>
        </w:rPr>
        <w:t xml:space="preserve"> оксид графена, сенсибилизированны</w:t>
      </w:r>
      <w:r>
        <w:t>й</w:t>
      </w:r>
      <w:r>
        <w:rPr>
          <w:color w:val="000000"/>
        </w:rPr>
        <w:t xml:space="preserve"> борщевиком, для фотокаталитического получения водорода во внешнем электрическом поле. </w:t>
      </w:r>
    </w:p>
    <w:p w14:paraId="0000000A" w14:textId="263BC166" w:rsidR="00017023" w:rsidRDefault="008D1A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Оксида графена был синтезирован по модифицированному методу Хаммерса</w:t>
      </w:r>
      <w:r>
        <w:rPr>
          <w:color w:val="000000"/>
        </w:rPr>
        <w:t>. Полученный оксид графена был исследов</w:t>
      </w:r>
      <w:r>
        <w:rPr>
          <w:color w:val="000000"/>
        </w:rPr>
        <w:t>ан с помощью ряда методов:</w:t>
      </w:r>
      <w:r>
        <w:t xml:space="preserve"> </w:t>
      </w:r>
      <w:r>
        <w:rPr>
          <w:color w:val="000000"/>
        </w:rPr>
        <w:t>атомно</w:t>
      </w:r>
      <w:r>
        <w:t>-</w:t>
      </w:r>
      <w:r>
        <w:rPr>
          <w:color w:val="000000"/>
        </w:rPr>
        <w:t>силовой и сканирующей микроскопии, РФЭС, порошковой диффракции.</w:t>
      </w:r>
    </w:p>
    <w:p w14:paraId="0000000B" w14:textId="77777777" w:rsidR="00017023" w:rsidRDefault="008D1A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t xml:space="preserve">Для синтеза серии композитных материалов был использован </w:t>
      </w:r>
      <w:r>
        <w:rPr>
          <w:color w:val="000000"/>
        </w:rPr>
        <w:t>оксид графена, Pd, ZnTiO</w:t>
      </w:r>
      <w:r>
        <w:rPr>
          <w:color w:val="000000"/>
          <w:vertAlign w:val="subscript"/>
        </w:rPr>
        <w:t>3</w:t>
      </w:r>
      <w:r>
        <w:rPr>
          <w:color w:val="000000"/>
        </w:rPr>
        <w:t>, экстракт борщевика. Проводилось исследование влияния содержания Pd, и прир</w:t>
      </w:r>
      <w:r>
        <w:rPr>
          <w:color w:val="000000"/>
        </w:rPr>
        <w:t>оды носителя - силикагеля или оксида титана (IV). Фотоактивность систем</w:t>
      </w:r>
      <w:r>
        <w:t xml:space="preserve"> была</w:t>
      </w:r>
      <w:r>
        <w:rPr>
          <w:color w:val="000000"/>
        </w:rPr>
        <w:t xml:space="preserve"> измерена с помощью флуоресцентного зонда на гидроксил-радикал при облучении видимым светом (≥420 нм). </w:t>
      </w:r>
    </w:p>
    <w:p w14:paraId="0000000C" w14:textId="77777777" w:rsidR="00017023" w:rsidRDefault="008D1A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В ходе исследования было показано, что, при воздействии внешнего электрическ</w:t>
      </w:r>
      <w:r>
        <w:rPr>
          <w:color w:val="000000"/>
        </w:rPr>
        <w:t>ого поля с напряжением 4 кВ, генерация гидроксил</w:t>
      </w:r>
      <w:r>
        <w:t>-</w:t>
      </w:r>
      <w:r>
        <w:rPr>
          <w:color w:val="000000"/>
        </w:rPr>
        <w:t>радикалов увеличивается в 1.5 раза. При этом, было установлено, что использование силикагеля в качестве носителя для фотокатализатора в водной среде ограничено частичной растворимостью силикагеля в воде.</w:t>
      </w:r>
    </w:p>
    <w:p w14:paraId="0000000D" w14:textId="77777777" w:rsidR="00017023" w:rsidRDefault="0001702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</w:p>
    <w:p w14:paraId="0000000E" w14:textId="77777777" w:rsidR="00017023" w:rsidRPr="008E686D" w:rsidRDefault="008D1A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>
        <w:rPr>
          <w:b/>
          <w:bCs/>
          <w:color w:val="000000"/>
        </w:rPr>
        <w:t>Ли</w:t>
      </w:r>
      <w:r>
        <w:rPr>
          <w:b/>
          <w:bCs/>
          <w:color w:val="000000"/>
        </w:rPr>
        <w:t>тература</w:t>
      </w:r>
    </w:p>
    <w:p w14:paraId="0000000F" w14:textId="77777777" w:rsidR="00017023" w:rsidRDefault="008D1A3B">
      <w:pPr>
        <w:rPr>
          <w:color w:val="000000"/>
        </w:rPr>
      </w:pPr>
      <w:r w:rsidRPr="008E686D">
        <w:rPr>
          <w:color w:val="000000"/>
          <w:lang w:val="en-US"/>
        </w:rPr>
        <w:t>1. Khan H. Graphene based semiconductor oxide photocatalysts for photocatalytic hydrogen (H</w:t>
      </w:r>
      <w:r w:rsidRPr="008E686D">
        <w:rPr>
          <w:color w:val="000000"/>
          <w:vertAlign w:val="subscript"/>
          <w:lang w:val="en-US"/>
        </w:rPr>
        <w:t>2</w:t>
      </w:r>
      <w:r w:rsidRPr="008E686D">
        <w:rPr>
          <w:color w:val="000000"/>
          <w:lang w:val="en-US"/>
        </w:rPr>
        <w:t xml:space="preserve">) production, a review // Int. J. Hydrogen Energy. </w:t>
      </w:r>
      <w:r>
        <w:rPr>
          <w:color w:val="000000"/>
        </w:rPr>
        <w:t>2024. Vol. 84. P. 356-371.</w:t>
      </w:r>
    </w:p>
    <w:p w14:paraId="00000010" w14:textId="77777777" w:rsidR="00017023" w:rsidRDefault="008D1A3B">
      <w:pPr>
        <w:jc w:val="both"/>
      </w:pPr>
      <w:r w:rsidRPr="008E686D">
        <w:rPr>
          <w:lang w:val="en-US"/>
        </w:rPr>
        <w:t xml:space="preserve">2. Nugmanova A.G., Sokolov M.R., [et al] Electric field-induced amplification of graphene oxide's visible light photocatalytic activity // J. Mater. </w:t>
      </w:r>
      <w:r>
        <w:t>Chem. A. 2025. Vol. 13. P. 200-204.</w:t>
      </w:r>
    </w:p>
    <w:sectPr w:rsidR="00017023">
      <w:pgSz w:w="11906" w:h="16838"/>
      <w:pgMar w:top="1134" w:right="1361" w:bottom="1127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B6528B8-0691-4CDE-81B3-910FE882326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93915AA-82AF-41EE-A1BE-8B64940AF45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5C6BF77-1AEB-4ACE-9F41-843BA73975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023"/>
    <w:rsid w:val="00017023"/>
    <w:rsid w:val="008D1A3B"/>
    <w:rsid w:val="008E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AC989"/>
  <w15:docId w15:val="{151C4E48-24E9-4D2B-A08A-B22989315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418</Words>
  <Characters>2385</Characters>
  <Application>Microsoft Office Word</Application>
  <DocSecurity>0</DocSecurity>
  <Lines>19</Lines>
  <Paragraphs>5</Paragraphs>
  <ScaleCrop>false</ScaleCrop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</cp:lastModifiedBy>
  <cp:revision>3</cp:revision>
  <dcterms:created xsi:type="dcterms:W3CDTF">2026-03-02T16:09:00Z</dcterms:created>
  <dcterms:modified xsi:type="dcterms:W3CDTF">2026-03-02T16:23:00Z</dcterms:modified>
</cp:coreProperties>
</file>