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4064" w14:textId="77777777" w:rsidR="0026373A" w:rsidRPr="0026373A" w:rsidRDefault="0026373A" w:rsidP="00CD5FDA">
      <w:pPr>
        <w:jc w:val="center"/>
        <w:rPr>
          <w:rFonts w:ascii="Times New Roman" w:hAnsi="Times New Roman" w:cs="Times New Roman"/>
        </w:rPr>
      </w:pPr>
      <w:r w:rsidRPr="0026373A">
        <w:rPr>
          <w:rFonts w:ascii="Times New Roman" w:hAnsi="Times New Roman" w:cs="Times New Roman"/>
          <w:b/>
          <w:bCs/>
        </w:rPr>
        <w:t>Изменение орбитального углового момента света вихревого пучка при его прохождении через намагниченные плёнки (</w:t>
      </w:r>
      <w:proofErr w:type="spellStart"/>
      <w:proofErr w:type="gramStart"/>
      <w:r w:rsidRPr="0026373A">
        <w:rPr>
          <w:rFonts w:ascii="Times New Roman" w:hAnsi="Times New Roman" w:cs="Times New Roman"/>
          <w:b/>
          <w:bCs/>
        </w:rPr>
        <w:t>Bi:YIG</w:t>
      </w:r>
      <w:proofErr w:type="spellEnd"/>
      <w:proofErr w:type="gramEnd"/>
      <w:r w:rsidRPr="0026373A">
        <w:rPr>
          <w:rFonts w:ascii="Times New Roman" w:hAnsi="Times New Roman" w:cs="Times New Roman"/>
          <w:b/>
          <w:bCs/>
        </w:rPr>
        <w:t>)</w:t>
      </w:r>
    </w:p>
    <w:p w14:paraId="43C9F7D2" w14:textId="0360FDA9" w:rsidR="0026373A" w:rsidRPr="0026373A" w:rsidRDefault="0026373A" w:rsidP="00CD5FDA">
      <w:pPr>
        <w:jc w:val="center"/>
        <w:rPr>
          <w:rFonts w:ascii="Times New Roman" w:hAnsi="Times New Roman" w:cs="Times New Roman"/>
        </w:rPr>
      </w:pPr>
      <w:r w:rsidRPr="0026373A">
        <w:rPr>
          <w:rFonts w:ascii="Times New Roman" w:hAnsi="Times New Roman" w:cs="Times New Roman"/>
          <w:b/>
          <w:bCs/>
          <w:i/>
          <w:iCs/>
        </w:rPr>
        <w:t>Демидов И</w:t>
      </w:r>
      <w:r w:rsidR="00CD5FDA" w:rsidRPr="00CD5FDA">
        <w:rPr>
          <w:rFonts w:ascii="Times New Roman" w:hAnsi="Times New Roman" w:cs="Times New Roman"/>
          <w:b/>
          <w:bCs/>
          <w:i/>
          <w:iCs/>
        </w:rPr>
        <w:t>.А.</w:t>
      </w:r>
      <w:r w:rsidR="001B2F25" w:rsidRPr="00CD5FDA">
        <w:rPr>
          <w:rFonts w:ascii="Times New Roman" w:hAnsi="Times New Roman" w:cs="Times New Roman"/>
          <w:b/>
          <w:bCs/>
          <w:i/>
          <w:iCs/>
        </w:rPr>
        <w:t>, Кирьянов М.А.</w:t>
      </w:r>
      <w:r w:rsidR="001B2F25" w:rsidRPr="001B2F25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CD5FDA" w:rsidRPr="00CD5FDA">
        <w:rPr>
          <w:rFonts w:ascii="Times New Roman" w:hAnsi="Times New Roman" w:cs="Times New Roman"/>
          <w:b/>
          <w:bCs/>
          <w:i/>
          <w:iCs/>
        </w:rPr>
        <w:t>Долгова Т.В</w:t>
      </w:r>
      <w:r w:rsidR="001B2F25" w:rsidRPr="001B2F25">
        <w:rPr>
          <w:rFonts w:ascii="Times New Roman" w:hAnsi="Times New Roman" w:cs="Times New Roman"/>
          <w:b/>
          <w:bCs/>
          <w:i/>
          <w:iCs/>
        </w:rPr>
        <w:t xml:space="preserve">., </w:t>
      </w:r>
      <w:r w:rsidR="001B2F25">
        <w:rPr>
          <w:rFonts w:ascii="Times New Roman" w:hAnsi="Times New Roman" w:cs="Times New Roman"/>
          <w:b/>
          <w:bCs/>
          <w:i/>
          <w:iCs/>
        </w:rPr>
        <w:t>Федянин А</w:t>
      </w:r>
      <w:r w:rsidR="001B2F25" w:rsidRPr="001B2F25">
        <w:rPr>
          <w:rFonts w:ascii="Times New Roman" w:hAnsi="Times New Roman" w:cs="Times New Roman"/>
          <w:b/>
          <w:bCs/>
          <w:i/>
          <w:iCs/>
        </w:rPr>
        <w:t>.</w:t>
      </w:r>
      <w:r w:rsidR="001B2F25">
        <w:rPr>
          <w:rFonts w:ascii="Times New Roman" w:hAnsi="Times New Roman" w:cs="Times New Roman"/>
          <w:b/>
          <w:bCs/>
          <w:i/>
          <w:iCs/>
        </w:rPr>
        <w:t>А</w:t>
      </w:r>
      <w:r w:rsidR="001B2F25" w:rsidRPr="001B2F25">
        <w:rPr>
          <w:rFonts w:ascii="Times New Roman" w:hAnsi="Times New Roman" w:cs="Times New Roman"/>
          <w:b/>
          <w:bCs/>
          <w:i/>
          <w:iCs/>
        </w:rPr>
        <w:t>.</w:t>
      </w:r>
    </w:p>
    <w:p w14:paraId="5154B75E" w14:textId="77777777" w:rsidR="00CD5FDA" w:rsidRPr="00CD5FDA" w:rsidRDefault="00CD5FDA" w:rsidP="00CD5FDA">
      <w:pPr>
        <w:jc w:val="center"/>
        <w:rPr>
          <w:rFonts w:ascii="Times New Roman" w:hAnsi="Times New Roman" w:cs="Times New Roman"/>
          <w:i/>
          <w:iCs/>
        </w:rPr>
      </w:pPr>
      <w:r w:rsidRPr="00CD5FDA">
        <w:rPr>
          <w:rFonts w:ascii="Times New Roman" w:hAnsi="Times New Roman" w:cs="Times New Roman"/>
          <w:i/>
          <w:iCs/>
        </w:rPr>
        <w:t>Студент 6-ого курса специалитета</w:t>
      </w:r>
    </w:p>
    <w:p w14:paraId="2BB49F80" w14:textId="77777777" w:rsidR="00CD5FDA" w:rsidRPr="00CD5FDA" w:rsidRDefault="00CD5FDA" w:rsidP="00CD5FDA">
      <w:pPr>
        <w:jc w:val="center"/>
        <w:rPr>
          <w:rFonts w:ascii="Times New Roman" w:hAnsi="Times New Roman" w:cs="Times New Roman"/>
          <w:i/>
          <w:iCs/>
        </w:rPr>
      </w:pPr>
      <w:r w:rsidRPr="00CD5FDA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CD5FDA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CD5FDA">
        <w:rPr>
          <w:rFonts w:ascii="Times New Roman" w:hAnsi="Times New Roman" w:cs="Times New Roman"/>
          <w:i/>
          <w:iCs/>
        </w:rPr>
        <w:t>,</w:t>
      </w:r>
    </w:p>
    <w:p w14:paraId="4B57CC17" w14:textId="77777777" w:rsidR="00CD5FDA" w:rsidRPr="00CD5FDA" w:rsidRDefault="00CD5FDA" w:rsidP="00CD5FDA">
      <w:pPr>
        <w:jc w:val="center"/>
        <w:rPr>
          <w:rFonts w:ascii="Times New Roman" w:hAnsi="Times New Roman" w:cs="Times New Roman"/>
          <w:i/>
          <w:iCs/>
        </w:rPr>
      </w:pPr>
      <w:r w:rsidRPr="00CD5FDA"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14:paraId="4ABFFF68" w14:textId="77777777" w:rsidR="00CD5FDA" w:rsidRPr="00C34986" w:rsidRDefault="00CD5FDA" w:rsidP="00CD5FDA">
      <w:pPr>
        <w:jc w:val="center"/>
        <w:rPr>
          <w:rFonts w:ascii="Times New Roman" w:hAnsi="Times New Roman" w:cs="Times New Roman"/>
          <w:i/>
          <w:iCs/>
        </w:rPr>
      </w:pPr>
      <w:r w:rsidRPr="00CD5FDA">
        <w:rPr>
          <w:rFonts w:ascii="Times New Roman" w:hAnsi="Times New Roman" w:cs="Times New Roman"/>
          <w:i/>
          <w:iCs/>
          <w:lang w:val="en-US"/>
        </w:rPr>
        <w:t>E</w:t>
      </w:r>
      <w:r w:rsidRPr="00C34986">
        <w:rPr>
          <w:rFonts w:ascii="Times New Roman" w:hAnsi="Times New Roman" w:cs="Times New Roman"/>
          <w:i/>
          <w:iCs/>
        </w:rPr>
        <w:t>–</w:t>
      </w:r>
      <w:r w:rsidRPr="00CD5FDA">
        <w:rPr>
          <w:rFonts w:ascii="Times New Roman" w:hAnsi="Times New Roman" w:cs="Times New Roman"/>
          <w:i/>
          <w:iCs/>
          <w:lang w:val="en-US"/>
        </w:rPr>
        <w:t>mail</w:t>
      </w:r>
      <w:r w:rsidRPr="00C3498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CD5FDA">
        <w:rPr>
          <w:rFonts w:ascii="Times New Roman" w:hAnsi="Times New Roman" w:cs="Times New Roman"/>
          <w:i/>
          <w:iCs/>
          <w:lang w:val="en-US"/>
        </w:rPr>
        <w:t>demidov</w:t>
      </w:r>
      <w:proofErr w:type="spellEnd"/>
      <w:r w:rsidRPr="00C34986">
        <w:rPr>
          <w:rFonts w:ascii="Times New Roman" w:hAnsi="Times New Roman" w:cs="Times New Roman"/>
          <w:i/>
          <w:iCs/>
        </w:rPr>
        <w:t>.</w:t>
      </w:r>
      <w:proofErr w:type="spellStart"/>
      <w:r w:rsidRPr="00CD5FDA">
        <w:rPr>
          <w:rFonts w:ascii="Times New Roman" w:hAnsi="Times New Roman" w:cs="Times New Roman"/>
          <w:i/>
          <w:iCs/>
          <w:lang w:val="en-US"/>
        </w:rPr>
        <w:t>ia</w:t>
      </w:r>
      <w:proofErr w:type="spellEnd"/>
      <w:r w:rsidRPr="00C34986">
        <w:rPr>
          <w:rFonts w:ascii="Times New Roman" w:hAnsi="Times New Roman" w:cs="Times New Roman"/>
          <w:i/>
          <w:iCs/>
        </w:rPr>
        <w:t>20@</w:t>
      </w:r>
      <w:r w:rsidRPr="00CD5FDA">
        <w:rPr>
          <w:rFonts w:ascii="Times New Roman" w:hAnsi="Times New Roman" w:cs="Times New Roman"/>
          <w:i/>
          <w:iCs/>
          <w:lang w:val="en-US"/>
        </w:rPr>
        <w:t>physics</w:t>
      </w:r>
      <w:r w:rsidRPr="00C34986">
        <w:rPr>
          <w:rFonts w:ascii="Times New Roman" w:hAnsi="Times New Roman" w:cs="Times New Roman"/>
          <w:i/>
          <w:iCs/>
        </w:rPr>
        <w:t>.</w:t>
      </w:r>
      <w:proofErr w:type="spellStart"/>
      <w:r w:rsidRPr="00CD5FDA">
        <w:rPr>
          <w:rFonts w:ascii="Times New Roman" w:hAnsi="Times New Roman" w:cs="Times New Roman"/>
          <w:i/>
          <w:iCs/>
          <w:lang w:val="en-US"/>
        </w:rPr>
        <w:t>msu</w:t>
      </w:r>
      <w:proofErr w:type="spellEnd"/>
      <w:r w:rsidRPr="00C34986">
        <w:rPr>
          <w:rFonts w:ascii="Times New Roman" w:hAnsi="Times New Roman" w:cs="Times New Roman"/>
          <w:i/>
          <w:iCs/>
        </w:rPr>
        <w:t>.</w:t>
      </w:r>
      <w:proofErr w:type="spellStart"/>
      <w:r w:rsidRPr="00CD5FDA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  <w:r w:rsidRPr="00C34986">
        <w:rPr>
          <w:rFonts w:ascii="Times New Roman" w:hAnsi="Times New Roman" w:cs="Times New Roman"/>
          <w:i/>
          <w:iCs/>
        </w:rPr>
        <w:t xml:space="preserve"> </w:t>
      </w:r>
    </w:p>
    <w:p w14:paraId="0E28F862" w14:textId="400F8833" w:rsidR="00C6300D" w:rsidRPr="0026373A" w:rsidRDefault="0026373A" w:rsidP="00C6300D">
      <w:pPr>
        <w:ind w:firstLine="397"/>
        <w:jc w:val="both"/>
        <w:rPr>
          <w:rFonts w:ascii="Times New Roman" w:hAnsi="Times New Roman" w:cs="Times New Roman"/>
        </w:rPr>
      </w:pPr>
      <w:bookmarkStart w:id="0" w:name="_Hlk223383282"/>
      <w:r w:rsidRPr="0026373A">
        <w:rPr>
          <w:rFonts w:ascii="Times New Roman" w:hAnsi="Times New Roman" w:cs="Times New Roman"/>
        </w:rPr>
        <w:t xml:space="preserve">В последнее время широко исследуются оптические моды, обладающие спиралевидным волновым фронтом </w:t>
      </w:r>
      <m:oMath>
        <m:r>
          <m:rPr>
            <m:sty m:val="p"/>
          </m:rPr>
          <w:rPr>
            <w:rFonts w:ascii="Cambria Math" w:hAnsi="Cambria Math" w:cs="Times New Roman"/>
          </w:rPr>
          <m:t>exp⁡</m:t>
        </m:r>
        <m:r>
          <w:rPr>
            <w:rFonts w:ascii="Cambria Math" w:hAnsi="Cambria Math" w:cs="Times New Roman"/>
          </w:rPr>
          <m:t>(i</m:t>
        </m:r>
        <m:r>
          <w:rPr>
            <w:rFonts w:ascii="Cambria Math" w:hAnsi="Cambria Math" w:cs="Times New Roman"/>
            <w:lang w:val="en-US"/>
          </w:rPr>
          <m:t>lφ</m:t>
        </m:r>
        <m:r>
          <w:rPr>
            <w:rFonts w:ascii="Cambria Math" w:hAnsi="Cambria Math" w:cs="Times New Roman"/>
          </w:rPr>
          <m:t>)</m:t>
        </m:r>
      </m:oMath>
      <w:r w:rsidRPr="00CD5FDA">
        <w:rPr>
          <w:rFonts w:ascii="Times New Roman" w:eastAsiaTheme="minorEastAsia" w:hAnsi="Times New Roman" w:cs="Times New Roman"/>
        </w:rPr>
        <w:t xml:space="preserve"> </w:t>
      </w:r>
      <w:r w:rsidRPr="0026373A">
        <w:rPr>
          <w:rFonts w:ascii="Times New Roman" w:hAnsi="Times New Roman" w:cs="Times New Roman"/>
        </w:rPr>
        <w:t xml:space="preserve">— оптические вихревые пучки. Примером вихревых пучков являются моды </w:t>
      </w:r>
      <w:proofErr w:type="spellStart"/>
      <w:r w:rsidRPr="0026373A">
        <w:rPr>
          <w:rFonts w:ascii="Times New Roman" w:hAnsi="Times New Roman" w:cs="Times New Roman"/>
        </w:rPr>
        <w:t>Лагерра</w:t>
      </w:r>
      <w:proofErr w:type="spellEnd"/>
      <w:r w:rsidRPr="0026373A">
        <w:rPr>
          <w:rFonts w:ascii="Times New Roman" w:hAnsi="Times New Roman" w:cs="Times New Roman"/>
        </w:rPr>
        <w:t>-Гаусса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L</m:t>
            </m:r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p</m:t>
            </m:r>
            <m:r>
              <w:rPr>
                <w:rFonts w:ascii="Cambria Math" w:hAnsi="Cambria Math" w:cs="Times New Roman"/>
                <w:lang w:val="en-US"/>
              </w:rPr>
              <m:t>l</m:t>
            </m:r>
          </m:sub>
        </m:sSub>
      </m:oMath>
      <w:r w:rsidRPr="0026373A">
        <w:rPr>
          <w:rFonts w:ascii="Times New Roman" w:hAnsi="Times New Roman" w:cs="Times New Roman"/>
        </w:rPr>
        <w:t xml:space="preserve"> [</w:t>
      </w:r>
      <w:r w:rsidR="0063322E">
        <w:rPr>
          <w:rFonts w:ascii="Times New Roman" w:hAnsi="Times New Roman" w:cs="Times New Roman"/>
        </w:rPr>
        <w:t>1</w:t>
      </w:r>
      <w:r w:rsidRPr="0026373A">
        <w:rPr>
          <w:rFonts w:ascii="Times New Roman" w:hAnsi="Times New Roman" w:cs="Times New Roman"/>
        </w:rPr>
        <w:t xml:space="preserve">]. Главной особенностью вихревых пучков является наличие орбитального углового момента (ОУМ) порядка </w:t>
      </w:r>
      <m:oMath>
        <m:r>
          <w:rPr>
            <w:rFonts w:ascii="Cambria Math" w:hAnsi="Cambria Math" w:cs="Times New Roman"/>
          </w:rPr>
          <m:t>l</m:t>
        </m:r>
      </m:oMath>
      <w:r w:rsidRPr="0026373A">
        <w:rPr>
          <w:rFonts w:ascii="Times New Roman" w:hAnsi="Times New Roman" w:cs="Times New Roman"/>
        </w:rPr>
        <w:t>. Магнитооптика и оптика вихревых пучков развивались параллельно, однако вопрос о влиянии намагниченности среды на ОУМ света оставался открытым. Работы по использованию вихревых пучков в исследовании привычных магнитооптических эффектов показали наличие связи между ОУМ света и магнитным моментом среды. Был экспериментально продемонстрирован топологический эффект Фарадея [</w:t>
      </w:r>
      <w:r w:rsidR="0063322E">
        <w:rPr>
          <w:rFonts w:ascii="Times New Roman" w:hAnsi="Times New Roman" w:cs="Times New Roman"/>
        </w:rPr>
        <w:t>2</w:t>
      </w:r>
      <w:r w:rsidRPr="0026373A">
        <w:rPr>
          <w:rFonts w:ascii="Times New Roman" w:hAnsi="Times New Roman" w:cs="Times New Roman"/>
        </w:rPr>
        <w:t xml:space="preserve">], заключающийся в том, что угол поворота линейно поляризованного света при прохождении через среду с намагниченностью отличается в случаях использования вихревого пучка и плоской волны, причём эта разница тем больше, чем больше </w:t>
      </w:r>
      <m:oMath>
        <m:r>
          <w:rPr>
            <w:rFonts w:ascii="Cambria Math" w:hAnsi="Cambria Math" w:cs="Times New Roman"/>
          </w:rPr>
          <m:t>l</m:t>
        </m:r>
      </m:oMath>
      <w:r w:rsidRPr="0026373A">
        <w:rPr>
          <w:rFonts w:ascii="Times New Roman" w:hAnsi="Times New Roman" w:cs="Times New Roman"/>
        </w:rPr>
        <w:t>. Данная работа посвящена</w:t>
      </w:r>
      <w:r w:rsidR="00C34986">
        <w:rPr>
          <w:rFonts w:ascii="Times New Roman" w:hAnsi="Times New Roman" w:cs="Times New Roman"/>
        </w:rPr>
        <w:t xml:space="preserve"> </w:t>
      </w:r>
      <w:r w:rsidRPr="0026373A">
        <w:rPr>
          <w:rFonts w:ascii="Times New Roman" w:hAnsi="Times New Roman" w:cs="Times New Roman"/>
        </w:rPr>
        <w:t xml:space="preserve">экспериментальному и численному исследованию </w:t>
      </w:r>
      <w:proofErr w:type="spellStart"/>
      <w:r w:rsidRPr="0026373A">
        <w:rPr>
          <w:rFonts w:ascii="Times New Roman" w:hAnsi="Times New Roman" w:cs="Times New Roman"/>
        </w:rPr>
        <w:t>магнитоиндуцированного</w:t>
      </w:r>
      <w:proofErr w:type="spellEnd"/>
      <w:r w:rsidRPr="0026373A">
        <w:rPr>
          <w:rFonts w:ascii="Times New Roman" w:hAnsi="Times New Roman" w:cs="Times New Roman"/>
        </w:rPr>
        <w:t xml:space="preserve"> перераспределения мод ОУМ вихревых пучков в тонких пленках </w:t>
      </w:r>
      <w:proofErr w:type="spellStart"/>
      <w:r w:rsidRPr="0026373A">
        <w:rPr>
          <w:rFonts w:ascii="Times New Roman" w:hAnsi="Times New Roman" w:cs="Times New Roman"/>
        </w:rPr>
        <w:t>висмутзамещенного</w:t>
      </w:r>
      <w:proofErr w:type="spellEnd"/>
      <w:r w:rsidRPr="0026373A">
        <w:rPr>
          <w:rFonts w:ascii="Times New Roman" w:hAnsi="Times New Roman" w:cs="Times New Roman"/>
        </w:rPr>
        <w:t xml:space="preserve"> железо-иттриевого граната (</w:t>
      </w:r>
      <w:proofErr w:type="spellStart"/>
      <w:proofErr w:type="gramStart"/>
      <w:r w:rsidRPr="0026373A">
        <w:rPr>
          <w:rFonts w:ascii="Times New Roman" w:hAnsi="Times New Roman" w:cs="Times New Roman"/>
        </w:rPr>
        <w:t>Bi:YIG</w:t>
      </w:r>
      <w:proofErr w:type="spellEnd"/>
      <w:proofErr w:type="gramEnd"/>
      <w:r w:rsidRPr="0026373A">
        <w:rPr>
          <w:rFonts w:ascii="Times New Roman" w:hAnsi="Times New Roman" w:cs="Times New Roman"/>
        </w:rPr>
        <w:t>).</w:t>
      </w:r>
    </w:p>
    <w:p w14:paraId="7A2C35B4" w14:textId="616EB774" w:rsidR="0026373A" w:rsidRPr="0026373A" w:rsidRDefault="0026373A" w:rsidP="00CD5FD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6373A">
        <w:rPr>
          <w:rFonts w:ascii="Times New Roman" w:hAnsi="Times New Roman" w:cs="Times New Roman"/>
        </w:rPr>
        <w:t>В экспериментальной установке используется пространственный модулятор света (ПМС) с разделённым экраном.</w:t>
      </w:r>
      <w:r w:rsidRPr="00CD5FDA">
        <w:rPr>
          <w:rFonts w:ascii="Times New Roman" w:hAnsi="Times New Roman" w:cs="Times New Roman"/>
        </w:rPr>
        <w:t xml:space="preserve"> Одна часть </w:t>
      </w:r>
      <w:r w:rsidRPr="0026373A">
        <w:rPr>
          <w:rFonts w:ascii="Times New Roman" w:hAnsi="Times New Roman" w:cs="Times New Roman"/>
        </w:rPr>
        <w:t xml:space="preserve">ПМС формирует вихревой пучок с заданным топологическим зарядом </w:t>
      </w:r>
      <m:oMath>
        <m:r>
          <w:rPr>
            <w:rFonts w:ascii="Cambria Math" w:hAnsi="Cambria Math" w:cs="Times New Roman"/>
          </w:rPr>
          <m:t>l</m:t>
        </m:r>
      </m:oMath>
      <w:r w:rsidRPr="00CD5FDA">
        <w:rPr>
          <w:rFonts w:ascii="Times New Roman" w:hAnsi="Times New Roman" w:cs="Times New Roman"/>
        </w:rPr>
        <w:t xml:space="preserve"> </w:t>
      </w:r>
      <w:r w:rsidRPr="0026373A">
        <w:rPr>
          <w:rFonts w:ascii="Times New Roman" w:hAnsi="Times New Roman" w:cs="Times New Roman"/>
        </w:rPr>
        <w:t xml:space="preserve">с помощью фазовой маски вилочной решётки. После прохождения через образец пучок направляется на </w:t>
      </w:r>
      <w:r w:rsidRPr="00CD5FDA">
        <w:rPr>
          <w:rFonts w:ascii="Times New Roman" w:hAnsi="Times New Roman" w:cs="Times New Roman"/>
        </w:rPr>
        <w:t xml:space="preserve">вторую часть </w:t>
      </w:r>
      <w:r w:rsidRPr="0026373A">
        <w:rPr>
          <w:rFonts w:ascii="Times New Roman" w:hAnsi="Times New Roman" w:cs="Times New Roman"/>
        </w:rPr>
        <w:t>ПМС, на которую загружена перекрёстная вилочная решётка. Это позволяет определять ОУМ прошедшего излучения по дифракционной картине на ПЗС-матрице [</w:t>
      </w:r>
      <w:r w:rsidR="004C4CCC">
        <w:rPr>
          <w:rFonts w:ascii="Times New Roman" w:hAnsi="Times New Roman" w:cs="Times New Roman"/>
        </w:rPr>
        <w:t>3</w:t>
      </w:r>
      <w:r w:rsidRPr="0026373A">
        <w:rPr>
          <w:rFonts w:ascii="Times New Roman" w:hAnsi="Times New Roman" w:cs="Times New Roman"/>
        </w:rPr>
        <w:t xml:space="preserve">]. Фазовая функция второй решётки оптимизирована итеративным алгоритмом </w:t>
      </w:r>
      <w:proofErr w:type="spellStart"/>
      <w:r w:rsidRPr="0026373A">
        <w:rPr>
          <w:rFonts w:ascii="Times New Roman" w:hAnsi="Times New Roman" w:cs="Times New Roman"/>
        </w:rPr>
        <w:t>Герхберга</w:t>
      </w:r>
      <w:proofErr w:type="spellEnd"/>
      <w:r w:rsidRPr="0026373A">
        <w:rPr>
          <w:rFonts w:ascii="Times New Roman" w:hAnsi="Times New Roman" w:cs="Times New Roman"/>
        </w:rPr>
        <w:t>–</w:t>
      </w:r>
      <w:proofErr w:type="spellStart"/>
      <w:r w:rsidRPr="0026373A">
        <w:rPr>
          <w:rFonts w:ascii="Times New Roman" w:hAnsi="Times New Roman" w:cs="Times New Roman"/>
        </w:rPr>
        <w:t>Сакстона</w:t>
      </w:r>
      <w:proofErr w:type="spellEnd"/>
      <w:r w:rsidR="001B2F25" w:rsidRPr="001B2F25">
        <w:rPr>
          <w:rFonts w:ascii="Times New Roman" w:hAnsi="Times New Roman" w:cs="Times New Roman"/>
        </w:rPr>
        <w:t xml:space="preserve"> </w:t>
      </w:r>
      <w:r w:rsidRPr="0026373A">
        <w:rPr>
          <w:rFonts w:ascii="Times New Roman" w:hAnsi="Times New Roman" w:cs="Times New Roman"/>
        </w:rPr>
        <w:t>[</w:t>
      </w:r>
      <w:r w:rsidR="004C4CCC">
        <w:rPr>
          <w:rFonts w:ascii="Times New Roman" w:hAnsi="Times New Roman" w:cs="Times New Roman"/>
        </w:rPr>
        <w:t>4</w:t>
      </w:r>
      <w:r w:rsidRPr="0026373A">
        <w:rPr>
          <w:rFonts w:ascii="Times New Roman" w:hAnsi="Times New Roman" w:cs="Times New Roman"/>
        </w:rPr>
        <w:t>] для равномерного распределения энергии по девяти дифракционным порядкам.</w:t>
      </w:r>
    </w:p>
    <w:p w14:paraId="0D1523E5" w14:textId="55DCCEED" w:rsidR="0026373A" w:rsidRDefault="0026373A" w:rsidP="00CD5FD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6373A">
        <w:rPr>
          <w:rFonts w:ascii="Times New Roman" w:hAnsi="Times New Roman" w:cs="Times New Roman"/>
        </w:rPr>
        <w:t xml:space="preserve">Для количественного анализа эффекта разработана численная модель в среде COMSOL </w:t>
      </w:r>
      <w:proofErr w:type="spellStart"/>
      <w:r w:rsidRPr="0026373A">
        <w:rPr>
          <w:rFonts w:ascii="Times New Roman" w:hAnsi="Times New Roman" w:cs="Times New Roman"/>
        </w:rPr>
        <w:t>Multiphysics</w:t>
      </w:r>
      <w:proofErr w:type="spellEnd"/>
      <w:r w:rsidRPr="0026373A">
        <w:rPr>
          <w:rFonts w:ascii="Times New Roman" w:hAnsi="Times New Roman" w:cs="Times New Roman"/>
        </w:rPr>
        <w:t xml:space="preserve">, воспроизводящая прохождение моды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L</m:t>
            </m:r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0</m:t>
            </m:r>
            <m:r>
              <w:rPr>
                <w:rFonts w:ascii="Cambria Math" w:hAnsi="Cambria Math" w:cs="Times New Roman"/>
                <w:lang w:val="en-US"/>
              </w:rPr>
              <m:t>l</m:t>
            </m:r>
          </m:sub>
        </m:sSub>
      </m:oMath>
      <w:r w:rsidRPr="00CD5FDA">
        <w:rPr>
          <w:rFonts w:ascii="Times New Roman" w:eastAsiaTheme="minorEastAsia" w:hAnsi="Times New Roman" w:cs="Times New Roman"/>
        </w:rPr>
        <w:t xml:space="preserve"> </w:t>
      </w:r>
      <w:r w:rsidRPr="0026373A">
        <w:rPr>
          <w:rFonts w:ascii="Times New Roman" w:hAnsi="Times New Roman" w:cs="Times New Roman"/>
        </w:rPr>
        <w:t xml:space="preserve">через магнитную плёнку с тензором диэлектрической проницаемости, включающим недиагональные магнитооптические компоненты, соответствующие реальным параметрам плёнки </w:t>
      </w:r>
      <w:proofErr w:type="gramStart"/>
      <w:r w:rsidRPr="0026373A">
        <w:rPr>
          <w:rFonts w:ascii="Times New Roman" w:hAnsi="Times New Roman" w:cs="Times New Roman"/>
        </w:rPr>
        <w:t>Bi:YIG</w:t>
      </w:r>
      <w:proofErr w:type="gramEnd"/>
      <w:r w:rsidRPr="0026373A">
        <w:rPr>
          <w:rFonts w:ascii="Times New Roman" w:hAnsi="Times New Roman" w:cs="Times New Roman"/>
        </w:rPr>
        <w:t xml:space="preserve">. </w:t>
      </w:r>
      <w:proofErr w:type="spellStart"/>
      <w:r w:rsidRPr="0026373A">
        <w:rPr>
          <w:rFonts w:ascii="Times New Roman" w:hAnsi="Times New Roman" w:cs="Times New Roman"/>
        </w:rPr>
        <w:t>Модовый</w:t>
      </w:r>
      <w:proofErr w:type="spellEnd"/>
      <w:r w:rsidRPr="0026373A">
        <w:rPr>
          <w:rFonts w:ascii="Times New Roman" w:hAnsi="Times New Roman" w:cs="Times New Roman"/>
        </w:rPr>
        <w:t xml:space="preserve"> состав выходного поля анализируется методом интегралов перекрытия</w:t>
      </w:r>
      <w:r w:rsidR="00372EA5" w:rsidRPr="00372EA5">
        <w:rPr>
          <w:rFonts w:ascii="Times New Roman" w:hAnsi="Times New Roman" w:cs="Times New Roman"/>
        </w:rPr>
        <w:t>,</w:t>
      </w:r>
      <w:r w:rsidR="00372EA5">
        <w:rPr>
          <w:rFonts w:ascii="Times New Roman" w:hAnsi="Times New Roman" w:cs="Times New Roman"/>
        </w:rPr>
        <w:t xml:space="preserve"> что позволяет количественно оценить перераспределение энергии между состояниями с различным ОУМ</w:t>
      </w:r>
      <w:r w:rsidRPr="0026373A">
        <w:rPr>
          <w:rFonts w:ascii="Times New Roman" w:hAnsi="Times New Roman" w:cs="Times New Roman"/>
        </w:rPr>
        <w:t>.</w:t>
      </w:r>
    </w:p>
    <w:p w14:paraId="71D27158" w14:textId="77777777" w:rsidR="0026373A" w:rsidRDefault="0026373A" w:rsidP="0026373A">
      <w:pPr>
        <w:rPr>
          <w:rFonts w:ascii="Times New Roman" w:hAnsi="Times New Roman" w:cs="Times New Roman"/>
          <w:b/>
          <w:bCs/>
        </w:rPr>
      </w:pPr>
      <w:r w:rsidRPr="0026373A">
        <w:rPr>
          <w:rFonts w:ascii="Times New Roman" w:hAnsi="Times New Roman" w:cs="Times New Roman"/>
          <w:b/>
          <w:bCs/>
        </w:rPr>
        <w:t>Литература</w:t>
      </w:r>
    </w:p>
    <w:p w14:paraId="555B0DC4" w14:textId="0C932F2A" w:rsidR="0063322E" w:rsidRDefault="0063322E" w:rsidP="00633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[</w:t>
      </w:r>
      <w:r w:rsidRPr="0063322E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] </w:t>
      </w:r>
      <w:r w:rsidRPr="0026373A">
        <w:rPr>
          <w:rFonts w:ascii="Times New Roman" w:hAnsi="Times New Roman" w:cs="Times New Roman"/>
          <w:lang w:val="en-US"/>
        </w:rPr>
        <w:t>Yao A.M., Padgett M.J. Orbital angular momentum: origins, behavior and applications // Advances in Optics and Photonics. 2011. Vol. 3, No. 2. P. 161.</w:t>
      </w:r>
    </w:p>
    <w:p w14:paraId="5F0E4F8E" w14:textId="503BC515" w:rsidR="0063322E" w:rsidRPr="004C4CCC" w:rsidRDefault="0063322E" w:rsidP="006332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[</w:t>
      </w:r>
      <w:r w:rsidRPr="0063322E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Pr="0026373A">
        <w:rPr>
          <w:rFonts w:ascii="Times New Roman" w:hAnsi="Times New Roman" w:cs="Times New Roman"/>
          <w:lang w:val="en-US"/>
        </w:rPr>
        <w:t>Yavorsky</w:t>
      </w:r>
      <w:proofErr w:type="spellEnd"/>
      <w:r w:rsidRPr="0026373A">
        <w:rPr>
          <w:rFonts w:ascii="Times New Roman" w:hAnsi="Times New Roman" w:cs="Times New Roman"/>
          <w:lang w:val="en-US"/>
        </w:rPr>
        <w:t xml:space="preserve"> M.A. et al. Topological Faraday effect for optical vortices in magnetic films // Physical Review Letters. </w:t>
      </w:r>
      <w:r w:rsidRPr="004C4CCC">
        <w:rPr>
          <w:rFonts w:ascii="Times New Roman" w:hAnsi="Times New Roman" w:cs="Times New Roman"/>
          <w:lang w:val="en-US"/>
        </w:rPr>
        <w:t>2023. Vol. 130.</w:t>
      </w:r>
    </w:p>
    <w:p w14:paraId="24E7C89A" w14:textId="77777777" w:rsidR="004C4CCC" w:rsidRPr="0026373A" w:rsidRDefault="004C4CCC" w:rsidP="004C4C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</w:t>
      </w:r>
      <w:r w:rsidRPr="004C4CCC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] </w:t>
      </w:r>
      <w:r w:rsidRPr="0026373A">
        <w:rPr>
          <w:rFonts w:ascii="Times New Roman" w:hAnsi="Times New Roman" w:cs="Times New Roman"/>
          <w:lang w:val="en-US"/>
        </w:rPr>
        <w:t>Gibson G. et al. Free-space information transfer using light beams carrying orbital angular momentum // Optics Express. 2004. Vol. 12, No. 22. P. 5448.</w:t>
      </w:r>
    </w:p>
    <w:p w14:paraId="31533348" w14:textId="77E1AAA6" w:rsidR="0026373A" w:rsidRDefault="001B2F25" w:rsidP="001B2F25">
      <w:pPr>
        <w:rPr>
          <w:rFonts w:ascii="Times New Roman" w:hAnsi="Times New Roman" w:cs="Times New Roman"/>
        </w:rPr>
      </w:pPr>
      <w:r w:rsidRPr="0063322E">
        <w:rPr>
          <w:rFonts w:ascii="Times New Roman" w:hAnsi="Times New Roman" w:cs="Times New Roman"/>
          <w:lang w:val="en-US"/>
        </w:rPr>
        <w:t>[</w:t>
      </w:r>
      <w:r w:rsidR="004C4CCC" w:rsidRPr="004C4CCC">
        <w:rPr>
          <w:rFonts w:ascii="Times New Roman" w:hAnsi="Times New Roman" w:cs="Times New Roman"/>
          <w:lang w:val="en-US"/>
        </w:rPr>
        <w:t>4</w:t>
      </w:r>
      <w:r w:rsidRPr="0063322E"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="0026373A" w:rsidRPr="0026373A">
        <w:rPr>
          <w:rFonts w:ascii="Times New Roman" w:hAnsi="Times New Roman" w:cs="Times New Roman"/>
          <w:lang w:val="en-US"/>
        </w:rPr>
        <w:t>Gerchberg</w:t>
      </w:r>
      <w:proofErr w:type="spellEnd"/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R</w:t>
      </w:r>
      <w:r w:rsidR="0026373A" w:rsidRPr="0063322E">
        <w:rPr>
          <w:rFonts w:ascii="Times New Roman" w:hAnsi="Times New Roman" w:cs="Times New Roman"/>
          <w:lang w:val="en-US"/>
        </w:rPr>
        <w:t>.</w:t>
      </w:r>
      <w:r w:rsidR="0026373A" w:rsidRPr="0026373A">
        <w:rPr>
          <w:rFonts w:ascii="Times New Roman" w:hAnsi="Times New Roman" w:cs="Times New Roman"/>
          <w:lang w:val="en-US"/>
        </w:rPr>
        <w:t>W</w:t>
      </w:r>
      <w:r w:rsidR="0026373A" w:rsidRPr="0063322E">
        <w:rPr>
          <w:rFonts w:ascii="Times New Roman" w:hAnsi="Times New Roman" w:cs="Times New Roman"/>
          <w:lang w:val="en-US"/>
        </w:rPr>
        <w:t xml:space="preserve">., </w:t>
      </w:r>
      <w:r w:rsidR="0026373A" w:rsidRPr="0026373A">
        <w:rPr>
          <w:rFonts w:ascii="Times New Roman" w:hAnsi="Times New Roman" w:cs="Times New Roman"/>
          <w:lang w:val="en-US"/>
        </w:rPr>
        <w:t>Saxton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W</w:t>
      </w:r>
      <w:r w:rsidR="0026373A" w:rsidRPr="0063322E">
        <w:rPr>
          <w:rFonts w:ascii="Times New Roman" w:hAnsi="Times New Roman" w:cs="Times New Roman"/>
          <w:lang w:val="en-US"/>
        </w:rPr>
        <w:t>.</w:t>
      </w:r>
      <w:r w:rsidR="0026373A" w:rsidRPr="0026373A">
        <w:rPr>
          <w:rFonts w:ascii="Times New Roman" w:hAnsi="Times New Roman" w:cs="Times New Roman"/>
          <w:lang w:val="en-US"/>
        </w:rPr>
        <w:t>O</w:t>
      </w:r>
      <w:r w:rsidR="0026373A" w:rsidRPr="0063322E">
        <w:rPr>
          <w:rFonts w:ascii="Times New Roman" w:hAnsi="Times New Roman" w:cs="Times New Roman"/>
          <w:lang w:val="en-US"/>
        </w:rPr>
        <w:t xml:space="preserve">. </w:t>
      </w:r>
      <w:r w:rsidR="0026373A" w:rsidRPr="0026373A">
        <w:rPr>
          <w:rFonts w:ascii="Times New Roman" w:hAnsi="Times New Roman" w:cs="Times New Roman"/>
          <w:lang w:val="en-US"/>
        </w:rPr>
        <w:t>A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practical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algorithm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for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the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determination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of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phase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from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image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and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diffraction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plane</w:t>
      </w:r>
      <w:r w:rsidR="0026373A" w:rsidRPr="0063322E">
        <w:rPr>
          <w:rFonts w:ascii="Times New Roman" w:hAnsi="Times New Roman" w:cs="Times New Roman"/>
          <w:lang w:val="en-US"/>
        </w:rPr>
        <w:t xml:space="preserve"> </w:t>
      </w:r>
      <w:r w:rsidR="0026373A" w:rsidRPr="0026373A">
        <w:rPr>
          <w:rFonts w:ascii="Times New Roman" w:hAnsi="Times New Roman" w:cs="Times New Roman"/>
          <w:lang w:val="en-US"/>
        </w:rPr>
        <w:t>pictures</w:t>
      </w:r>
      <w:r w:rsidR="0026373A" w:rsidRPr="0063322E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="0026373A" w:rsidRPr="0026373A">
        <w:rPr>
          <w:rFonts w:ascii="Times New Roman" w:hAnsi="Times New Roman" w:cs="Times New Roman"/>
          <w:lang w:val="en-US"/>
        </w:rPr>
        <w:t>Optik</w:t>
      </w:r>
      <w:proofErr w:type="spellEnd"/>
      <w:r w:rsidR="0026373A" w:rsidRPr="0063322E">
        <w:rPr>
          <w:rFonts w:ascii="Times New Roman" w:hAnsi="Times New Roman" w:cs="Times New Roman"/>
          <w:lang w:val="en-US"/>
        </w:rPr>
        <w:t xml:space="preserve">. </w:t>
      </w:r>
      <w:r w:rsidR="0026373A" w:rsidRPr="0026373A">
        <w:rPr>
          <w:rFonts w:ascii="Times New Roman" w:hAnsi="Times New Roman" w:cs="Times New Roman"/>
          <w:lang w:val="en-US"/>
        </w:rPr>
        <w:t>1972. Vol. 35. P. 237.</w:t>
      </w:r>
    </w:p>
    <w:p w14:paraId="2A1D6D8A" w14:textId="77777777" w:rsidR="00372EA5" w:rsidRPr="00372EA5" w:rsidRDefault="00372EA5" w:rsidP="00372E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72EA5">
        <w:rPr>
          <w:rFonts w:ascii="Times New Roman" w:hAnsi="Times New Roman" w:cs="Times New Roman"/>
          <w:b/>
          <w:bCs/>
        </w:rPr>
        <w:t>Работа поддержана Российским научным фондом (проект № 24-12-00210).</w:t>
      </w:r>
    </w:p>
    <w:p w14:paraId="39C80FE7" w14:textId="77777777" w:rsidR="00372EA5" w:rsidRPr="00372EA5" w:rsidRDefault="00372EA5" w:rsidP="001B2F25">
      <w:pPr>
        <w:rPr>
          <w:rFonts w:ascii="Times New Roman" w:hAnsi="Times New Roman" w:cs="Times New Roman"/>
        </w:rPr>
      </w:pPr>
    </w:p>
    <w:bookmarkEnd w:id="0"/>
    <w:p w14:paraId="7A89B0F9" w14:textId="77777777" w:rsidR="0026373A" w:rsidRDefault="0026373A"/>
    <w:p w14:paraId="47AB1977" w14:textId="77777777" w:rsidR="00C6300D" w:rsidRDefault="00C6300D"/>
    <w:sectPr w:rsidR="00C6300D" w:rsidSect="0026373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E576B"/>
    <w:multiLevelType w:val="multilevel"/>
    <w:tmpl w:val="CCC0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73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3A"/>
    <w:rsid w:val="001B2F25"/>
    <w:rsid w:val="0026373A"/>
    <w:rsid w:val="002B0FFF"/>
    <w:rsid w:val="00372EA5"/>
    <w:rsid w:val="004C4CCC"/>
    <w:rsid w:val="0063322E"/>
    <w:rsid w:val="009E544A"/>
    <w:rsid w:val="00C34986"/>
    <w:rsid w:val="00C6300D"/>
    <w:rsid w:val="00C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2CA6"/>
  <w15:chartTrackingRefBased/>
  <w15:docId w15:val="{A111AF2A-D2FF-4FFE-A5C5-A166648E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7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7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7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7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7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7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37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37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37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3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37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373A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26373A"/>
    <w:rPr>
      <w:color w:val="666666"/>
    </w:rPr>
  </w:style>
  <w:style w:type="character" w:styleId="ad">
    <w:name w:val="Hyperlink"/>
    <w:basedOn w:val="a0"/>
    <w:uiPriority w:val="99"/>
    <w:unhideWhenUsed/>
    <w:rsid w:val="00CD5FD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D5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Демидов</dc:creator>
  <cp:keywords/>
  <dc:description/>
  <cp:lastModifiedBy>Илья Демидов</cp:lastModifiedBy>
  <cp:revision>2</cp:revision>
  <dcterms:created xsi:type="dcterms:W3CDTF">2026-03-02T20:07:00Z</dcterms:created>
  <dcterms:modified xsi:type="dcterms:W3CDTF">2026-03-02T20:07:00Z</dcterms:modified>
</cp:coreProperties>
</file>