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Исследование экспрессивности квантовых вдохновленных и классических аналоговых слоев нейронных сетей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Артем Попов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Станислав Страупе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2,1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Михаил Сайгин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2,1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Физический факультет, МГУ имени М.В. Ломоносова, Ленинские горы, 1, Москва, 119991,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 квантовых технологий Сбера, Кутузовский проспект, 32, Москва, 121170,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53535"/>
          <w:sz w:val="24"/>
          <w:szCs w:val="24"/>
          <w:highlight w:val="white"/>
          <w:rtl w:val="0"/>
        </w:rPr>
        <w:t xml:space="preserve">E–mail: popov.aa22@physics.msu.ru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последнее десятилетие прогресс в области нейронных сетей (НС) открыл новые возможности для решения практических задач, которые ранее считались неразрешимыми. В то же время масштабирование все более крупных НС требует соразмерного увеличения вычислительных ресурсов. Это стимулирует усилия по повышению эффективности классического цифрового оборудования и изучению альтернативных парадигм вычислений, включая классические аналоговые вычисления [1, 2] и квантовые вычисления [3]. В типичных НС доминирующая вычислительная нагрузка связана с линейной алгеброй, наиболее ощутимо - с матрично-матричными умножениями. Важно отметить, что многие НС являются существенно перепараметризованными [4]: во многих случаях умножение на матрицу размером N×M с N*M обучаемыми параметрами может быть заменено умножением на матрицу размером N×M, элементы которой определяются гораздо меньшим набором обучаемых параметров. Такие параметризации могут снизить вычислительные затраты как при обучении, так и при инференсе, если они реализованы на соответствующем оборудовании. Таким образом, снижение этой стоимости заключается в упрощении слоев сети путем замены традиционных полносвязных плотных слоев на параметрически эффективные альтернативы - линейные слои, в которых матрица весов зависит от обучаемых параметров через структурированные, как правило, нелинейные отображения. Цель состоит в том, чтобы минимизировать количество обучаемых (программируемых) параметров без существенной потери выразительности, то есть богатства семейства преобразований «вход-выход», которые слой может реализовать, будучи встроенным в НС. В последнее время были предложены подходы, вдохновленные квантовыми вычислениями, для создания параметрически эффективных замен такого рода [5, 6]. В данной работе мы исследуем тензорные слои, вдохновленные квантовой теорией, которые были предложены в качестве параметрически эффективных заменителей полносвязных слоев и в качестве мультипликативных адаптеров для fine-tune нейронных сетей. В дополнение к этим устоявшимся конструкциям мы представляем новый параметрически эффективный слой, который может быть естественным образом реализован в классическом аналоговом оборудовании, таком как многомодовые программируемые фотонные интерферометры. Мы оцениваем выразительную способность этих слоев как в малых моделях, так и в более крупных архитектурах трансформеров. В частности, мы обучаем двухслойную сеть для классификации MNIST и  CIFAR. Также обучаем с нуля ViT(визуальный трансформер) для классификации CIFAR. Выполняем fine-tune предварительно обученной большой языковой модели на задачах рассуждения. Наши выводы свидетельствуют о том, что реализация определенных параметрически эффективных компонентов непосредственно на классических аналоговых фотонных платформах может быть более практичной, чем моделирование тензорных слоев, вдохновленных квантовой теорией, на цифровом электронном оборудовании, в то время как реализация соответствующих слоев на квантовом оборудовании, вероятно, является еще более сложной задачей.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Le Gallo, M., Khaddam-Aljameh, R., Stanisavljevic, M. et al, A 64-core mixed-signal in-memory compute chip based on phase-change memory for deep neural network inference. Nat Electron 6, 680–693 (2023)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De Marinis, M. Cococcioni, P. Castoldi and N. Andriolli, Photonic Neural Networks: A Survey. IEEE Access, vol. 7, pp. 175827-175841, 2019,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El Amine Cherrat, Iordanis Kerenidis, Natansh Mathur, Jonas Landman, Martin Strahm, and Yun Yvonna Li, Quantum Vision Transformers. Quantum 8, 1265 (2024).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Florent Draye, Anson Lei, Ingmar Posner, Bernhard Schölkopf, Sparse Attention Post-Training for Mechanistic Interpretability. arXiv:2512.05865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Zhuo Chen, Rumen Dangovski, Owen Dugan, Charlotte Loh, Di Luo, Marin Soljačić, QuanTA: Efficient High-Rank Fine-Tuning of LLMs with Quantum-Informed Tensor Adaptation. Advances in Neural Information Processing Systems 37 (2024)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Maolin Wang, Yu Pan, Zenglin Xu, Guangxi Li, Xiangli Yang, Danilo Mandic, Andrzej Cichocki, Tensor Networks Meet Neural Networks: A Survey and Future Perspectives. arXiv:2302.09019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.5826771653544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