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543B2" w14:textId="2F409B7F" w:rsidR="00311240" w:rsidRPr="003119CA" w:rsidRDefault="001F3B6A" w:rsidP="003112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3B6A">
        <w:rPr>
          <w:rFonts w:ascii="Times New Roman" w:hAnsi="Times New Roman" w:cs="Times New Roman"/>
          <w:b/>
          <w:bCs/>
          <w:sz w:val="24"/>
          <w:szCs w:val="24"/>
        </w:rPr>
        <w:t xml:space="preserve">Релаксационные процессы намагниченности при  </w:t>
      </w:r>
      <w:r w:rsidR="00FF7FBF" w:rsidRPr="003119CA">
        <w:rPr>
          <w:rFonts w:ascii="Times New Roman" w:hAnsi="Times New Roman" w:cs="Times New Roman"/>
          <w:b/>
          <w:bCs/>
          <w:sz w:val="24"/>
          <w:szCs w:val="24"/>
        </w:rPr>
        <w:t xml:space="preserve">кристаллизации аморфных </w:t>
      </w:r>
    </w:p>
    <w:p w14:paraId="68B4453E" w14:textId="7A72E016" w:rsidR="00FF7FBF" w:rsidRPr="003119CA" w:rsidRDefault="00FF7FBF" w:rsidP="003112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19CA">
        <w:rPr>
          <w:rFonts w:ascii="Times New Roman" w:hAnsi="Times New Roman" w:cs="Times New Roman"/>
          <w:b/>
          <w:bCs/>
          <w:sz w:val="24"/>
          <w:szCs w:val="24"/>
        </w:rPr>
        <w:t>магнитных лент</w:t>
      </w:r>
      <w:r w:rsidRPr="003119CA">
        <w:rPr>
          <w:rFonts w:ascii="Times New Roman" w:hAnsi="Times New Roman" w:cs="Times New Roman"/>
          <w:sz w:val="24"/>
          <w:szCs w:val="24"/>
        </w:rPr>
        <w:t xml:space="preserve"> </w:t>
      </w:r>
      <w:r w:rsidRPr="003119CA">
        <w:rPr>
          <w:rFonts w:ascii="Times New Roman" w:hAnsi="Times New Roman" w:cs="Times New Roman"/>
          <w:b/>
          <w:bCs/>
          <w:sz w:val="24"/>
          <w:szCs w:val="24"/>
        </w:rPr>
        <w:t>FeCoNiSiNbB</w:t>
      </w:r>
    </w:p>
    <w:p w14:paraId="66D154AE" w14:textId="77777777" w:rsidR="00FF7FBF" w:rsidRPr="003119CA" w:rsidRDefault="00FF7FBF" w:rsidP="00A354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19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Костылев С.И</w:t>
      </w:r>
      <w:r w:rsidRPr="003119CA">
        <w:rPr>
          <w:rFonts w:ascii="Times New Roman" w:hAnsi="Times New Roman" w:cs="Times New Roman"/>
          <w:sz w:val="24"/>
          <w:szCs w:val="24"/>
        </w:rPr>
        <w:t>.</w:t>
      </w:r>
    </w:p>
    <w:p w14:paraId="07AA8C67" w14:textId="77777777" w:rsidR="00FF7FBF" w:rsidRPr="003119CA" w:rsidRDefault="00FF7FBF" w:rsidP="00A354E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119CA">
        <w:rPr>
          <w:rFonts w:ascii="Times New Roman" w:hAnsi="Times New Roman" w:cs="Times New Roman"/>
          <w:i/>
          <w:iCs/>
          <w:sz w:val="24"/>
          <w:szCs w:val="24"/>
        </w:rPr>
        <w:t>Студент, 4 курс специалитета</w:t>
      </w:r>
    </w:p>
    <w:p w14:paraId="7620CE3C" w14:textId="6725E4B7" w:rsidR="00FF7FBF" w:rsidRPr="003119CA" w:rsidRDefault="00FF7FBF" w:rsidP="00A354E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119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Комлев А.С</w:t>
      </w:r>
    </w:p>
    <w:p w14:paraId="05D945F7" w14:textId="12B9B004" w:rsidR="00FF7FBF" w:rsidRPr="003119CA" w:rsidRDefault="00FF7FBF" w:rsidP="00A354E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119CA">
        <w:rPr>
          <w:rFonts w:ascii="Times New Roman" w:hAnsi="Times New Roman" w:cs="Times New Roman"/>
          <w:i/>
          <w:iCs/>
          <w:sz w:val="24"/>
          <w:szCs w:val="24"/>
        </w:rPr>
        <w:t>снс кафедры магнетизма</w:t>
      </w:r>
    </w:p>
    <w:p w14:paraId="34D90231" w14:textId="77777777" w:rsidR="00FF7FBF" w:rsidRPr="00FA5462" w:rsidRDefault="00FF7FBF" w:rsidP="00A354E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A5462"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университет имени М.В. Ломоносова,</w:t>
      </w:r>
    </w:p>
    <w:p w14:paraId="505054A4" w14:textId="0435E32D" w:rsidR="00FF7FBF" w:rsidRPr="00FA5462" w:rsidRDefault="00FF7FBF" w:rsidP="00A354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5462">
        <w:rPr>
          <w:rFonts w:ascii="Times New Roman" w:hAnsi="Times New Roman" w:cs="Times New Roman"/>
          <w:i/>
          <w:sz w:val="24"/>
          <w:szCs w:val="24"/>
        </w:rPr>
        <w:t>физический факультет, Москва, Россия</w:t>
      </w:r>
    </w:p>
    <w:p w14:paraId="3490B097" w14:textId="36E4B91F" w:rsidR="00FF7FBF" w:rsidRPr="00FA5462" w:rsidRDefault="00A354E8" w:rsidP="00A354E8">
      <w:pPr>
        <w:tabs>
          <w:tab w:val="left" w:pos="3901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A5462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bookmarkStart w:id="0" w:name="_GoBack"/>
      <w:r w:rsidRPr="00FA5462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bookmarkEnd w:id="0"/>
      <w:r w:rsidRPr="00FA5462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mail: </w:t>
      </w:r>
      <w:r w:rsidR="00967724">
        <w:rPr>
          <w:rFonts w:ascii="Times New Roman" w:hAnsi="Times New Roman" w:cs="Times New Roman"/>
          <w:i/>
          <w:sz w:val="24"/>
          <w:szCs w:val="24"/>
          <w:lang w:val="en-US"/>
        </w:rPr>
        <w:t>serg</w:t>
      </w:r>
      <w:r w:rsidR="00967724" w:rsidRPr="00FA5462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967724">
        <w:rPr>
          <w:rFonts w:ascii="Times New Roman" w:hAnsi="Times New Roman" w:cs="Times New Roman"/>
          <w:i/>
          <w:sz w:val="24"/>
          <w:szCs w:val="24"/>
          <w:lang w:val="en-US"/>
        </w:rPr>
        <w:t>kostylev</w:t>
      </w:r>
      <w:r w:rsidR="00967724" w:rsidRPr="00FA5462">
        <w:rPr>
          <w:rFonts w:ascii="Times New Roman" w:hAnsi="Times New Roman" w:cs="Times New Roman"/>
          <w:i/>
          <w:sz w:val="24"/>
          <w:szCs w:val="24"/>
          <w:lang w:val="en-US"/>
        </w:rPr>
        <w:t>2004@</w:t>
      </w:r>
      <w:r w:rsidR="00967724">
        <w:rPr>
          <w:rFonts w:ascii="Times New Roman" w:hAnsi="Times New Roman" w:cs="Times New Roman"/>
          <w:i/>
          <w:sz w:val="24"/>
          <w:szCs w:val="24"/>
          <w:lang w:val="en-US"/>
        </w:rPr>
        <w:t>gmail</w:t>
      </w:r>
      <w:r w:rsidR="00967724" w:rsidRPr="00FA5462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967724">
        <w:rPr>
          <w:rFonts w:ascii="Times New Roman" w:hAnsi="Times New Roman" w:cs="Times New Roman"/>
          <w:i/>
          <w:sz w:val="24"/>
          <w:szCs w:val="24"/>
          <w:lang w:val="en-US"/>
        </w:rPr>
        <w:t>com</w:t>
      </w:r>
    </w:p>
    <w:p w14:paraId="68BE9D45" w14:textId="389D0212" w:rsidR="008A6A68" w:rsidRPr="005D4F8F" w:rsidRDefault="008A6A68" w:rsidP="00A354E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D4F8F">
        <w:rPr>
          <w:rFonts w:ascii="Times New Roman" w:hAnsi="Times New Roman" w:cs="Times New Roman"/>
          <w:sz w:val="24"/>
          <w:szCs w:val="24"/>
        </w:rPr>
        <w:t>Современные мягкие магнитные материалы на основе аморфных и нанокристаллических сплавов Fe–Co–Ni обладают высокой магнитной проницаемостью и малыми потерями, что делает их перспективными для высокочастотны</w:t>
      </w:r>
      <w:r w:rsidR="00C62D95" w:rsidRPr="005D4F8F">
        <w:rPr>
          <w:rFonts w:ascii="Times New Roman" w:hAnsi="Times New Roman" w:cs="Times New Roman"/>
          <w:sz w:val="24"/>
          <w:szCs w:val="24"/>
        </w:rPr>
        <w:t xml:space="preserve">х и энергоэффективных устройств </w:t>
      </w:r>
      <w:r w:rsidR="00BC7DCA" w:rsidRPr="00FA5462">
        <w:rPr>
          <w:rFonts w:ascii="Times New Roman" w:hAnsi="Times New Roman" w:cs="Times New Roman"/>
          <w:sz w:val="24"/>
          <w:szCs w:val="24"/>
        </w:rPr>
        <w:t>[1]</w:t>
      </w:r>
      <w:r w:rsidR="00C62D95" w:rsidRPr="00FA5462">
        <w:rPr>
          <w:rFonts w:ascii="Times New Roman" w:hAnsi="Times New Roman" w:cs="Times New Roman"/>
          <w:sz w:val="24"/>
          <w:szCs w:val="24"/>
        </w:rPr>
        <w:t>.</w:t>
      </w:r>
      <w:r w:rsidRPr="00FA5462">
        <w:rPr>
          <w:rFonts w:ascii="Times New Roman" w:hAnsi="Times New Roman" w:cs="Times New Roman"/>
          <w:sz w:val="24"/>
          <w:szCs w:val="24"/>
        </w:rPr>
        <w:t xml:space="preserve"> </w:t>
      </w:r>
      <w:r w:rsidR="00853003" w:rsidRPr="00FA5462">
        <w:rPr>
          <w:rFonts w:ascii="Times New Roman" w:hAnsi="Times New Roman" w:cs="Times New Roman"/>
          <w:sz w:val="24"/>
          <w:szCs w:val="24"/>
        </w:rPr>
        <w:t xml:space="preserve">Выбор термической обработки с целью </w:t>
      </w:r>
      <w:r w:rsidR="00967724">
        <w:rPr>
          <w:rFonts w:ascii="Times New Roman" w:hAnsi="Times New Roman" w:cs="Times New Roman"/>
          <w:sz w:val="24"/>
          <w:szCs w:val="24"/>
        </w:rPr>
        <w:t>о</w:t>
      </w:r>
      <w:r w:rsidRPr="005D4F8F">
        <w:rPr>
          <w:rFonts w:ascii="Times New Roman" w:hAnsi="Times New Roman" w:cs="Times New Roman"/>
          <w:sz w:val="24"/>
          <w:szCs w:val="24"/>
        </w:rPr>
        <w:t>птимизаци</w:t>
      </w:r>
      <w:r w:rsidR="00853003" w:rsidRPr="005D4F8F">
        <w:rPr>
          <w:rFonts w:ascii="Times New Roman" w:hAnsi="Times New Roman" w:cs="Times New Roman"/>
          <w:sz w:val="24"/>
          <w:szCs w:val="24"/>
        </w:rPr>
        <w:t>и</w:t>
      </w:r>
      <w:r w:rsidRPr="005D4F8F">
        <w:rPr>
          <w:rFonts w:ascii="Times New Roman" w:hAnsi="Times New Roman" w:cs="Times New Roman"/>
          <w:sz w:val="24"/>
          <w:szCs w:val="24"/>
        </w:rPr>
        <w:t xml:space="preserve"> их свойств требует понимания взаимосвязи между микроструктур</w:t>
      </w:r>
      <w:r w:rsidR="00853003" w:rsidRPr="005D4F8F">
        <w:rPr>
          <w:rFonts w:ascii="Times New Roman" w:hAnsi="Times New Roman" w:cs="Times New Roman"/>
          <w:sz w:val="24"/>
          <w:szCs w:val="24"/>
        </w:rPr>
        <w:t xml:space="preserve">ными особенностями </w:t>
      </w:r>
      <w:r w:rsidRPr="005D4F8F">
        <w:rPr>
          <w:rFonts w:ascii="Times New Roman" w:hAnsi="Times New Roman" w:cs="Times New Roman"/>
          <w:sz w:val="24"/>
          <w:szCs w:val="24"/>
        </w:rPr>
        <w:t xml:space="preserve">и процессами </w:t>
      </w:r>
      <w:r w:rsidR="00853003" w:rsidRPr="005D4F8F">
        <w:rPr>
          <w:rFonts w:ascii="Times New Roman" w:hAnsi="Times New Roman" w:cs="Times New Roman"/>
          <w:sz w:val="24"/>
          <w:szCs w:val="24"/>
        </w:rPr>
        <w:t>пере</w:t>
      </w:r>
      <w:r w:rsidRPr="005D4F8F">
        <w:rPr>
          <w:rFonts w:ascii="Times New Roman" w:hAnsi="Times New Roman" w:cs="Times New Roman"/>
          <w:sz w:val="24"/>
          <w:szCs w:val="24"/>
        </w:rPr>
        <w:t xml:space="preserve">магничивания </w:t>
      </w:r>
    </w:p>
    <w:p w14:paraId="73A46210" w14:textId="7A653A63" w:rsidR="008A6A68" w:rsidRPr="005D4F8F" w:rsidRDefault="008A6A68" w:rsidP="00A354E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D4F8F">
        <w:rPr>
          <w:rFonts w:ascii="Times New Roman" w:hAnsi="Times New Roman" w:cs="Times New Roman"/>
          <w:sz w:val="24"/>
          <w:szCs w:val="24"/>
        </w:rPr>
        <w:t>В данной работе исследована кинетика релаксации намагниченности</w:t>
      </w:r>
      <w:r w:rsidR="00C62D95" w:rsidRPr="00FA5462">
        <w:rPr>
          <w:rFonts w:ascii="Times New Roman" w:hAnsi="Times New Roman" w:cs="Times New Roman"/>
          <w:sz w:val="24"/>
          <w:szCs w:val="24"/>
        </w:rPr>
        <w:t xml:space="preserve">, </w:t>
      </w:r>
      <w:r w:rsidR="00C62D95" w:rsidRPr="00FA5462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C62D95" w:rsidRPr="00FA5462">
        <w:rPr>
          <w:rFonts w:ascii="Times New Roman" w:hAnsi="Times New Roman" w:cs="Times New Roman"/>
          <w:sz w:val="24"/>
          <w:szCs w:val="24"/>
        </w:rPr>
        <w:t>,</w:t>
      </w:r>
      <w:r w:rsidRPr="00FA5462">
        <w:rPr>
          <w:rFonts w:ascii="Times New Roman" w:hAnsi="Times New Roman" w:cs="Times New Roman"/>
          <w:sz w:val="24"/>
          <w:szCs w:val="24"/>
        </w:rPr>
        <w:t xml:space="preserve"> </w:t>
      </w:r>
      <w:r w:rsidRPr="005D4F8F">
        <w:rPr>
          <w:rFonts w:ascii="Times New Roman" w:hAnsi="Times New Roman" w:cs="Times New Roman"/>
          <w:sz w:val="24"/>
          <w:szCs w:val="24"/>
        </w:rPr>
        <w:t>в аморфных лентах на основе сплава FeCoNiSiNbB методом in-situ вибрационной магнитометрии в процессе изотермической кристаллизации. Эксперимент направлен на установление связ</w:t>
      </w:r>
      <w:r w:rsidR="00870AEC" w:rsidRPr="005D4F8F">
        <w:rPr>
          <w:rFonts w:ascii="Times New Roman" w:hAnsi="Times New Roman" w:cs="Times New Roman"/>
          <w:sz w:val="24"/>
          <w:szCs w:val="24"/>
        </w:rPr>
        <w:t>ей</w:t>
      </w:r>
      <w:r w:rsidRPr="005D4F8F">
        <w:rPr>
          <w:rFonts w:ascii="Times New Roman" w:hAnsi="Times New Roman" w:cs="Times New Roman"/>
          <w:sz w:val="24"/>
          <w:szCs w:val="24"/>
        </w:rPr>
        <w:t xml:space="preserve"> между стадийностью кристаллизации, эволюцией эффективной магнитной анизотропии и температурной зависимостью характерного вр</w:t>
      </w:r>
      <w:r w:rsidR="00E43ED1" w:rsidRPr="005D4F8F">
        <w:rPr>
          <w:rFonts w:ascii="Times New Roman" w:hAnsi="Times New Roman" w:cs="Times New Roman"/>
          <w:sz w:val="24"/>
          <w:szCs w:val="24"/>
        </w:rPr>
        <w:t xml:space="preserve">емени релаксации </w:t>
      </w:r>
      <w:r w:rsidR="00E43ED1" w:rsidRPr="00FA5462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5D4F8F">
        <w:rPr>
          <w:rFonts w:ascii="Times New Roman" w:hAnsi="Times New Roman" w:cs="Times New Roman"/>
          <w:sz w:val="24"/>
          <w:szCs w:val="24"/>
        </w:rPr>
        <w:t>.</w:t>
      </w:r>
    </w:p>
    <w:p w14:paraId="3CE9328A" w14:textId="576A02CB" w:rsidR="005E12BE" w:rsidRPr="005D4F8F" w:rsidRDefault="008A6A68" w:rsidP="005E12B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D4F8F">
        <w:rPr>
          <w:rFonts w:ascii="Times New Roman" w:hAnsi="Times New Roman" w:cs="Times New Roman"/>
          <w:sz w:val="24"/>
          <w:szCs w:val="24"/>
        </w:rPr>
        <w:t>Аморфные ленты были получены методом быстрой закалки</w:t>
      </w:r>
      <w:r w:rsidR="00C62D95" w:rsidRPr="005D4F8F">
        <w:rPr>
          <w:rFonts w:ascii="Times New Roman" w:hAnsi="Times New Roman" w:cs="Times New Roman"/>
          <w:sz w:val="24"/>
          <w:szCs w:val="24"/>
        </w:rPr>
        <w:t xml:space="preserve"> </w:t>
      </w:r>
      <w:r w:rsidR="00C62D95" w:rsidRPr="00FA5462">
        <w:rPr>
          <w:rFonts w:ascii="Times New Roman" w:hAnsi="Times New Roman" w:cs="Times New Roman"/>
          <w:sz w:val="24"/>
          <w:szCs w:val="24"/>
        </w:rPr>
        <w:t>из</w:t>
      </w:r>
      <w:r w:rsidRPr="00FA5462">
        <w:rPr>
          <w:rFonts w:ascii="Times New Roman" w:hAnsi="Times New Roman" w:cs="Times New Roman"/>
          <w:sz w:val="24"/>
          <w:szCs w:val="24"/>
        </w:rPr>
        <w:t xml:space="preserve"> </w:t>
      </w:r>
      <w:r w:rsidR="00E43ED1" w:rsidRPr="005D4F8F">
        <w:rPr>
          <w:rFonts w:ascii="Times New Roman" w:hAnsi="Times New Roman" w:cs="Times New Roman"/>
          <w:sz w:val="24"/>
          <w:szCs w:val="24"/>
        </w:rPr>
        <w:t xml:space="preserve">расплава </w:t>
      </w:r>
      <w:r w:rsidRPr="005D4F8F">
        <w:rPr>
          <w:rFonts w:ascii="Times New Roman" w:hAnsi="Times New Roman" w:cs="Times New Roman"/>
          <w:sz w:val="24"/>
          <w:szCs w:val="24"/>
        </w:rPr>
        <w:t>из исходного слитка FeCoNiSiNbB</w:t>
      </w:r>
      <w:r w:rsidR="00967724">
        <w:rPr>
          <w:rFonts w:ascii="Times New Roman" w:hAnsi="Times New Roman" w:cs="Times New Roman"/>
          <w:sz w:val="24"/>
          <w:szCs w:val="24"/>
        </w:rPr>
        <w:t xml:space="preserve">. </w:t>
      </w:r>
      <w:r w:rsidR="005E12BE" w:rsidRPr="005D4F8F">
        <w:rPr>
          <w:rFonts w:ascii="Times New Roman" w:hAnsi="Times New Roman" w:cs="Times New Roman"/>
          <w:sz w:val="24"/>
          <w:szCs w:val="24"/>
        </w:rPr>
        <w:t>Для инициирования кристаллизации образцы подвергались изотермическому отжигу в печи при температурах от 450 до 660</w:t>
      </w:r>
      <w:r w:rsidR="00C14AD3" w:rsidRPr="005D4F8F">
        <w:rPr>
          <w:rFonts w:ascii="Times New Roman" w:hAnsi="Times New Roman" w:cs="Times New Roman"/>
          <w:sz w:val="24"/>
          <w:szCs w:val="24"/>
        </w:rPr>
        <w:t> </w:t>
      </w:r>
      <w:r w:rsidR="005E12BE" w:rsidRPr="005D4F8F">
        <w:rPr>
          <w:rFonts w:ascii="Times New Roman" w:hAnsi="Times New Roman" w:cs="Times New Roman"/>
          <w:sz w:val="24"/>
          <w:szCs w:val="24"/>
        </w:rPr>
        <w:t>°C, интегрированной в вибрационный магнитометр LakeShore 7407</w:t>
      </w:r>
      <w:r w:rsidR="00C14AD3" w:rsidRPr="005D4F8F">
        <w:rPr>
          <w:rFonts w:ascii="Times New Roman" w:hAnsi="Times New Roman" w:cs="Times New Roman"/>
          <w:sz w:val="24"/>
          <w:szCs w:val="24"/>
        </w:rPr>
        <w:t xml:space="preserve"> (ВСМ)</w:t>
      </w:r>
      <w:r w:rsidR="005E12BE" w:rsidRPr="005D4F8F">
        <w:rPr>
          <w:rFonts w:ascii="Times New Roman" w:hAnsi="Times New Roman" w:cs="Times New Roman"/>
          <w:sz w:val="24"/>
          <w:szCs w:val="24"/>
        </w:rPr>
        <w:t xml:space="preserve">, в атмосфере </w:t>
      </w:r>
      <w:r w:rsidR="005E12BE" w:rsidRPr="005D4F8F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="005E12BE" w:rsidRPr="005D4F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5305A3" w14:textId="0335663D" w:rsidR="008A6A68" w:rsidRPr="00FA5462" w:rsidRDefault="007F3FEC" w:rsidP="007F3FE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D4F8F">
        <w:rPr>
          <w:rFonts w:ascii="Times New Roman" w:hAnsi="Times New Roman" w:cs="Times New Roman"/>
          <w:sz w:val="24"/>
          <w:szCs w:val="24"/>
        </w:rPr>
        <w:t>Данные</w:t>
      </w:r>
      <w:r w:rsidR="005E12BE" w:rsidRPr="005D4F8F">
        <w:rPr>
          <w:rFonts w:ascii="Times New Roman" w:hAnsi="Times New Roman" w:cs="Times New Roman"/>
          <w:sz w:val="24"/>
          <w:szCs w:val="24"/>
        </w:rPr>
        <w:t xml:space="preserve"> рентгеноструктурного анализа</w:t>
      </w:r>
      <w:r w:rsidRPr="005D4F8F">
        <w:rPr>
          <w:rFonts w:ascii="Times New Roman" w:hAnsi="Times New Roman" w:cs="Times New Roman"/>
          <w:sz w:val="24"/>
          <w:szCs w:val="24"/>
        </w:rPr>
        <w:t xml:space="preserve">, полученные </w:t>
      </w:r>
      <w:r w:rsidR="005E12BE" w:rsidRPr="005D4F8F">
        <w:rPr>
          <w:rFonts w:ascii="Times New Roman" w:hAnsi="Times New Roman" w:cs="Times New Roman"/>
          <w:sz w:val="24"/>
          <w:szCs w:val="24"/>
        </w:rPr>
        <w:t>методом рентгеновской дифрактометрии</w:t>
      </w:r>
      <w:r w:rsidRPr="005D4F8F">
        <w:rPr>
          <w:rFonts w:ascii="Times New Roman" w:hAnsi="Times New Roman" w:cs="Times New Roman"/>
          <w:sz w:val="24"/>
          <w:szCs w:val="24"/>
        </w:rPr>
        <w:t>,</w:t>
      </w:r>
      <w:r w:rsidR="005E12BE" w:rsidRPr="005D4F8F">
        <w:rPr>
          <w:rFonts w:ascii="Times New Roman" w:hAnsi="Times New Roman" w:cs="Times New Roman"/>
          <w:sz w:val="24"/>
          <w:szCs w:val="24"/>
        </w:rPr>
        <w:t xml:space="preserve"> </w:t>
      </w:r>
      <w:r w:rsidRPr="005D4F8F">
        <w:rPr>
          <w:rFonts w:ascii="Times New Roman" w:hAnsi="Times New Roman" w:cs="Times New Roman"/>
          <w:sz w:val="24"/>
          <w:szCs w:val="24"/>
        </w:rPr>
        <w:t xml:space="preserve">показали, что исходные образцы имеют </w:t>
      </w:r>
      <w:r w:rsidRPr="00FA5462">
        <w:rPr>
          <w:rFonts w:ascii="Times New Roman" w:hAnsi="Times New Roman" w:cs="Times New Roman"/>
          <w:sz w:val="24"/>
          <w:szCs w:val="24"/>
        </w:rPr>
        <w:t xml:space="preserve">нанокристаллическую структуру. </w:t>
      </w:r>
      <w:r w:rsidRPr="005D4F8F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5E12BE" w:rsidRPr="005D4F8F">
        <w:rPr>
          <w:rFonts w:ascii="Times New Roman" w:hAnsi="Times New Roman" w:cs="Times New Roman"/>
          <w:sz w:val="24"/>
          <w:szCs w:val="24"/>
        </w:rPr>
        <w:t>элементного рен</w:t>
      </w:r>
      <w:r w:rsidRPr="005D4F8F">
        <w:rPr>
          <w:rFonts w:ascii="Times New Roman" w:hAnsi="Times New Roman" w:cs="Times New Roman"/>
          <w:sz w:val="24"/>
          <w:szCs w:val="24"/>
        </w:rPr>
        <w:t xml:space="preserve">тгеноспектрального микроанализа, проведенные </w:t>
      </w:r>
      <w:r w:rsidR="005E12BE" w:rsidRPr="00FA5462">
        <w:rPr>
          <w:rFonts w:ascii="Times New Roman" w:hAnsi="Times New Roman" w:cs="Times New Roman"/>
          <w:sz w:val="24"/>
          <w:szCs w:val="24"/>
        </w:rPr>
        <w:t>методом EDX</w:t>
      </w:r>
      <w:r w:rsidRPr="005D4F8F">
        <w:rPr>
          <w:rFonts w:ascii="Times New Roman" w:hAnsi="Times New Roman" w:cs="Times New Roman"/>
          <w:sz w:val="24"/>
          <w:szCs w:val="24"/>
        </w:rPr>
        <w:t xml:space="preserve">, позволили оценить </w:t>
      </w:r>
      <w:r w:rsidR="005E12BE" w:rsidRPr="005D4F8F">
        <w:rPr>
          <w:rFonts w:ascii="Times New Roman" w:hAnsi="Times New Roman" w:cs="Times New Roman"/>
          <w:sz w:val="24"/>
          <w:szCs w:val="24"/>
        </w:rPr>
        <w:t xml:space="preserve">реальный </w:t>
      </w:r>
      <w:r w:rsidRPr="005D4F8F">
        <w:rPr>
          <w:rFonts w:ascii="Times New Roman" w:hAnsi="Times New Roman" w:cs="Times New Roman"/>
          <w:sz w:val="24"/>
          <w:szCs w:val="24"/>
        </w:rPr>
        <w:t xml:space="preserve">состав ленты, </w:t>
      </w:r>
      <w:r w:rsidR="005E12BE" w:rsidRPr="005D4F8F">
        <w:rPr>
          <w:rFonts w:ascii="Times New Roman" w:hAnsi="Times New Roman" w:cs="Times New Roman"/>
          <w:sz w:val="24"/>
          <w:szCs w:val="24"/>
        </w:rPr>
        <w:t xml:space="preserve">как Fe₆₁Co₁₅.₇Ni₁₀Si₁₀Nb₃.₃Bₓ. </w:t>
      </w:r>
      <w:r w:rsidRPr="00FA5462">
        <w:rPr>
          <w:rFonts w:ascii="Times New Roman" w:hAnsi="Times New Roman" w:cs="Times New Roman"/>
          <w:sz w:val="24"/>
          <w:szCs w:val="24"/>
        </w:rPr>
        <w:t xml:space="preserve"> </w:t>
      </w:r>
      <w:r w:rsidRPr="005D4F8F">
        <w:rPr>
          <w:rFonts w:ascii="Times New Roman" w:hAnsi="Times New Roman" w:cs="Times New Roman"/>
          <w:sz w:val="24"/>
          <w:szCs w:val="24"/>
        </w:rPr>
        <w:t>Анализ</w:t>
      </w:r>
      <w:r w:rsidR="00C64330" w:rsidRPr="005D4F8F">
        <w:rPr>
          <w:rFonts w:ascii="Times New Roman" w:hAnsi="Times New Roman" w:cs="Times New Roman"/>
          <w:sz w:val="24"/>
          <w:szCs w:val="24"/>
        </w:rPr>
        <w:t xml:space="preserve"> динамики фазового перехода</w:t>
      </w:r>
      <w:r w:rsidRPr="005D4F8F">
        <w:rPr>
          <w:rFonts w:ascii="Times New Roman" w:hAnsi="Times New Roman" w:cs="Times New Roman"/>
          <w:sz w:val="24"/>
          <w:szCs w:val="24"/>
        </w:rPr>
        <w:t xml:space="preserve">, </w:t>
      </w:r>
      <w:r w:rsidRPr="00FA5462">
        <w:rPr>
          <w:rFonts w:ascii="Times New Roman" w:hAnsi="Times New Roman" w:cs="Times New Roman"/>
          <w:sz w:val="24"/>
          <w:szCs w:val="24"/>
        </w:rPr>
        <w:t xml:space="preserve">полученный с помощью </w:t>
      </w:r>
      <w:r w:rsidR="00C64330" w:rsidRPr="005D4F8F">
        <w:rPr>
          <w:rFonts w:ascii="Times New Roman" w:hAnsi="Times New Roman" w:cs="Times New Roman"/>
          <w:sz w:val="24"/>
          <w:szCs w:val="24"/>
        </w:rPr>
        <w:t>дифференциальной сканирующей калориметрии (ДСК)</w:t>
      </w:r>
      <w:r w:rsidR="008A6A68" w:rsidRPr="00FA5462">
        <w:rPr>
          <w:rFonts w:ascii="Times New Roman" w:hAnsi="Times New Roman" w:cs="Times New Roman"/>
          <w:sz w:val="24"/>
          <w:szCs w:val="24"/>
        </w:rPr>
        <w:t>,</w:t>
      </w:r>
      <w:r w:rsidRPr="005D4F8F">
        <w:rPr>
          <w:rFonts w:ascii="Times New Roman" w:hAnsi="Times New Roman" w:cs="Times New Roman"/>
          <w:sz w:val="24"/>
          <w:szCs w:val="24"/>
        </w:rPr>
        <w:t xml:space="preserve"> показал, </w:t>
      </w:r>
      <w:r w:rsidR="00362424" w:rsidRPr="00FA5462">
        <w:rPr>
          <w:rFonts w:ascii="Times New Roman" w:hAnsi="Times New Roman" w:cs="Times New Roman"/>
          <w:sz w:val="24"/>
          <w:szCs w:val="24"/>
        </w:rPr>
        <w:t xml:space="preserve">что </w:t>
      </w:r>
      <w:r w:rsidR="00362424" w:rsidRPr="005D4F8F">
        <w:rPr>
          <w:rFonts w:ascii="Times New Roman" w:hAnsi="Times New Roman" w:cs="Times New Roman"/>
          <w:sz w:val="24"/>
          <w:szCs w:val="24"/>
        </w:rPr>
        <w:t>экзотермический процесс кристаллизации происходит в диапазоне температур</w:t>
      </w:r>
      <w:r w:rsidR="00C62D95" w:rsidRPr="005D4F8F">
        <w:rPr>
          <w:rFonts w:ascii="Times New Roman" w:hAnsi="Times New Roman" w:cs="Times New Roman"/>
          <w:sz w:val="24"/>
          <w:szCs w:val="24"/>
        </w:rPr>
        <w:t xml:space="preserve"> </w:t>
      </w:r>
      <w:r w:rsidR="00362424" w:rsidRPr="005D4F8F">
        <w:rPr>
          <w:rFonts w:ascii="Times New Roman" w:hAnsi="Times New Roman" w:cs="Times New Roman"/>
          <w:sz w:val="24"/>
          <w:szCs w:val="24"/>
        </w:rPr>
        <w:t>от 440 до 500</w:t>
      </w:r>
      <w:r w:rsidR="00C14AD3" w:rsidRPr="005D4F8F">
        <w:rPr>
          <w:rFonts w:ascii="Times New Roman" w:hAnsi="Times New Roman" w:cs="Times New Roman"/>
          <w:sz w:val="24"/>
          <w:szCs w:val="24"/>
        </w:rPr>
        <w:t> </w:t>
      </w:r>
      <w:r w:rsidR="00362424" w:rsidRPr="005D4F8F">
        <w:rPr>
          <w:rFonts w:ascii="Times New Roman" w:hAnsi="Times New Roman" w:cs="Times New Roman"/>
          <w:sz w:val="24"/>
          <w:szCs w:val="24"/>
        </w:rPr>
        <w:t>°C</w:t>
      </w:r>
    </w:p>
    <w:p w14:paraId="4D1679B9" w14:textId="4DDDABCF" w:rsidR="005006B0" w:rsidRPr="00FA5462" w:rsidRDefault="00C14AD3" w:rsidP="002A2F0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A5462">
        <w:rPr>
          <w:rFonts w:ascii="Times New Roman" w:hAnsi="Times New Roman" w:cs="Times New Roman"/>
          <w:sz w:val="24"/>
          <w:szCs w:val="24"/>
        </w:rPr>
        <w:t xml:space="preserve">Временные зависимости </w:t>
      </w:r>
      <w:r w:rsidRPr="00FA5462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FA5462">
        <w:rPr>
          <w:rFonts w:ascii="Times New Roman" w:hAnsi="Times New Roman" w:cs="Times New Roman"/>
          <w:sz w:val="24"/>
          <w:szCs w:val="24"/>
        </w:rPr>
        <w:t xml:space="preserve"> при изотермическом отжиге, п</w:t>
      </w:r>
      <w:r w:rsidR="00362424" w:rsidRPr="00FA5462">
        <w:rPr>
          <w:rFonts w:ascii="Times New Roman" w:hAnsi="Times New Roman" w:cs="Times New Roman"/>
          <w:sz w:val="24"/>
          <w:szCs w:val="24"/>
        </w:rPr>
        <w:t>олученные с помощью ВСМ</w:t>
      </w:r>
      <w:r w:rsidRPr="00FA5462">
        <w:rPr>
          <w:rFonts w:ascii="Times New Roman" w:hAnsi="Times New Roman" w:cs="Times New Roman"/>
          <w:sz w:val="24"/>
          <w:szCs w:val="24"/>
        </w:rPr>
        <w:t>,</w:t>
      </w:r>
      <w:r w:rsidR="00362424" w:rsidRPr="00FA5462">
        <w:rPr>
          <w:rFonts w:ascii="Times New Roman" w:hAnsi="Times New Roman" w:cs="Times New Roman"/>
          <w:sz w:val="24"/>
          <w:szCs w:val="24"/>
        </w:rPr>
        <w:t xml:space="preserve"> </w:t>
      </w:r>
      <w:r w:rsidR="005006B0" w:rsidRPr="00FA5462">
        <w:rPr>
          <w:rFonts w:ascii="Times New Roman" w:hAnsi="Times New Roman" w:cs="Times New Roman"/>
          <w:sz w:val="24"/>
          <w:szCs w:val="24"/>
        </w:rPr>
        <w:t xml:space="preserve">представлены на рисунке 1 (а). Данные зависимости </w:t>
      </w:r>
      <w:r w:rsidR="008A6A68" w:rsidRPr="005D4F8F">
        <w:rPr>
          <w:rFonts w:ascii="Times New Roman" w:hAnsi="Times New Roman" w:cs="Times New Roman"/>
          <w:sz w:val="24"/>
          <w:szCs w:val="24"/>
        </w:rPr>
        <w:t>были аппроксимированы уравнением Колмогорова–Джонсона–Мела–Аврами, что позволило выделить характерное время релаксации и показатель Аврами</w:t>
      </w:r>
      <w:r w:rsidRPr="00FA5462">
        <w:rPr>
          <w:rFonts w:ascii="Times New Roman" w:hAnsi="Times New Roman" w:cs="Times New Roman"/>
          <w:sz w:val="24"/>
          <w:szCs w:val="24"/>
        </w:rPr>
        <w:t xml:space="preserve">, </w:t>
      </w:r>
      <w:r w:rsidRPr="00FA5462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FA5462">
        <w:rPr>
          <w:rFonts w:ascii="Times New Roman" w:hAnsi="Times New Roman" w:cs="Times New Roman"/>
          <w:sz w:val="24"/>
          <w:szCs w:val="24"/>
        </w:rPr>
        <w:t>,</w:t>
      </w:r>
      <w:r w:rsidR="008A6A68" w:rsidRPr="00FA5462">
        <w:rPr>
          <w:rFonts w:ascii="Times New Roman" w:hAnsi="Times New Roman" w:cs="Times New Roman"/>
          <w:sz w:val="24"/>
          <w:szCs w:val="24"/>
        </w:rPr>
        <w:t xml:space="preserve"> </w:t>
      </w:r>
      <w:r w:rsidR="008A6A68" w:rsidRPr="005D4F8F">
        <w:rPr>
          <w:rFonts w:ascii="Times New Roman" w:hAnsi="Times New Roman" w:cs="Times New Roman"/>
          <w:sz w:val="24"/>
          <w:szCs w:val="24"/>
        </w:rPr>
        <w:t>для различных температур</w:t>
      </w:r>
      <w:r w:rsidR="005006B0" w:rsidRPr="005D4F8F">
        <w:rPr>
          <w:rFonts w:ascii="Times New Roman" w:hAnsi="Times New Roman" w:cs="Times New Roman"/>
          <w:sz w:val="24"/>
          <w:szCs w:val="24"/>
        </w:rPr>
        <w:t xml:space="preserve"> </w:t>
      </w:r>
      <w:r w:rsidR="005006B0" w:rsidRPr="00FA5462">
        <w:rPr>
          <w:rFonts w:ascii="Times New Roman" w:hAnsi="Times New Roman" w:cs="Times New Roman"/>
          <w:sz w:val="24"/>
          <w:szCs w:val="24"/>
        </w:rPr>
        <w:t>(Рис. 1(б))</w:t>
      </w:r>
      <w:r w:rsidR="008A6A68" w:rsidRPr="00FA5462">
        <w:rPr>
          <w:rFonts w:ascii="Times New Roman" w:hAnsi="Times New Roman" w:cs="Times New Roman"/>
          <w:sz w:val="24"/>
          <w:szCs w:val="24"/>
        </w:rPr>
        <w:t xml:space="preserve">. </w:t>
      </w:r>
      <w:r w:rsidR="005006B0" w:rsidRPr="005D4F8F">
        <w:rPr>
          <w:rFonts w:ascii="Times New Roman" w:hAnsi="Times New Roman" w:cs="Times New Roman"/>
          <w:sz w:val="24"/>
          <w:szCs w:val="24"/>
        </w:rPr>
        <w:t xml:space="preserve">При температурах ниже ~ 450 °C получены значения показателя Аврами, соответствующие трёхмерному росту новой фазы, тогда как в диапазоне 450–550 °C </w:t>
      </w:r>
    </w:p>
    <w:p w14:paraId="69C78176" w14:textId="494C4540" w:rsidR="005006B0" w:rsidRPr="003119CA" w:rsidRDefault="003119CA" w:rsidP="005006B0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FA546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7E2817" wp14:editId="452118ED">
            <wp:extent cx="2306320" cy="1876425"/>
            <wp:effectExtent l="0" t="0" r="0" b="9525"/>
            <wp:docPr id="10" name="Рисунок 10" descr="C:\Users\sergk\Downloads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ergk\Downloads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06B0" w:rsidRPr="003119CA">
        <w:rPr>
          <w:rFonts w:ascii="Times New Roman" w:hAnsi="Times New Roman" w:cs="Times New Roman"/>
          <w:sz w:val="24"/>
          <w:szCs w:val="24"/>
        </w:rPr>
        <w:t xml:space="preserve">    </w:t>
      </w:r>
      <w:r w:rsidR="00FF04F6" w:rsidRPr="003119C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B3D120" wp14:editId="5E324206">
            <wp:extent cx="2305050" cy="19335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91E66" w14:textId="544E0B16" w:rsidR="005006B0" w:rsidRPr="00967724" w:rsidRDefault="005006B0" w:rsidP="005006B0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5462">
        <w:rPr>
          <w:rFonts w:ascii="Times New Roman" w:hAnsi="Times New Roman" w:cs="Times New Roman"/>
          <w:i/>
          <w:sz w:val="24"/>
          <w:szCs w:val="24"/>
        </w:rPr>
        <w:t xml:space="preserve">Рис. 1. Зависимости </w:t>
      </w:r>
      <w:r w:rsidRPr="00FA5462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FA5462">
        <w:rPr>
          <w:rFonts w:ascii="Times New Roman" w:hAnsi="Times New Roman" w:cs="Times New Roman"/>
          <w:i/>
          <w:sz w:val="24"/>
          <w:szCs w:val="24"/>
        </w:rPr>
        <w:t xml:space="preserve"> от времени при различных температурах (а), зависимость показателя Аврами от температуры (б) </w:t>
      </w:r>
    </w:p>
    <w:p w14:paraId="5675385F" w14:textId="77777777" w:rsidR="00A86AF7" w:rsidRDefault="00A86AF7" w:rsidP="005006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A1DF97" w14:textId="77777777" w:rsidR="005006B0" w:rsidRPr="005D4F8F" w:rsidRDefault="005006B0" w:rsidP="005006B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4F8F">
        <w:rPr>
          <w:rFonts w:ascii="Times New Roman" w:hAnsi="Times New Roman" w:cs="Times New Roman"/>
          <w:sz w:val="24"/>
          <w:szCs w:val="24"/>
        </w:rPr>
        <w:lastRenderedPageBreak/>
        <w:t xml:space="preserve">показатель </w:t>
      </w:r>
      <w:r w:rsidR="00C14AD3" w:rsidRPr="005D4F8F">
        <w:rPr>
          <w:rFonts w:ascii="Times New Roman" w:hAnsi="Times New Roman" w:cs="Times New Roman"/>
          <w:sz w:val="24"/>
          <w:szCs w:val="24"/>
        </w:rPr>
        <w:t xml:space="preserve">уменьшается до интервала </w:t>
      </w:r>
      <w:r w:rsidR="00C14AD3" w:rsidRPr="00FA5462">
        <w:rPr>
          <w:rFonts w:ascii="Times New Roman" w:hAnsi="Times New Roman" w:cs="Times New Roman"/>
          <w:sz w:val="24"/>
          <w:szCs w:val="24"/>
        </w:rPr>
        <w:t>0.5–1</w:t>
      </w:r>
      <w:r w:rsidR="008A6A68" w:rsidRPr="00FA5462">
        <w:rPr>
          <w:rFonts w:ascii="Times New Roman" w:hAnsi="Times New Roman" w:cs="Times New Roman"/>
          <w:sz w:val="24"/>
          <w:szCs w:val="24"/>
        </w:rPr>
        <w:t xml:space="preserve">, </w:t>
      </w:r>
      <w:r w:rsidR="008A6A68" w:rsidRPr="005D4F8F">
        <w:rPr>
          <w:rFonts w:ascii="Times New Roman" w:hAnsi="Times New Roman" w:cs="Times New Roman"/>
          <w:sz w:val="24"/>
          <w:szCs w:val="24"/>
        </w:rPr>
        <w:t xml:space="preserve">что интерпретируется как переход к квазидвумерному росту с учётом геометрии тонкой ленты. При температурах выше </w:t>
      </w:r>
      <w:r w:rsidR="008A6A68" w:rsidRPr="00FA5462">
        <w:rPr>
          <w:rFonts w:ascii="Times New Roman" w:hAnsi="Times New Roman" w:cs="Times New Roman"/>
          <w:sz w:val="24"/>
          <w:szCs w:val="24"/>
        </w:rPr>
        <w:t>550</w:t>
      </w:r>
      <w:r w:rsidR="00C14AD3" w:rsidRPr="00FA5462">
        <w:rPr>
          <w:rFonts w:ascii="Times New Roman" w:hAnsi="Times New Roman" w:cs="Times New Roman"/>
          <w:sz w:val="24"/>
          <w:szCs w:val="24"/>
        </w:rPr>
        <w:t> </w:t>
      </w:r>
      <w:r w:rsidR="008A6A68" w:rsidRPr="00FA5462">
        <w:rPr>
          <w:rFonts w:ascii="Times New Roman" w:hAnsi="Times New Roman" w:cs="Times New Roman"/>
          <w:sz w:val="24"/>
          <w:szCs w:val="24"/>
        </w:rPr>
        <w:t xml:space="preserve">°C </w:t>
      </w:r>
      <w:r w:rsidR="008A6A68" w:rsidRPr="005D4F8F">
        <w:rPr>
          <w:rFonts w:ascii="Times New Roman" w:hAnsi="Times New Roman" w:cs="Times New Roman"/>
          <w:sz w:val="24"/>
          <w:szCs w:val="24"/>
        </w:rPr>
        <w:t>наблюдается отклонение от монотонного поведения показателя, связанное с началом кристаллизации гексагональной фазы и изменением механизма роста.</w:t>
      </w:r>
    </w:p>
    <w:p w14:paraId="235EA41E" w14:textId="4E95D1DF" w:rsidR="005006B0" w:rsidRPr="005D4F8F" w:rsidRDefault="008A6A68" w:rsidP="005006B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D4F8F">
        <w:rPr>
          <w:rFonts w:ascii="Times New Roman" w:hAnsi="Times New Roman" w:cs="Times New Roman"/>
          <w:sz w:val="24"/>
          <w:szCs w:val="24"/>
        </w:rPr>
        <w:t xml:space="preserve">Особый интерес представляет температурная зависимость характерного времени релаксации </w:t>
      </w:r>
      <w:r w:rsidR="00F378CB" w:rsidRPr="00FA5462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5006B0" w:rsidRPr="00FA5462">
        <w:rPr>
          <w:rFonts w:ascii="Times New Roman" w:hAnsi="Times New Roman" w:cs="Times New Roman"/>
          <w:sz w:val="24"/>
          <w:szCs w:val="24"/>
        </w:rPr>
        <w:t xml:space="preserve">, </w:t>
      </w:r>
      <w:r w:rsidRPr="005D4F8F">
        <w:rPr>
          <w:rFonts w:ascii="Times New Roman" w:hAnsi="Times New Roman" w:cs="Times New Roman"/>
          <w:sz w:val="24"/>
          <w:szCs w:val="24"/>
        </w:rPr>
        <w:t xml:space="preserve">демонстрирующая немонотонное поведение в диапазоне </w:t>
      </w:r>
      <w:r w:rsidR="005006B0" w:rsidRPr="005D4F8F">
        <w:rPr>
          <w:rFonts w:ascii="Times New Roman" w:hAnsi="Times New Roman" w:cs="Times New Roman"/>
          <w:sz w:val="24"/>
          <w:szCs w:val="24"/>
        </w:rPr>
        <w:t xml:space="preserve">температур </w:t>
      </w:r>
      <w:r w:rsidRPr="005D4F8F">
        <w:rPr>
          <w:rFonts w:ascii="Times New Roman" w:hAnsi="Times New Roman" w:cs="Times New Roman"/>
          <w:sz w:val="24"/>
          <w:szCs w:val="24"/>
        </w:rPr>
        <w:t>примерно 500</w:t>
      </w:r>
      <w:r w:rsidR="005E12BE" w:rsidRPr="005D4F8F">
        <w:t>-</w:t>
      </w:r>
      <w:r w:rsidRPr="005D4F8F">
        <w:rPr>
          <w:rFonts w:ascii="Times New Roman" w:hAnsi="Times New Roman" w:cs="Times New Roman"/>
          <w:sz w:val="24"/>
          <w:szCs w:val="24"/>
        </w:rPr>
        <w:t>575 °C</w:t>
      </w:r>
      <w:r w:rsidR="005006B0" w:rsidRPr="005D4F8F">
        <w:rPr>
          <w:rFonts w:ascii="Times New Roman" w:hAnsi="Times New Roman" w:cs="Times New Roman"/>
          <w:sz w:val="24"/>
          <w:szCs w:val="24"/>
        </w:rPr>
        <w:t xml:space="preserve"> </w:t>
      </w:r>
      <w:r w:rsidR="005006B0" w:rsidRPr="00FA5462">
        <w:rPr>
          <w:rFonts w:ascii="Times New Roman" w:hAnsi="Times New Roman" w:cs="Times New Roman"/>
          <w:sz w:val="24"/>
          <w:szCs w:val="24"/>
        </w:rPr>
        <w:t>(Рис. 2)</w:t>
      </w:r>
      <w:r w:rsidRPr="005D4F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3C3EFB" w14:textId="09EE4847" w:rsidR="005006B0" w:rsidRPr="003119CA" w:rsidRDefault="00224AF0" w:rsidP="005006B0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119C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DFB5B4" wp14:editId="44D56391">
            <wp:extent cx="2295525" cy="18764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8F141" w14:textId="77777777" w:rsidR="005006B0" w:rsidRPr="00FA5462" w:rsidRDefault="005006B0" w:rsidP="005006B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A5462">
        <w:rPr>
          <w:rFonts w:ascii="Times New Roman" w:hAnsi="Times New Roman" w:cs="Times New Roman"/>
          <w:i/>
          <w:sz w:val="24"/>
          <w:szCs w:val="24"/>
        </w:rPr>
        <w:t>Рис. 2. Зависимость времени релаксации от температуры</w:t>
      </w:r>
    </w:p>
    <w:p w14:paraId="67AC0207" w14:textId="77777777" w:rsidR="005006B0" w:rsidRPr="005D4F8F" w:rsidRDefault="005006B0" w:rsidP="005006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2B5F9" w14:textId="77777777" w:rsidR="00EE58AC" w:rsidRPr="005D4F8F" w:rsidRDefault="008A6A68" w:rsidP="00EE58AC">
      <w:pPr>
        <w:spacing w:after="0" w:line="240" w:lineRule="auto"/>
        <w:ind w:firstLine="39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D4F8F">
        <w:rPr>
          <w:rFonts w:ascii="Times New Roman" w:hAnsi="Times New Roman" w:cs="Times New Roman"/>
          <w:sz w:val="24"/>
          <w:szCs w:val="24"/>
        </w:rPr>
        <w:t>Показано, что такая зависимость обусловлена наложением двух процессов: роста доли кристаллических фаз (кубической и гексагональной) и термически активируемого переориентирования магнитных моментов в эффективном поле анизотропии, величина котор</w:t>
      </w:r>
      <w:r w:rsidR="00EF72CF" w:rsidRPr="005D4F8F">
        <w:rPr>
          <w:rFonts w:ascii="Times New Roman" w:hAnsi="Times New Roman" w:cs="Times New Roman"/>
          <w:sz w:val="24"/>
          <w:szCs w:val="24"/>
        </w:rPr>
        <w:t xml:space="preserve">ого сама существенно меняется с </w:t>
      </w:r>
      <w:r w:rsidRPr="005D4F8F">
        <w:rPr>
          <w:rFonts w:ascii="Times New Roman" w:hAnsi="Times New Roman" w:cs="Times New Roman"/>
          <w:sz w:val="24"/>
          <w:szCs w:val="24"/>
        </w:rPr>
        <w:t>температурой.</w:t>
      </w:r>
      <w:r w:rsidR="00EE58AC" w:rsidRPr="005D4F8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14:paraId="3FF56222" w14:textId="7B0BF6C2" w:rsidR="008A6A68" w:rsidRPr="005D4F8F" w:rsidRDefault="008A6A68" w:rsidP="00EE58AC">
      <w:pPr>
        <w:spacing w:after="0" w:line="240" w:lineRule="auto"/>
        <w:ind w:firstLine="39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D4F8F">
        <w:rPr>
          <w:rFonts w:ascii="Times New Roman" w:hAnsi="Times New Roman" w:cs="Times New Roman"/>
          <w:sz w:val="24"/>
          <w:szCs w:val="24"/>
        </w:rPr>
        <w:t>Для описания экспериментальных данных предложена феноменологическая модель, в которой полное характерное время релаксации представлено суммой трёх вкладов: двух вкладов типа Вогеля–Фульчера–Таммана, соответствующих кристаллизации кубической и гексагональной фаз, и дополнительного скейлингового члена, учитывающего вклад температурно</w:t>
      </w:r>
      <w:r w:rsidRPr="005D4F8F">
        <w:rPr>
          <w:rFonts w:ascii="Times New Roman" w:hAnsi="Times New Roman" w:cs="Times New Roman"/>
          <w:sz w:val="24"/>
          <w:szCs w:val="24"/>
        </w:rPr>
        <w:noBreakHyphen/>
        <w:t xml:space="preserve">зависимой эффективной магнитной анизотропии. Подбор параметров модели на основе температурной зависимости </w:t>
      </w:r>
      <w:r w:rsidR="00F378CB" w:rsidRPr="00FA5462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FA5462">
        <w:rPr>
          <w:rFonts w:ascii="Times New Roman" w:hAnsi="Times New Roman" w:cs="Times New Roman"/>
          <w:sz w:val="24"/>
          <w:szCs w:val="24"/>
        </w:rPr>
        <w:t xml:space="preserve"> </w:t>
      </w:r>
      <w:r w:rsidRPr="005D4F8F">
        <w:rPr>
          <w:rFonts w:ascii="Times New Roman" w:hAnsi="Times New Roman" w:cs="Times New Roman"/>
          <w:sz w:val="24"/>
          <w:szCs w:val="24"/>
        </w:rPr>
        <w:t>позволяет воспроизвести экспериментальную немонотонную зависимость времени релаксации и показать ключевую роль перераспределения фаз и эволюции анизотропии в релаксационных свойствах системы.</w:t>
      </w:r>
    </w:p>
    <w:p w14:paraId="43C2982E" w14:textId="510C3371" w:rsidR="008A6A68" w:rsidRPr="00FA5462" w:rsidRDefault="008A6A68" w:rsidP="00A354E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D4F8F">
        <w:rPr>
          <w:rFonts w:ascii="Times New Roman" w:hAnsi="Times New Roman" w:cs="Times New Roman"/>
          <w:sz w:val="24"/>
          <w:szCs w:val="24"/>
        </w:rPr>
        <w:t xml:space="preserve">Полученные результаты формируют целостную картину связи кинетики кристаллизации и релаксации </w:t>
      </w:r>
      <w:r w:rsidR="00F378CB" w:rsidRPr="00FA5462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FA5462">
        <w:rPr>
          <w:rFonts w:ascii="Times New Roman" w:hAnsi="Times New Roman" w:cs="Times New Roman"/>
          <w:sz w:val="24"/>
          <w:szCs w:val="24"/>
        </w:rPr>
        <w:t xml:space="preserve"> </w:t>
      </w:r>
      <w:r w:rsidRPr="005D4F8F">
        <w:rPr>
          <w:rFonts w:ascii="Times New Roman" w:hAnsi="Times New Roman" w:cs="Times New Roman"/>
          <w:sz w:val="24"/>
          <w:szCs w:val="24"/>
        </w:rPr>
        <w:t>в аморфных лентах FeCoNiSiNbB и демонстрируют необходимость явного учёта микроструктурных преобразований и изменения эффективной магнитной анизотропии при моделир</w:t>
      </w:r>
      <w:r w:rsidR="00EE58AC" w:rsidRPr="005D4F8F">
        <w:rPr>
          <w:rFonts w:ascii="Times New Roman" w:hAnsi="Times New Roman" w:cs="Times New Roman"/>
          <w:sz w:val="24"/>
          <w:szCs w:val="24"/>
        </w:rPr>
        <w:t xml:space="preserve">овании релаксационных процессов </w:t>
      </w:r>
      <w:r w:rsidR="00BC7DCA" w:rsidRPr="005D4F8F">
        <w:rPr>
          <w:rFonts w:ascii="Times New Roman" w:hAnsi="Times New Roman" w:cs="Times New Roman"/>
          <w:sz w:val="24"/>
          <w:szCs w:val="24"/>
        </w:rPr>
        <w:t>[</w:t>
      </w:r>
      <w:r w:rsidR="003119CA" w:rsidRPr="00FA5462">
        <w:rPr>
          <w:rFonts w:ascii="Times New Roman" w:hAnsi="Times New Roman" w:cs="Times New Roman"/>
          <w:sz w:val="24"/>
          <w:szCs w:val="24"/>
        </w:rPr>
        <w:t>2</w:t>
      </w:r>
      <w:r w:rsidR="00BC7DCA" w:rsidRPr="00FA5462">
        <w:rPr>
          <w:rFonts w:ascii="Times New Roman" w:hAnsi="Times New Roman" w:cs="Times New Roman"/>
          <w:sz w:val="24"/>
          <w:szCs w:val="24"/>
        </w:rPr>
        <w:t>]</w:t>
      </w:r>
      <w:r w:rsidR="00EE58AC" w:rsidRPr="00FA5462">
        <w:rPr>
          <w:rFonts w:ascii="Times New Roman" w:hAnsi="Times New Roman" w:cs="Times New Roman"/>
          <w:sz w:val="24"/>
          <w:szCs w:val="24"/>
        </w:rPr>
        <w:t>.</w:t>
      </w:r>
      <w:r w:rsidRPr="00FA5462">
        <w:rPr>
          <w:rFonts w:ascii="Times New Roman" w:hAnsi="Times New Roman" w:cs="Times New Roman"/>
          <w:sz w:val="24"/>
          <w:szCs w:val="24"/>
        </w:rPr>
        <w:t xml:space="preserve"> </w:t>
      </w:r>
      <w:r w:rsidRPr="005D4F8F">
        <w:rPr>
          <w:rFonts w:ascii="Times New Roman" w:hAnsi="Times New Roman" w:cs="Times New Roman"/>
          <w:sz w:val="24"/>
          <w:szCs w:val="24"/>
        </w:rPr>
        <w:t xml:space="preserve">Разработанный подход может быть использован для оптимизации режимов отжига и целенаправленной настройки магнитных свойств </w:t>
      </w:r>
      <w:r w:rsidR="00224AF0" w:rsidRPr="00FA5462">
        <w:rPr>
          <w:rFonts w:ascii="Times New Roman" w:hAnsi="Times New Roman" w:cs="Times New Roman"/>
          <w:sz w:val="24"/>
          <w:szCs w:val="24"/>
        </w:rPr>
        <w:t>современных</w:t>
      </w:r>
      <w:r w:rsidRPr="005D4F8F">
        <w:rPr>
          <w:rFonts w:ascii="Times New Roman" w:hAnsi="Times New Roman" w:cs="Times New Roman"/>
          <w:sz w:val="24"/>
          <w:szCs w:val="24"/>
        </w:rPr>
        <w:t xml:space="preserve"> мягких магнитных материалов для высокочастотных и энергоэффективных применений.</w:t>
      </w:r>
    </w:p>
    <w:p w14:paraId="164B8AC9" w14:textId="131C61CB" w:rsidR="00EE58AC" w:rsidRPr="00FA5462" w:rsidRDefault="00FF7FBF" w:rsidP="00A354E8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D4F8F">
        <w:rPr>
          <w:rFonts w:ascii="Times New Roman" w:hAnsi="Times New Roman" w:cs="Times New Roman"/>
          <w:i/>
          <w:iCs/>
          <w:sz w:val="24"/>
          <w:szCs w:val="24"/>
        </w:rPr>
        <w:t>Авторы выражают благ</w:t>
      </w:r>
      <w:r w:rsidR="008467C8" w:rsidRPr="005D4F8F">
        <w:rPr>
          <w:rFonts w:ascii="Times New Roman" w:hAnsi="Times New Roman" w:cs="Times New Roman"/>
          <w:i/>
          <w:iCs/>
          <w:sz w:val="24"/>
          <w:szCs w:val="24"/>
        </w:rPr>
        <w:t xml:space="preserve">одарность к.ф.-м.н., </w:t>
      </w:r>
      <w:r w:rsidR="008467C8" w:rsidRPr="00FA5462">
        <w:rPr>
          <w:rFonts w:ascii="Times New Roman" w:hAnsi="Times New Roman" w:cs="Times New Roman"/>
          <w:i/>
          <w:iCs/>
          <w:sz w:val="24"/>
          <w:szCs w:val="24"/>
        </w:rPr>
        <w:t xml:space="preserve">снс </w:t>
      </w:r>
      <w:r w:rsidRPr="00FA5462">
        <w:rPr>
          <w:rFonts w:ascii="Times New Roman" w:hAnsi="Times New Roman" w:cs="Times New Roman"/>
          <w:i/>
          <w:iCs/>
          <w:sz w:val="24"/>
          <w:szCs w:val="24"/>
        </w:rPr>
        <w:t>Харламовой А.М</w:t>
      </w:r>
      <w:r w:rsidR="002A3CB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70AEC" w:rsidRPr="00FA5462">
        <w:rPr>
          <w:rFonts w:ascii="Times New Roman" w:hAnsi="Times New Roman" w:cs="Times New Roman"/>
          <w:i/>
          <w:iCs/>
          <w:sz w:val="24"/>
          <w:szCs w:val="24"/>
        </w:rPr>
        <w:t>, д.ф.-м.н. Киселевой Т.Ю.</w:t>
      </w:r>
    </w:p>
    <w:p w14:paraId="11563A73" w14:textId="77777777" w:rsidR="00EE58AC" w:rsidRPr="00FA5462" w:rsidRDefault="00EE58AC" w:rsidP="00EE58AC">
      <w:pPr>
        <w:spacing w:after="0" w:line="240" w:lineRule="auto"/>
        <w:ind w:left="39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5462">
        <w:rPr>
          <w:rFonts w:ascii="Times New Roman" w:hAnsi="Times New Roman" w:cs="Times New Roman"/>
          <w:i/>
          <w:sz w:val="24"/>
          <w:szCs w:val="24"/>
        </w:rPr>
        <w:t>Данная работа выполнена при поддержке Российского научного фонда (проект № 25-72-00031).</w:t>
      </w:r>
    </w:p>
    <w:p w14:paraId="007F6D9F" w14:textId="77777777" w:rsidR="00C20578" w:rsidRPr="00FA5462" w:rsidRDefault="00C20578" w:rsidP="00EE58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66D97AA" w14:textId="539CAB6F" w:rsidR="00BC7DCA" w:rsidRPr="005D4F8F" w:rsidRDefault="00BC7DCA" w:rsidP="000D1F2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D4F8F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Pr="005D4F8F">
        <w:rPr>
          <w:rFonts w:ascii="Times New Roman" w:hAnsi="Times New Roman" w:cs="Times New Roman"/>
          <w:b/>
          <w:bCs/>
          <w:sz w:val="24"/>
          <w:szCs w:val="24"/>
          <w:lang w:val="en-US"/>
        </w:rPr>
        <w:t>итератур</w:t>
      </w:r>
      <w:r w:rsidRPr="005D4F8F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14:paraId="37068129" w14:textId="2E2872CA" w:rsidR="00A354E8" w:rsidRPr="00FA5462" w:rsidRDefault="00BC7DCA" w:rsidP="00CE70DE">
      <w:pPr>
        <w:pStyle w:val="a6"/>
        <w:numPr>
          <w:ilvl w:val="0"/>
          <w:numId w:val="2"/>
        </w:numPr>
        <w:spacing w:after="0" w:line="240" w:lineRule="auto"/>
        <w:ind w:left="709" w:hanging="31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5462">
        <w:rPr>
          <w:rFonts w:ascii="Times New Roman" w:hAnsi="Times New Roman" w:cs="Times New Roman"/>
          <w:sz w:val="24"/>
          <w:szCs w:val="24"/>
          <w:lang w:val="en-US"/>
        </w:rPr>
        <w:t>McHenry M.E., Willard M.A., Laughlin D.E. Amorphous and</w:t>
      </w:r>
      <w:r w:rsidR="00A354E8" w:rsidRPr="00FA5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A5462">
        <w:rPr>
          <w:rFonts w:ascii="Times New Roman" w:hAnsi="Times New Roman" w:cs="Times New Roman"/>
          <w:sz w:val="24"/>
          <w:szCs w:val="24"/>
          <w:lang w:val="en-US"/>
        </w:rPr>
        <w:t>nanocrystalline materials fo</w:t>
      </w:r>
      <w:r w:rsidR="000D1F20" w:rsidRPr="00FA5462">
        <w:rPr>
          <w:rFonts w:ascii="Times New Roman" w:hAnsi="Times New Roman" w:cs="Times New Roman"/>
          <w:sz w:val="24"/>
          <w:szCs w:val="24"/>
          <w:lang w:val="en-US"/>
        </w:rPr>
        <w:t xml:space="preserve">r applications as soft magnets// </w:t>
      </w:r>
      <w:r w:rsidRPr="00FA5462">
        <w:rPr>
          <w:rFonts w:ascii="Times New Roman" w:hAnsi="Times New Roman" w:cs="Times New Roman"/>
          <w:sz w:val="24"/>
          <w:szCs w:val="24"/>
          <w:lang w:val="en-US"/>
        </w:rPr>
        <w:t>Prog. Mater.</w:t>
      </w:r>
      <w:r w:rsidR="00A354E8" w:rsidRPr="00FA5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A5462">
        <w:rPr>
          <w:rFonts w:ascii="Times New Roman" w:hAnsi="Times New Roman" w:cs="Times New Roman"/>
          <w:sz w:val="24"/>
          <w:szCs w:val="24"/>
          <w:lang w:val="en-US"/>
        </w:rPr>
        <w:t>Sci.</w:t>
      </w:r>
      <w:r w:rsidR="00A354E8" w:rsidRPr="00FA5462">
        <w:rPr>
          <w:rFonts w:ascii="Times New Roman" w:hAnsi="Times New Roman" w:cs="Times New Roman"/>
          <w:sz w:val="24"/>
          <w:szCs w:val="24"/>
          <w:lang w:val="en-US"/>
        </w:rPr>
        <w:t>, 1999,</w:t>
      </w:r>
      <w:r w:rsidRPr="00FA5462">
        <w:rPr>
          <w:rFonts w:ascii="Times New Roman" w:hAnsi="Times New Roman" w:cs="Times New Roman"/>
          <w:sz w:val="24"/>
          <w:szCs w:val="24"/>
          <w:lang w:val="en-US"/>
        </w:rPr>
        <w:t xml:space="preserve"> 44,</w:t>
      </w:r>
      <w:r w:rsidR="00A354E8" w:rsidRPr="00FA5462">
        <w:rPr>
          <w:rFonts w:ascii="Times New Roman" w:hAnsi="Times New Roman" w:cs="Times New Roman"/>
          <w:sz w:val="24"/>
          <w:szCs w:val="24"/>
          <w:lang w:val="en-US"/>
        </w:rPr>
        <w:t xml:space="preserve"> p. 291–433</w:t>
      </w:r>
      <w:r w:rsidRPr="00FA546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37947EC" w14:textId="272A906D" w:rsidR="00BC7DCA" w:rsidRPr="00FA5462" w:rsidRDefault="00BC7DCA" w:rsidP="00CE70DE">
      <w:pPr>
        <w:pStyle w:val="a6"/>
        <w:numPr>
          <w:ilvl w:val="0"/>
          <w:numId w:val="2"/>
        </w:numPr>
        <w:spacing w:after="0" w:line="240" w:lineRule="auto"/>
        <w:ind w:left="709" w:hanging="31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5462">
        <w:rPr>
          <w:rFonts w:ascii="Times New Roman" w:hAnsi="Times New Roman" w:cs="Times New Roman"/>
          <w:sz w:val="24"/>
          <w:szCs w:val="24"/>
          <w:lang w:val="en-US"/>
        </w:rPr>
        <w:t>Yoshizawa Y., Oguma S., Yamauchi K. New Fe-based soft magnetic</w:t>
      </w:r>
      <w:r w:rsidR="00A354E8" w:rsidRPr="00FA5462">
        <w:rPr>
          <w:rFonts w:ascii="Times New Roman" w:hAnsi="Times New Roman" w:cs="Times New Roman"/>
          <w:sz w:val="24"/>
          <w:szCs w:val="24"/>
          <w:lang w:val="en-US"/>
        </w:rPr>
        <w:t xml:space="preserve"> alloys composed </w:t>
      </w:r>
      <w:r w:rsidR="000D1F20" w:rsidRPr="00FA5462">
        <w:rPr>
          <w:rFonts w:ascii="Times New Roman" w:hAnsi="Times New Roman" w:cs="Times New Roman"/>
          <w:sz w:val="24"/>
          <w:szCs w:val="24"/>
          <w:lang w:val="en-US"/>
        </w:rPr>
        <w:t>of ultrafine grain structure//</w:t>
      </w:r>
      <w:r w:rsidRPr="00FA5462">
        <w:rPr>
          <w:rFonts w:ascii="Times New Roman" w:hAnsi="Times New Roman" w:cs="Times New Roman"/>
          <w:sz w:val="24"/>
          <w:szCs w:val="24"/>
          <w:lang w:val="en-US"/>
        </w:rPr>
        <w:t xml:space="preserve"> J. Appl. Phys.</w:t>
      </w:r>
      <w:r w:rsidR="000D1F20" w:rsidRPr="00FA5462">
        <w:rPr>
          <w:rFonts w:ascii="Times New Roman" w:hAnsi="Times New Roman" w:cs="Times New Roman"/>
          <w:sz w:val="24"/>
          <w:szCs w:val="24"/>
          <w:lang w:val="en-US"/>
        </w:rPr>
        <w:t>, 1988,</w:t>
      </w:r>
      <w:r w:rsidRPr="00FA5462">
        <w:rPr>
          <w:rFonts w:ascii="Times New Roman" w:hAnsi="Times New Roman" w:cs="Times New Roman"/>
          <w:sz w:val="24"/>
          <w:szCs w:val="24"/>
          <w:lang w:val="en-US"/>
        </w:rPr>
        <w:t xml:space="preserve"> 64,</w:t>
      </w:r>
      <w:r w:rsidR="000D1F20" w:rsidRPr="00FA5462">
        <w:rPr>
          <w:rFonts w:ascii="Times New Roman" w:hAnsi="Times New Roman" w:cs="Times New Roman"/>
          <w:sz w:val="24"/>
          <w:szCs w:val="24"/>
          <w:lang w:val="en-US"/>
        </w:rPr>
        <w:t xml:space="preserve"> p.</w:t>
      </w:r>
      <w:r w:rsidRPr="00FA5462">
        <w:rPr>
          <w:rFonts w:ascii="Times New Roman" w:hAnsi="Times New Roman" w:cs="Times New Roman"/>
          <w:sz w:val="24"/>
          <w:szCs w:val="24"/>
          <w:lang w:val="en-US"/>
        </w:rPr>
        <w:t xml:space="preserve"> 6044–</w:t>
      </w:r>
      <w:r w:rsidR="000D1F20" w:rsidRPr="00FA5462">
        <w:rPr>
          <w:rFonts w:ascii="Times New Roman" w:hAnsi="Times New Roman" w:cs="Times New Roman"/>
          <w:sz w:val="24"/>
          <w:szCs w:val="24"/>
          <w:lang w:val="en-US"/>
        </w:rPr>
        <w:t>6046</w:t>
      </w:r>
      <w:r w:rsidRPr="00FA546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A0E8405" w14:textId="77777777" w:rsidR="003540CB" w:rsidRPr="00FA5462" w:rsidRDefault="003540CB" w:rsidP="003540C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sectPr w:rsidR="003540CB" w:rsidRPr="00FA5462" w:rsidSect="00A354E8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1D81449" w16cex:dateUtc="2026-03-09T12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E933C71" w16cid:durableId="11D8144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DE05AC"/>
    <w:multiLevelType w:val="hybridMultilevel"/>
    <w:tmpl w:val="DFDECB74"/>
    <w:lvl w:ilvl="0" w:tplc="B5D081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E550AA"/>
    <w:multiLevelType w:val="hybridMultilevel"/>
    <w:tmpl w:val="FE94F9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A68"/>
    <w:rsid w:val="000D1F20"/>
    <w:rsid w:val="00196512"/>
    <w:rsid w:val="001F068B"/>
    <w:rsid w:val="001F3B6A"/>
    <w:rsid w:val="00224AF0"/>
    <w:rsid w:val="002A2F0E"/>
    <w:rsid w:val="002A3CB8"/>
    <w:rsid w:val="00311240"/>
    <w:rsid w:val="003119CA"/>
    <w:rsid w:val="003540CB"/>
    <w:rsid w:val="00362424"/>
    <w:rsid w:val="004B2B67"/>
    <w:rsid w:val="005006B0"/>
    <w:rsid w:val="005D4F8F"/>
    <w:rsid w:val="005E12BE"/>
    <w:rsid w:val="006D7D29"/>
    <w:rsid w:val="007C15AC"/>
    <w:rsid w:val="007F3FEC"/>
    <w:rsid w:val="008467C8"/>
    <w:rsid w:val="00853003"/>
    <w:rsid w:val="00870AEC"/>
    <w:rsid w:val="00881F3D"/>
    <w:rsid w:val="008A11C9"/>
    <w:rsid w:val="008A6A68"/>
    <w:rsid w:val="00967724"/>
    <w:rsid w:val="00A2470A"/>
    <w:rsid w:val="00A354E8"/>
    <w:rsid w:val="00A86AF7"/>
    <w:rsid w:val="00B00B12"/>
    <w:rsid w:val="00BA4ECD"/>
    <w:rsid w:val="00BB16A2"/>
    <w:rsid w:val="00BC7DCA"/>
    <w:rsid w:val="00C14AD3"/>
    <w:rsid w:val="00C20578"/>
    <w:rsid w:val="00C5151B"/>
    <w:rsid w:val="00C62D95"/>
    <w:rsid w:val="00C64330"/>
    <w:rsid w:val="00C95956"/>
    <w:rsid w:val="00CE70DE"/>
    <w:rsid w:val="00E43ED1"/>
    <w:rsid w:val="00EB6815"/>
    <w:rsid w:val="00EE58AC"/>
    <w:rsid w:val="00EF72CF"/>
    <w:rsid w:val="00F378CB"/>
    <w:rsid w:val="00FA5462"/>
    <w:rsid w:val="00FF04F6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38B65"/>
  <w15:docId w15:val="{4BC30214-387D-4139-91BB-5A51E0A0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-2">
    <w:name w:val="my-2"/>
    <w:basedOn w:val="a"/>
    <w:rsid w:val="008A6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A6A68"/>
    <w:rPr>
      <w:b/>
      <w:bCs/>
    </w:rPr>
  </w:style>
  <w:style w:type="character" w:customStyle="1" w:styleId="inline-flex">
    <w:name w:val="inline-flex"/>
    <w:basedOn w:val="a0"/>
    <w:rsid w:val="008A6A68"/>
  </w:style>
  <w:style w:type="character" w:styleId="a4">
    <w:name w:val="Emphasis"/>
    <w:basedOn w:val="a0"/>
    <w:uiPriority w:val="20"/>
    <w:qFormat/>
    <w:rsid w:val="008A6A68"/>
    <w:rPr>
      <w:i/>
      <w:iCs/>
    </w:rPr>
  </w:style>
  <w:style w:type="paragraph" w:styleId="a5">
    <w:name w:val="No Spacing"/>
    <w:uiPriority w:val="1"/>
    <w:qFormat/>
    <w:rsid w:val="00FF7FB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354E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11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1240"/>
    <w:rPr>
      <w:rFonts w:ascii="Tahoma" w:hAnsi="Tahoma" w:cs="Tahoma"/>
      <w:sz w:val="16"/>
      <w:szCs w:val="16"/>
    </w:rPr>
  </w:style>
  <w:style w:type="paragraph" w:styleId="a9">
    <w:name w:val="Revision"/>
    <w:hidden/>
    <w:uiPriority w:val="99"/>
    <w:semiHidden/>
    <w:rsid w:val="00853003"/>
    <w:pPr>
      <w:spacing w:after="0" w:line="240" w:lineRule="auto"/>
    </w:pPr>
  </w:style>
  <w:style w:type="character" w:styleId="aa">
    <w:name w:val="annotation reference"/>
    <w:basedOn w:val="a0"/>
    <w:uiPriority w:val="99"/>
    <w:semiHidden/>
    <w:unhideWhenUsed/>
    <w:rsid w:val="0085300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5300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5300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5300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530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2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5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2026-03-09T19:27:00Z</dcterms:created>
  <dcterms:modified xsi:type="dcterms:W3CDTF">2026-03-09T19:27:00Z</dcterms:modified>
</cp:coreProperties>
</file>