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before="0" w:after="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РАСШИРЕНИЕ ДИАПАЗОНА ИЗМЕРЕНИЙ ОПТИЧЕСКИХ СТАНЦИЙ УСТАНОВКИ TAIGA-HISCORE ДЛЯ ИССЛЕДОВАНИЯ КОСМИЧЕСКИХ ЛУЧЕЙ ПРИ ЭНЕРГИЯХ ВЫШЕ 10¹⁷ ЭВ</w:t>
      </w:r>
    </w:p>
    <w:p>
      <w:pPr>
        <w:spacing w:line="240" w:lineRule="auto" w:before="0" w:after="0"/>
        <w:ind w:firstLine="0"/>
        <w:jc w:val="center"/>
      </w:pPr>
      <w:r>
        <w:rPr>
          <w:rFonts w:ascii="Times New Roman" w:hAnsi="Times New Roman" w:eastAsia="Times New Roman"/>
          <w:b/>
          <w:i/>
          <w:sz w:val="24"/>
        </w:rPr>
        <w:t>Оганезян Е.Р., Коростелева Е.Е.</w:t>
      </w:r>
    </w:p>
    <w:p>
      <w:pPr>
        <w:spacing w:line="240" w:lineRule="auto" w:before="0" w:after="0"/>
        <w:ind w:firstLine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Студент</w:t>
      </w:r>
    </w:p>
    <w:p>
      <w:pPr>
        <w:spacing w:line="240" w:lineRule="auto" w:before="0" w:after="0"/>
        <w:ind w:firstLine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Московский государственный университет имени М.В. Ломоносова, физический факультет, Москва, Россия</w:t>
      </w:r>
    </w:p>
    <w:p>
      <w:pPr>
        <w:spacing w:line="240" w:lineRule="auto" w:before="0" w:after="0"/>
        <w:ind w:firstLine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E-mail: oganezian.er22@physics.msu.ru</w:t>
      </w:r>
    </w:p>
    <w:p>
      <w:pPr>
        <w:spacing w:line="240" w:lineRule="auto" w:before="0" w:after="0"/>
      </w:pPr>
    </w:p>
    <w:p>
      <w:pPr>
        <w:spacing w:line="240" w:lineRule="auto" w:before="0" w:after="0"/>
        <w:ind w:firstLine="397"/>
        <w:jc w:val="both"/>
      </w:pPr>
      <w:r>
        <w:rPr>
          <w:rFonts w:ascii="Times New Roman" w:hAnsi="Times New Roman" w:eastAsia="Times New Roman"/>
          <w:sz w:val="24"/>
        </w:rPr>
        <w:t>В работе рассмотрен метод расширения диапазона измерений оптических станций установки TAIGA-HiSCORE, предназначенной для регистрации вспышек черенковского света, вызванных широкими атмосферными ливнями [1]. Целью исследования является улучшение точности реконструкции спектра частиц при энергиях выше 10¹⁷ эВ за счёт повышения линейности сигнала фотоумножителей. [2,3]</w:t>
      </w:r>
    </w:p>
    <w:p>
      <w:pPr>
        <w:spacing w:line="240" w:lineRule="auto" w:before="0" w:after="0"/>
        <w:ind w:firstLine="39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Анализ проводился на основе экспериментальных данных станций массива детектора TAIGA-HiSCORE, каждая из которых включает четыре фотоумножителя. Для одного из каналов была установлена диафрагма, ограничивающая поток света на фотокатод и тем самым уменьшающая его чувствительность. Сравнение амплитудных профилей открытых и затемнённого каналов позволило определить коэффициент усиления.</w:t>
      </w:r>
    </w:p>
    <w:p>
      <w:pPr>
        <w:spacing w:line="240" w:lineRule="auto" w:before="0" w:after="0"/>
        <w:ind w:firstLine="39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Рассчитанный коэффициент усиления позволяет увеличить динамический диапазон измерений без потери чувствительности в области малых сигналов. Это обеспечивает возможность регистрации событий с более высокой энергией первичных частиц космических лучей. Предложенный метод может быть использован при модернизации существующих станций системы и при разработке новых модулей для системы детекторов TAIGA-HiSCORE.</w:t>
      </w:r>
    </w:p>
    <w:p/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/>
          <w:sz w:val="24"/>
        </w:rPr>
        <w:t>Литература</w:t>
      </w:r>
    </w:p>
    <w:p>
      <w:pPr>
        <w:spacing w:line="240" w:lineRule="auto" w:before="0" w:after="0"/>
        <w:ind w:firstLine="0"/>
        <w:jc w:val="both"/>
      </w:pPr>
      <w:r>
        <w:rPr>
          <w:rFonts w:ascii="Times New Roman" w:hAnsi="Times New Roman" w:eastAsia="Times New Roman"/>
          <w:sz w:val="24"/>
        </w:rPr>
        <w:t>1. Budnev N.M., Ternovoy M.Yu., Kuzmichev L.A. et al. Energy spectrum and mass composition of cosmic rays according to the data of the TAIGA-HiSCORE installation // Proc. 39th International Cosmic Ray Conference (ICRC2025). PoS(ICRC2025)206. 2025.</w:t>
      </w:r>
    </w:p>
    <w:p>
      <w:pPr>
        <w:spacing w:line="240" w:lineRule="auto" w:before="0" w:after="0"/>
        <w:ind w:firstLine="0"/>
        <w:jc w:val="both"/>
      </w:pPr>
      <w:r>
        <w:rPr>
          <w:rFonts w:ascii="Times New Roman" w:hAnsi="Times New Roman" w:eastAsia="Times New Roman"/>
          <w:sz w:val="24"/>
        </w:rPr>
        <w:t>2. Prosin V.V., Astapov I.I., Bezyazeekov P.A. et al. Energy Spectrum of Primary Cosmic Rays, According to TUNKA-133 and TAIGA-HiSCORE EAS Cherenkov Light Data // Bulletin of the Russian Academy of Sciences: Physics. 2019. Vol. 83. No. 8. P. 1016–1019. DOI: 10.3103/S1062873819080343.</w:t>
      </w:r>
    </w:p>
    <w:p>
      <w:pPr>
        <w:spacing w:line="240" w:lineRule="auto" w:before="0" w:after="0"/>
        <w:ind w:firstLine="0"/>
        <w:jc w:val="both"/>
      </w:pPr>
      <w:r>
        <w:rPr>
          <w:rFonts w:ascii="Times New Roman" w:hAnsi="Times New Roman" w:eastAsia="Times New Roman"/>
          <w:sz w:val="24"/>
        </w:rPr>
        <w:t>3. Prosin V.V., Astapov I.I., Bezyazeekov P.A. et al. Spectrum and Composition of Primary Cosmic Rays, According to Data from the TAIGA-HiSCORE Array // Bulletin of the Russian Academy of Sciences: Physics. 2025. Vol. 89. No. 6. P. 907–912. DOI: 10.1134/S1062873825711663.</w:t>
      </w:r>
    </w:p>
    <w:sectPr w:rsidR="00FC693F" w:rsidRPr="0006063C" w:rsidSect="00034616">
      <w:pgSz w:w="12240" w:h="15840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