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A52E" w14:textId="3AF8EA26" w:rsidR="00BD1240" w:rsidRDefault="00E76EE4" w:rsidP="00F947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78B">
        <w:rPr>
          <w:rFonts w:ascii="Times New Roman" w:hAnsi="Times New Roman" w:cs="Times New Roman"/>
          <w:b/>
          <w:bCs/>
          <w:sz w:val="24"/>
          <w:szCs w:val="24"/>
        </w:rPr>
        <w:t>О задаче построения меры на группе диффеоморфизмов окружности</w:t>
      </w:r>
    </w:p>
    <w:p w14:paraId="4A4D2D66" w14:textId="65DD637A" w:rsidR="00F9478B" w:rsidRPr="0077391F" w:rsidRDefault="00AD2AC6" w:rsidP="00F9478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739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Вавилов М.Б.</w:t>
      </w:r>
    </w:p>
    <w:p w14:paraId="61BF0461" w14:textId="74BBD253" w:rsidR="00AD2AC6" w:rsidRPr="006502BD" w:rsidRDefault="002B05F9" w:rsidP="00F9478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502BD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07427B27" w14:textId="77777777" w:rsidR="00DD3F5F" w:rsidRPr="003743E9" w:rsidRDefault="00A10D13" w:rsidP="00F9478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743E9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</w:t>
      </w:r>
      <w:r w:rsidR="00DD3F5F" w:rsidRPr="003743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43E9">
        <w:rPr>
          <w:rFonts w:ascii="Times New Roman" w:hAnsi="Times New Roman" w:cs="Times New Roman"/>
          <w:i/>
          <w:iCs/>
          <w:sz w:val="24"/>
          <w:szCs w:val="24"/>
        </w:rPr>
        <w:t>Ломоносова</w:t>
      </w:r>
      <w:r w:rsidR="00DD3F5F" w:rsidRPr="003743E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149C7FA3" w14:textId="4754475C" w:rsidR="002B05F9" w:rsidRDefault="00DD3F5F" w:rsidP="00F9478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743E9">
        <w:rPr>
          <w:rFonts w:ascii="Times New Roman" w:hAnsi="Times New Roman" w:cs="Times New Roman"/>
          <w:i/>
          <w:iCs/>
          <w:sz w:val="24"/>
          <w:szCs w:val="24"/>
        </w:rPr>
        <w:t>физический факультет, Москва, Россия</w:t>
      </w:r>
    </w:p>
    <w:p w14:paraId="1AD91DD2" w14:textId="5CF7F0D6" w:rsidR="003743E9" w:rsidRDefault="003743E9" w:rsidP="00F9478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6" w:history="1">
        <w:r w:rsidRPr="00452085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vavilov.mb22@physics.msu.ru</w:t>
        </w:r>
      </w:hyperlink>
    </w:p>
    <w:p w14:paraId="1E99C5B5" w14:textId="69966851" w:rsidR="002020ED" w:rsidRDefault="001B7C21" w:rsidP="00B123B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математической физике важную роль играют интегралы по траекториям</w:t>
      </w:r>
      <w:r w:rsidR="00946483">
        <w:rPr>
          <w:rFonts w:ascii="Times New Roman" w:hAnsi="Times New Roman" w:cs="Times New Roman"/>
          <w:sz w:val="24"/>
          <w:szCs w:val="24"/>
        </w:rPr>
        <w:t xml:space="preserve">, но для не локально компактных групп корректное определение </w:t>
      </w:r>
      <w:r w:rsidR="00793ADA">
        <w:rPr>
          <w:rFonts w:ascii="Times New Roman" w:hAnsi="Times New Roman" w:cs="Times New Roman"/>
          <w:sz w:val="24"/>
          <w:szCs w:val="24"/>
        </w:rPr>
        <w:t xml:space="preserve">функционального интеграла является нетривиальной математической проблемой. В частности, </w:t>
      </w:r>
      <w:r w:rsidR="003C0B22">
        <w:rPr>
          <w:rFonts w:ascii="Times New Roman" w:hAnsi="Times New Roman" w:cs="Times New Roman"/>
          <w:sz w:val="24"/>
          <w:szCs w:val="24"/>
        </w:rPr>
        <w:t>в</w:t>
      </w:r>
      <w:r w:rsidR="00793ADA">
        <w:rPr>
          <w:rFonts w:ascii="Times New Roman" w:hAnsi="Times New Roman" w:cs="Times New Roman"/>
          <w:sz w:val="24"/>
          <w:szCs w:val="24"/>
        </w:rPr>
        <w:t xml:space="preserve"> </w:t>
      </w:r>
      <w:r w:rsidR="00793ADA">
        <w:rPr>
          <w:rFonts w:ascii="Times New Roman" w:hAnsi="Times New Roman" w:cs="Times New Roman"/>
          <w:sz w:val="24"/>
          <w:szCs w:val="24"/>
          <w:lang w:val="en-US"/>
        </w:rPr>
        <w:t>SYK</w:t>
      </w:r>
      <w:r w:rsidR="00793ADA" w:rsidRPr="00793ADA">
        <w:rPr>
          <w:rFonts w:ascii="Times New Roman" w:hAnsi="Times New Roman" w:cs="Times New Roman"/>
          <w:sz w:val="24"/>
          <w:szCs w:val="24"/>
        </w:rPr>
        <w:t xml:space="preserve"> </w:t>
      </w:r>
      <w:r w:rsidR="00793ADA">
        <w:rPr>
          <w:rFonts w:ascii="Times New Roman" w:hAnsi="Times New Roman" w:cs="Times New Roman"/>
          <w:sz w:val="24"/>
          <w:szCs w:val="24"/>
        </w:rPr>
        <w:t>модели</w:t>
      </w:r>
      <w:r w:rsidR="00D76326">
        <w:rPr>
          <w:rFonts w:ascii="Times New Roman" w:hAnsi="Times New Roman" w:cs="Times New Roman"/>
          <w:sz w:val="24"/>
          <w:szCs w:val="24"/>
        </w:rPr>
        <w:t xml:space="preserve"> и</w:t>
      </w:r>
      <w:r w:rsidR="003C0B22">
        <w:rPr>
          <w:rFonts w:ascii="Times New Roman" w:hAnsi="Times New Roman" w:cs="Times New Roman"/>
          <w:sz w:val="24"/>
          <w:szCs w:val="24"/>
        </w:rPr>
        <w:t xml:space="preserve"> в </w:t>
      </w:r>
      <w:r w:rsidR="002020ED">
        <w:rPr>
          <w:rFonts w:ascii="Times New Roman" w:hAnsi="Times New Roman" w:cs="Times New Roman"/>
          <w:sz w:val="24"/>
          <w:szCs w:val="24"/>
          <w:lang w:val="en-US"/>
        </w:rPr>
        <w:t>JT</w:t>
      </w:r>
      <w:r w:rsidR="002020ED" w:rsidRPr="002020ED">
        <w:rPr>
          <w:rFonts w:ascii="Times New Roman" w:hAnsi="Times New Roman" w:cs="Times New Roman"/>
          <w:sz w:val="24"/>
          <w:szCs w:val="24"/>
        </w:rPr>
        <w:t xml:space="preserve"> </w:t>
      </w:r>
      <w:r w:rsidR="003C0B22">
        <w:rPr>
          <w:rFonts w:ascii="Times New Roman" w:hAnsi="Times New Roman" w:cs="Times New Roman"/>
          <w:sz w:val="24"/>
          <w:szCs w:val="24"/>
        </w:rPr>
        <w:t>модели гравитации</w:t>
      </w:r>
      <w:r w:rsidR="002020ED">
        <w:rPr>
          <w:rFonts w:ascii="Times New Roman" w:hAnsi="Times New Roman" w:cs="Times New Roman"/>
          <w:sz w:val="24"/>
          <w:szCs w:val="24"/>
        </w:rPr>
        <w:t xml:space="preserve"> естественным образом возникает необходимость такого определения на группе диффеоморфизмов.</w:t>
      </w:r>
    </w:p>
    <w:p w14:paraId="1D0B6296" w14:textId="5FDA6062" w:rsidR="00125E5B" w:rsidRDefault="00793ADA" w:rsidP="00B123B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1AF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B1467B">
        <w:rPr>
          <w:rFonts w:ascii="Times New Roman" w:hAnsi="Times New Roman" w:cs="Times New Roman"/>
          <w:sz w:val="24"/>
          <w:szCs w:val="24"/>
        </w:rPr>
        <w:t>изучается один из способов построения меры на траекториях, полученных переносом винеровского процесса</w:t>
      </w:r>
      <w:r w:rsidR="00DD2092">
        <w:rPr>
          <w:rFonts w:ascii="Times New Roman" w:hAnsi="Times New Roman" w:cs="Times New Roman"/>
          <w:sz w:val="24"/>
          <w:szCs w:val="24"/>
        </w:rPr>
        <w:t>, на группе диффеоморфизмов</w:t>
      </w:r>
      <w:r w:rsidR="00004342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Diff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DD2092">
        <w:rPr>
          <w:rFonts w:ascii="Times New Roman" w:hAnsi="Times New Roman" w:cs="Times New Roman"/>
          <w:sz w:val="24"/>
          <w:szCs w:val="24"/>
        </w:rPr>
        <w:t xml:space="preserve"> окружности. В силу отсутствия локальной компактности на группе нет меры Хаара. Поэтому рассматривается следующий способ: построение процесса на алгебре Ли и поднятие </w:t>
      </w:r>
      <w:r w:rsidR="00004342">
        <w:rPr>
          <w:rFonts w:ascii="Times New Roman" w:hAnsi="Times New Roman" w:cs="Times New Roman"/>
          <w:sz w:val="24"/>
          <w:szCs w:val="24"/>
        </w:rPr>
        <w:t>его на группу экспоненциальным отображением.</w:t>
      </w:r>
      <w:r w:rsidR="00D95D5C" w:rsidRPr="00D95D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A6797" w14:textId="374E716F" w:rsidR="0003057C" w:rsidRDefault="00A96369" w:rsidP="00B123B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r w:rsidR="00AF65F6">
        <w:rPr>
          <w:rFonts w:ascii="Times New Roman" w:hAnsi="Times New Roman" w:cs="Times New Roman"/>
          <w:sz w:val="24"/>
          <w:szCs w:val="24"/>
        </w:rPr>
        <w:t xml:space="preserve">развивает метод, применённый к конечномерной группе Гейзенберга </w:t>
      </w:r>
      <w:r w:rsidR="00AF65F6" w:rsidRPr="00AF65F6">
        <w:rPr>
          <w:rFonts w:ascii="Times New Roman" w:hAnsi="Times New Roman" w:cs="Times New Roman"/>
          <w:sz w:val="24"/>
          <w:szCs w:val="24"/>
        </w:rPr>
        <w:t>[1]</w:t>
      </w:r>
      <w:r w:rsidR="004548EE">
        <w:rPr>
          <w:rFonts w:ascii="Times New Roman" w:hAnsi="Times New Roman" w:cs="Times New Roman"/>
          <w:sz w:val="24"/>
          <w:szCs w:val="24"/>
        </w:rPr>
        <w:t xml:space="preserve">, используя </w:t>
      </w:r>
      <w:r w:rsidR="002D2939">
        <w:rPr>
          <w:rFonts w:ascii="Times New Roman" w:hAnsi="Times New Roman" w:cs="Times New Roman"/>
          <w:sz w:val="24"/>
          <w:szCs w:val="24"/>
        </w:rPr>
        <w:t xml:space="preserve">стохастическое определение переноса траекторий процесса с алгебры на группу </w:t>
      </w:r>
      <w:r w:rsidR="002D2939" w:rsidRPr="002D2939">
        <w:rPr>
          <w:rFonts w:ascii="Times New Roman" w:hAnsi="Times New Roman" w:cs="Times New Roman"/>
          <w:sz w:val="24"/>
          <w:szCs w:val="24"/>
        </w:rPr>
        <w:t>[4</w:t>
      </w:r>
      <w:r w:rsidR="00577674" w:rsidRPr="00577674">
        <w:rPr>
          <w:rFonts w:ascii="Times New Roman" w:hAnsi="Times New Roman" w:cs="Times New Roman"/>
          <w:sz w:val="24"/>
          <w:szCs w:val="24"/>
        </w:rPr>
        <w:t xml:space="preserve">] </w:t>
      </w:r>
      <w:r w:rsidR="00577674">
        <w:rPr>
          <w:rFonts w:ascii="Times New Roman" w:hAnsi="Times New Roman" w:cs="Times New Roman"/>
          <w:sz w:val="24"/>
          <w:szCs w:val="24"/>
        </w:rPr>
        <w:t xml:space="preserve">по </w:t>
      </w:r>
      <w:r w:rsidR="00995AD8">
        <w:rPr>
          <w:rFonts w:ascii="Times New Roman" w:hAnsi="Times New Roman" w:cs="Times New Roman"/>
          <w:sz w:val="24"/>
          <w:szCs w:val="24"/>
        </w:rPr>
        <w:t>двум</w:t>
      </w:r>
      <w:r w:rsidR="00577674">
        <w:rPr>
          <w:rFonts w:ascii="Times New Roman" w:hAnsi="Times New Roman" w:cs="Times New Roman"/>
          <w:sz w:val="24"/>
          <w:szCs w:val="24"/>
        </w:rPr>
        <w:t xml:space="preserve"> образующим:</w:t>
      </w:r>
    </w:p>
    <w:p w14:paraId="4C0E2335" w14:textId="34904A4C" w:rsidR="00577674" w:rsidRPr="00450006" w:rsidRDefault="00FF6B25" w:rsidP="00B123BF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d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θ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2πy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θ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</m:d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  <w:lang w:val="en-US"/>
            </w:rPr>
            <m:t>d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4π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θ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</m:d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  <w:lang w:val="en-US"/>
            </w:rPr>
            <m:t>d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bSup>
        </m:oMath>
      </m:oMathPara>
    </w:p>
    <w:p w14:paraId="4149E10C" w14:textId="7C4341A1" w:rsidR="00450006" w:rsidRDefault="00450006" w:rsidP="00450006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с начальным условием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θ</m:t>
        </m:r>
      </m:oMath>
      <w:r w:rsidRPr="0045000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05A4A9E" w14:textId="3FB5CE7A" w:rsidR="00450006" w:rsidRDefault="00FF17B8" w:rsidP="00450006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Диффеоморфизмы </w:t>
      </w:r>
      <w:r w:rsidR="004742A1">
        <w:rPr>
          <w:rFonts w:ascii="Times New Roman" w:eastAsiaTheme="minorEastAsia" w:hAnsi="Times New Roman" w:cs="Times New Roman"/>
          <w:sz w:val="24"/>
          <w:szCs w:val="24"/>
        </w:rPr>
        <w:t xml:space="preserve">рассматриваются как элементы соболевского пространства </w:t>
      </w:r>
      <w:r w:rsidR="00D65711">
        <w:rPr>
          <w:rFonts w:ascii="Times New Roman" w:eastAsiaTheme="minorEastAsia" w:hAnsi="Times New Roman" w:cs="Times New Roman"/>
          <w:sz w:val="24"/>
          <w:szCs w:val="24"/>
        </w:rPr>
        <w:t>на отрезке:</w:t>
      </w:r>
    </w:p>
    <w:p w14:paraId="027A2EA5" w14:textId="02939D33" w:rsidR="00D65711" w:rsidRPr="00227BE2" w:rsidRDefault="00D65711" w:rsidP="00450006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H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h∈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0,2π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|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sup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h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ds</m:t>
                  </m:r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, </m:t>
              </m:r>
              <m:acc>
                <m:accPr>
                  <m:chr m:val="̇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h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∈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L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[0,1]</m:t>
              </m:r>
            </m:e>
          </m:d>
        </m:oMath>
      </m:oMathPara>
    </w:p>
    <w:p w14:paraId="20AF623C" w14:textId="3A2335EE" w:rsidR="00227BE2" w:rsidRDefault="00227BE2" w:rsidP="00227BE2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со скалярным произведением</w:t>
      </w:r>
    </w:p>
    <w:p w14:paraId="5E88E778" w14:textId="1B1273B1" w:rsidR="00B847F5" w:rsidRPr="00E90721" w:rsidRDefault="00B847F5" w:rsidP="00227BE2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H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2π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h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h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ds</m:t>
              </m:r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14:paraId="7CB5F0C0" w14:textId="096F7130" w:rsidR="00E90721" w:rsidRDefault="00E90721" w:rsidP="00E90721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Теорема 1. </w:t>
      </w:r>
      <w:r w:rsidR="00B958FC">
        <w:rPr>
          <w:rFonts w:ascii="Times New Roman" w:eastAsiaTheme="minorEastAsia" w:hAnsi="Times New Roman" w:cs="Times New Roman"/>
          <w:sz w:val="24"/>
          <w:szCs w:val="24"/>
        </w:rPr>
        <w:t>Решение бесконечномерного стохастического дифференциального уравнения</w:t>
      </w:r>
    </w:p>
    <w:p w14:paraId="62203BD6" w14:textId="4D11FB1C" w:rsidR="006D5CCE" w:rsidRPr="006D5CCE" w:rsidRDefault="006D5CCE" w:rsidP="00E90721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=f+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(s)</m:t>
              </m:r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14:paraId="26302B9E" w14:textId="40B79E53" w:rsidR="006D5CCE" w:rsidRDefault="006D5CCE" w:rsidP="006D5CC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где</w:t>
      </w:r>
    </w:p>
    <w:p w14:paraId="778AA39D" w14:textId="3FD99DCC" w:rsidR="006D5CCE" w:rsidRPr="003062F2" w:rsidRDefault="003062F2" w:rsidP="006D5CCE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u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2πu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</m:e>
              </m:d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u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4πu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</m:e>
              </m:d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14:paraId="28BA12E3" w14:textId="0F2C23FE" w:rsidR="003062F2" w:rsidRDefault="003062F2" w:rsidP="006D5CCE">
      <w:pPr>
        <w:spacing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в гильбертовом пространстве</w:t>
      </w:r>
    </w:p>
    <w:p w14:paraId="22C5C105" w14:textId="37CA46B2" w:rsidR="003062F2" w:rsidRPr="00AF13E7" w:rsidRDefault="00E3180D" w:rsidP="006D5CCE">
      <w:pPr>
        <w:spacing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S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≔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y: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×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Ω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→H |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&lt;∞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14:paraId="1D7F7B85" w14:textId="5A4B45EA" w:rsidR="00AF13E7" w:rsidRDefault="00AF13E7" w:rsidP="006D5CCE">
      <w:pPr>
        <w:spacing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существует, единственно и обладает непрерывными траекториями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t↦y(t)∈H</m:t>
        </m:r>
      </m:oMath>
      <w:r w:rsidR="00BD2505" w:rsidRPr="00BD2505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BD2505">
        <w:rPr>
          <w:rFonts w:ascii="Times New Roman" w:eastAsiaTheme="minorEastAsia" w:hAnsi="Times New Roman" w:cs="Times New Roman"/>
          <w:iCs/>
          <w:sz w:val="24"/>
          <w:szCs w:val="24"/>
        </w:rPr>
        <w:t xml:space="preserve">на некотором отрезке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[0,T]</m:t>
        </m:r>
      </m:oMath>
      <w:r w:rsidR="00BD2505" w:rsidRPr="00BD2505">
        <w:rPr>
          <w:rFonts w:ascii="Times New Roman" w:eastAsiaTheme="minorEastAsia" w:hAnsi="Times New Roman" w:cs="Times New Roman"/>
          <w:iCs/>
          <w:sz w:val="24"/>
          <w:szCs w:val="24"/>
        </w:rPr>
        <w:t xml:space="preserve">. </w:t>
      </w:r>
    </w:p>
    <w:p w14:paraId="7AD133AF" w14:textId="3677125C" w:rsidR="003B2DAF" w:rsidRDefault="00F03FDF" w:rsidP="00825002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lastRenderedPageBreak/>
        <w:t xml:space="preserve">Сложная структура группы диффеоморфизмов </w:t>
      </w:r>
      <w:r w:rsidR="004E2EB3">
        <w:rPr>
          <w:rFonts w:ascii="Times New Roman" w:eastAsiaTheme="minorEastAsia" w:hAnsi="Times New Roman" w:cs="Times New Roman"/>
          <w:iCs/>
          <w:sz w:val="24"/>
          <w:szCs w:val="24"/>
        </w:rPr>
        <w:t>делает необходим</w:t>
      </w:r>
      <w:r w:rsidR="008F4F80">
        <w:rPr>
          <w:rFonts w:ascii="Times New Roman" w:eastAsiaTheme="minorEastAsia" w:hAnsi="Times New Roman" w:cs="Times New Roman"/>
          <w:iCs/>
          <w:sz w:val="24"/>
          <w:szCs w:val="24"/>
        </w:rPr>
        <w:t>ой</w:t>
      </w:r>
      <w:r w:rsidR="004E2EB3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проверку</w:t>
      </w:r>
      <w:r w:rsidR="008F4F8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07674E">
        <w:rPr>
          <w:rFonts w:ascii="Times New Roman" w:eastAsiaTheme="minorEastAsia" w:hAnsi="Times New Roman" w:cs="Times New Roman"/>
          <w:iCs/>
          <w:sz w:val="24"/>
          <w:szCs w:val="24"/>
        </w:rPr>
        <w:t xml:space="preserve">гладкости решений СДУ, поскольку экспоненциальное отображение </w:t>
      </w:r>
      <w:r w:rsidR="00DE093A">
        <w:rPr>
          <w:rFonts w:ascii="Times New Roman" w:eastAsiaTheme="minorEastAsia" w:hAnsi="Times New Roman" w:cs="Times New Roman"/>
          <w:iCs/>
          <w:sz w:val="24"/>
          <w:szCs w:val="24"/>
        </w:rPr>
        <w:t>в этом случае не инъективно и не сюр</w:t>
      </w:r>
      <w:r w:rsidR="00D27001">
        <w:rPr>
          <w:rFonts w:ascii="Times New Roman" w:eastAsiaTheme="minorEastAsia" w:hAnsi="Times New Roman" w:cs="Times New Roman"/>
          <w:iCs/>
          <w:sz w:val="24"/>
          <w:szCs w:val="24"/>
        </w:rPr>
        <w:t>ъ</w:t>
      </w:r>
      <w:r w:rsidR="00DE093A">
        <w:rPr>
          <w:rFonts w:ascii="Times New Roman" w:eastAsiaTheme="minorEastAsia" w:hAnsi="Times New Roman" w:cs="Times New Roman"/>
          <w:iCs/>
          <w:sz w:val="24"/>
          <w:szCs w:val="24"/>
        </w:rPr>
        <w:t>ективн</w:t>
      </w:r>
      <w:r w:rsidR="00D27001">
        <w:rPr>
          <w:rFonts w:ascii="Times New Roman" w:eastAsiaTheme="minorEastAsia" w:hAnsi="Times New Roman" w:cs="Times New Roman"/>
          <w:iCs/>
          <w:sz w:val="24"/>
          <w:szCs w:val="24"/>
        </w:rPr>
        <w:t xml:space="preserve">о </w:t>
      </w:r>
      <w:r w:rsidR="00D27001" w:rsidRPr="00D27001">
        <w:rPr>
          <w:rFonts w:ascii="Times New Roman" w:eastAsiaTheme="minorEastAsia" w:hAnsi="Times New Roman" w:cs="Times New Roman"/>
          <w:iCs/>
          <w:sz w:val="24"/>
          <w:szCs w:val="24"/>
        </w:rPr>
        <w:t>[2].</w:t>
      </w:r>
      <w:r w:rsidR="004E2EB3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D27001">
        <w:rPr>
          <w:rFonts w:ascii="Times New Roman" w:eastAsiaTheme="minorEastAsia" w:hAnsi="Times New Roman" w:cs="Times New Roman"/>
          <w:iCs/>
          <w:sz w:val="24"/>
          <w:szCs w:val="24"/>
        </w:rPr>
        <w:t>Далее д</w:t>
      </w:r>
      <w:r w:rsidR="00825002">
        <w:rPr>
          <w:rFonts w:ascii="Times New Roman" w:eastAsiaTheme="minorEastAsia" w:hAnsi="Times New Roman" w:cs="Times New Roman"/>
          <w:iCs/>
          <w:sz w:val="24"/>
          <w:szCs w:val="24"/>
        </w:rPr>
        <w:t xml:space="preserve">оказано, что мера, полученная путём этого переноса, является ненулевой на диффеоморфизмах. </w:t>
      </w:r>
      <w:r w:rsidR="003B2DAF">
        <w:rPr>
          <w:rFonts w:ascii="Times New Roman" w:eastAsiaTheme="minorEastAsia" w:hAnsi="Times New Roman" w:cs="Times New Roman"/>
          <w:iCs/>
          <w:sz w:val="24"/>
          <w:szCs w:val="24"/>
        </w:rPr>
        <w:t xml:space="preserve">Тем самым показано, что </w:t>
      </w:r>
      <w:r w:rsidR="00294305">
        <w:rPr>
          <w:rFonts w:ascii="Times New Roman" w:eastAsiaTheme="minorEastAsia" w:hAnsi="Times New Roman" w:cs="Times New Roman"/>
          <w:iCs/>
          <w:sz w:val="24"/>
          <w:szCs w:val="24"/>
        </w:rPr>
        <w:t>функциональный интеграл</w:t>
      </w:r>
      <w:r w:rsidR="003B2DA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определ</w:t>
      </w:r>
      <w:r w:rsidR="00294305">
        <w:rPr>
          <w:rFonts w:ascii="Times New Roman" w:eastAsiaTheme="minorEastAsia" w:hAnsi="Times New Roman" w:cs="Times New Roman"/>
          <w:iCs/>
          <w:sz w:val="24"/>
          <w:szCs w:val="24"/>
        </w:rPr>
        <w:t>ён</w:t>
      </w:r>
      <w:r w:rsidR="003B2DA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корректно.</w:t>
      </w:r>
    </w:p>
    <w:p w14:paraId="542AD459" w14:textId="06E60693" w:rsidR="00825002" w:rsidRDefault="001B7C21" w:rsidP="00F443A1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Для процесса </w:t>
      </w:r>
      <w:r w:rsidR="003C6C32">
        <w:rPr>
          <w:rFonts w:ascii="Times New Roman" w:eastAsiaTheme="minorEastAsia" w:hAnsi="Times New Roman" w:cs="Times New Roman"/>
          <w:iCs/>
          <w:sz w:val="24"/>
          <w:szCs w:val="24"/>
        </w:rPr>
        <w:t>проверено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свойство марковости</w:t>
      </w:r>
      <w:r w:rsidR="003C6C32">
        <w:rPr>
          <w:rFonts w:ascii="Times New Roman" w:eastAsiaTheme="minorEastAsia" w:hAnsi="Times New Roman" w:cs="Times New Roman"/>
          <w:iCs/>
          <w:sz w:val="24"/>
          <w:szCs w:val="24"/>
        </w:rPr>
        <w:t>, что гарантирует наличие однопараметрической полугруппы операторов</w:t>
      </w:r>
      <w:r w:rsidR="00072916">
        <w:rPr>
          <w:rFonts w:ascii="Times New Roman" w:eastAsiaTheme="minorEastAsia" w:hAnsi="Times New Roman" w:cs="Times New Roman"/>
          <w:iCs/>
          <w:sz w:val="24"/>
          <w:szCs w:val="24"/>
        </w:rPr>
        <w:t>, определяющих эволюцию функционалов от этого процесса.</w:t>
      </w:r>
      <w:r w:rsidR="00F443A1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072916">
        <w:rPr>
          <w:rFonts w:ascii="Times New Roman" w:eastAsiaTheme="minorEastAsia" w:hAnsi="Times New Roman" w:cs="Times New Roman"/>
          <w:iCs/>
          <w:sz w:val="24"/>
          <w:szCs w:val="24"/>
        </w:rPr>
        <w:t>Найде</w:t>
      </w:r>
      <w:r w:rsidR="000C3F07">
        <w:rPr>
          <w:rFonts w:ascii="Times New Roman" w:eastAsiaTheme="minorEastAsia" w:hAnsi="Times New Roman" w:cs="Times New Roman"/>
          <w:iCs/>
          <w:sz w:val="24"/>
          <w:szCs w:val="24"/>
        </w:rPr>
        <w:t>н</w:t>
      </w:r>
      <w:r w:rsidR="0007291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инфинитезимальный оператор этой полугруппы, суб</w:t>
      </w:r>
      <w:r w:rsidR="000C3F07">
        <w:rPr>
          <w:rFonts w:ascii="Times New Roman" w:eastAsiaTheme="minorEastAsia" w:hAnsi="Times New Roman" w:cs="Times New Roman"/>
          <w:iCs/>
          <w:sz w:val="24"/>
          <w:szCs w:val="24"/>
        </w:rPr>
        <w:t>-</w:t>
      </w:r>
      <w:r w:rsidR="00072916">
        <w:rPr>
          <w:rFonts w:ascii="Times New Roman" w:eastAsiaTheme="minorEastAsia" w:hAnsi="Times New Roman" w:cs="Times New Roman"/>
          <w:iCs/>
          <w:sz w:val="24"/>
          <w:szCs w:val="24"/>
        </w:rPr>
        <w:t>лапласиан,</w:t>
      </w:r>
      <w:r w:rsidR="000C3F07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и записа</w:t>
      </w:r>
      <w:r w:rsidR="00C9325D">
        <w:rPr>
          <w:rFonts w:ascii="Times New Roman" w:eastAsiaTheme="minorEastAsia" w:hAnsi="Times New Roman" w:cs="Times New Roman"/>
          <w:iCs/>
          <w:sz w:val="24"/>
          <w:szCs w:val="24"/>
        </w:rPr>
        <w:t>н</w:t>
      </w:r>
      <w:r w:rsidR="000C3F07">
        <w:rPr>
          <w:rFonts w:ascii="Times New Roman" w:eastAsiaTheme="minorEastAsia" w:hAnsi="Times New Roman" w:cs="Times New Roman"/>
          <w:iCs/>
          <w:sz w:val="24"/>
          <w:szCs w:val="24"/>
        </w:rPr>
        <w:t xml:space="preserve"> соответствующий аналог уравнения теплопроводности. </w:t>
      </w:r>
      <w:r w:rsidR="00F2314A">
        <w:rPr>
          <w:rFonts w:ascii="Times New Roman" w:eastAsiaTheme="minorEastAsia" w:hAnsi="Times New Roman" w:cs="Times New Roman"/>
          <w:iCs/>
          <w:sz w:val="24"/>
          <w:szCs w:val="24"/>
        </w:rPr>
        <w:t xml:space="preserve">Его решение удаётся получить в виде функционального интеграла по мере Шавгулидзе. </w:t>
      </w:r>
    </w:p>
    <w:p w14:paraId="1115C91B" w14:textId="1CA4FAF0" w:rsidR="00202612" w:rsidRDefault="00F443A1" w:rsidP="00202612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Также получено </w:t>
      </w:r>
      <w:r w:rsidR="00A33817">
        <w:rPr>
          <w:rFonts w:ascii="Times New Roman" w:eastAsiaTheme="minorEastAsia" w:hAnsi="Times New Roman" w:cs="Times New Roman"/>
          <w:iCs/>
          <w:sz w:val="24"/>
          <w:szCs w:val="24"/>
        </w:rPr>
        <w:t>представляющее интерес</w:t>
      </w:r>
      <w:r w:rsidR="0067345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343342">
        <w:rPr>
          <w:rFonts w:ascii="Times New Roman" w:eastAsiaTheme="minorEastAsia" w:hAnsi="Times New Roman" w:cs="Times New Roman"/>
          <w:iCs/>
          <w:sz w:val="24"/>
          <w:szCs w:val="24"/>
        </w:rPr>
        <w:t>с точки зрения физики</w:t>
      </w:r>
      <w:r w:rsidR="0067345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уравнение Эйлера для </w:t>
      </w:r>
      <w:r w:rsidR="00343342">
        <w:rPr>
          <w:rFonts w:ascii="Times New Roman" w:eastAsiaTheme="minorEastAsia" w:hAnsi="Times New Roman" w:cs="Times New Roman"/>
          <w:iCs/>
          <w:sz w:val="24"/>
          <w:szCs w:val="24"/>
        </w:rPr>
        <w:t xml:space="preserve">левоинвариантной метрики </w:t>
      </w:r>
      <w:r w:rsidR="003B2DAF">
        <w:rPr>
          <w:rFonts w:ascii="Times New Roman" w:eastAsiaTheme="minorEastAsia" w:hAnsi="Times New Roman" w:cs="Times New Roman"/>
          <w:iCs/>
          <w:sz w:val="24"/>
          <w:szCs w:val="24"/>
        </w:rPr>
        <w:t>на группе диффеоморфизмов</w:t>
      </w:r>
      <w:r w:rsidR="006B397E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6B397E" w:rsidRPr="006B397E">
        <w:rPr>
          <w:rFonts w:ascii="Times New Roman" w:eastAsiaTheme="minorEastAsia" w:hAnsi="Times New Roman" w:cs="Times New Roman"/>
          <w:iCs/>
          <w:sz w:val="24"/>
          <w:szCs w:val="24"/>
        </w:rPr>
        <w:t>[</w:t>
      </w:r>
      <w:r w:rsidR="006A4191">
        <w:rPr>
          <w:rFonts w:ascii="Times New Roman" w:eastAsiaTheme="minorEastAsia" w:hAnsi="Times New Roman" w:cs="Times New Roman"/>
          <w:iCs/>
          <w:sz w:val="24"/>
          <w:szCs w:val="24"/>
        </w:rPr>
        <w:t>3</w:t>
      </w:r>
      <w:r w:rsidR="006B397E" w:rsidRPr="006B397E">
        <w:rPr>
          <w:rFonts w:ascii="Times New Roman" w:eastAsiaTheme="minorEastAsia" w:hAnsi="Times New Roman" w:cs="Times New Roman"/>
          <w:iCs/>
          <w:sz w:val="24"/>
          <w:szCs w:val="24"/>
        </w:rPr>
        <w:t xml:space="preserve">]. </w:t>
      </w:r>
    </w:p>
    <w:p w14:paraId="02C7A873" w14:textId="3EDA4B9C" w:rsidR="00337860" w:rsidRPr="00202612" w:rsidRDefault="009B71E6" w:rsidP="00C51642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B71E6">
        <w:rPr>
          <w:rFonts w:ascii="Times New Roman" w:eastAsiaTheme="minorEastAsia" w:hAnsi="Times New Roman" w:cs="Times New Roman"/>
          <w:iCs/>
          <w:sz w:val="24"/>
          <w:szCs w:val="24"/>
        </w:rPr>
        <w:t xml:space="preserve">Работа выполнена при финансовой поддержке Фонда развития теоретической физики и математики «БАЗИС», грант № </w:t>
      </w:r>
      <w:r w:rsidR="00C51642" w:rsidRPr="00C51642">
        <w:rPr>
          <w:rFonts w:ascii="Times New Roman" w:eastAsiaTheme="minorEastAsia" w:hAnsi="Times New Roman" w:cs="Times New Roman"/>
          <w:iCs/>
          <w:sz w:val="24"/>
          <w:szCs w:val="24"/>
        </w:rPr>
        <w:t>25-2-1-72-1</w:t>
      </w:r>
      <w:r w:rsidRPr="009B71E6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p w14:paraId="4CE77A2C" w14:textId="1FCD2B85" w:rsidR="003743E9" w:rsidRDefault="000D2D18" w:rsidP="000D2D1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B526544" w14:textId="1C8790A3" w:rsidR="002B7E2B" w:rsidRDefault="00106578" w:rsidP="00131D8F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7E2B">
        <w:rPr>
          <w:rFonts w:ascii="Times New Roman" w:hAnsi="Times New Roman" w:cs="Times New Roman"/>
          <w:sz w:val="24"/>
          <w:szCs w:val="24"/>
        </w:rPr>
        <w:t xml:space="preserve">Богатырев И.А., </w:t>
      </w:r>
      <w:r w:rsidR="006154CB" w:rsidRPr="002B7E2B">
        <w:rPr>
          <w:rFonts w:ascii="Times New Roman" w:hAnsi="Times New Roman" w:cs="Times New Roman"/>
          <w:sz w:val="24"/>
          <w:szCs w:val="24"/>
        </w:rPr>
        <w:t>Вавилов М.Б., Сухарев И.А., Шавгулидзе Е.Т.</w:t>
      </w:r>
      <w:r w:rsidR="001E7B48" w:rsidRPr="002B7E2B">
        <w:rPr>
          <w:rFonts w:ascii="Times New Roman" w:hAnsi="Times New Roman" w:cs="Times New Roman"/>
          <w:sz w:val="24"/>
          <w:szCs w:val="24"/>
        </w:rPr>
        <w:t xml:space="preserve"> Марковский</w:t>
      </w:r>
      <w:r w:rsidR="00E221A7" w:rsidRPr="002B7E2B">
        <w:rPr>
          <w:rFonts w:ascii="Times New Roman" w:hAnsi="Times New Roman" w:cs="Times New Roman"/>
          <w:sz w:val="24"/>
          <w:szCs w:val="24"/>
        </w:rPr>
        <w:t xml:space="preserve"> </w:t>
      </w:r>
      <w:r w:rsidR="001E7B48" w:rsidRPr="002B7E2B">
        <w:rPr>
          <w:rFonts w:ascii="Times New Roman" w:hAnsi="Times New Roman" w:cs="Times New Roman"/>
          <w:sz w:val="24"/>
          <w:szCs w:val="24"/>
        </w:rPr>
        <w:t>случайный процесс на группе Гейзенберга</w:t>
      </w:r>
      <w:r w:rsidR="00D436E6" w:rsidRPr="002B7E2B">
        <w:rPr>
          <w:rFonts w:ascii="Times New Roman" w:hAnsi="Times New Roman" w:cs="Times New Roman"/>
          <w:sz w:val="24"/>
          <w:szCs w:val="24"/>
        </w:rPr>
        <w:t xml:space="preserve"> // Вестник Моск. ун-та, Сер. 3. Физика</w:t>
      </w:r>
      <w:r w:rsidR="00942910" w:rsidRPr="002B7E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42910" w:rsidRPr="002B7E2B">
        <w:rPr>
          <w:rFonts w:ascii="Times New Roman" w:hAnsi="Times New Roman" w:cs="Times New Roman"/>
          <w:sz w:val="24"/>
          <w:szCs w:val="24"/>
        </w:rPr>
        <w:t>астрономия</w:t>
      </w:r>
      <w:r w:rsidR="00942910" w:rsidRPr="002B7E2B">
        <w:rPr>
          <w:rFonts w:ascii="Times New Roman" w:hAnsi="Times New Roman" w:cs="Times New Roman"/>
          <w:sz w:val="24"/>
          <w:szCs w:val="24"/>
          <w:lang w:val="en-US"/>
        </w:rPr>
        <w:t xml:space="preserve">. 2025. No. </w:t>
      </w:r>
      <w:r w:rsidR="00B30B1B" w:rsidRPr="002B7E2B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B30B1B" w:rsidRPr="002B7E2B">
        <w:rPr>
          <w:rFonts w:ascii="Times New Roman" w:hAnsi="Times New Roman" w:cs="Times New Roman"/>
          <w:sz w:val="24"/>
          <w:szCs w:val="24"/>
        </w:rPr>
        <w:t>С</w:t>
      </w:r>
      <w:r w:rsidR="00B30B1B" w:rsidRPr="002B7E2B">
        <w:rPr>
          <w:rFonts w:ascii="Times New Roman" w:hAnsi="Times New Roman" w:cs="Times New Roman"/>
          <w:sz w:val="24"/>
          <w:szCs w:val="24"/>
          <w:lang w:val="en-US"/>
        </w:rPr>
        <w:t>. 1-14.</w:t>
      </w:r>
    </w:p>
    <w:p w14:paraId="348DA806" w14:textId="73BDAF82" w:rsidR="00131D8F" w:rsidRPr="00131D8F" w:rsidRDefault="00131D8F" w:rsidP="00131D8F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D8F">
        <w:rPr>
          <w:rFonts w:ascii="Times New Roman" w:hAnsi="Times New Roman" w:cs="Times New Roman"/>
          <w:sz w:val="24"/>
          <w:szCs w:val="24"/>
        </w:rPr>
        <w:t>Сергеев А.Г. Кэлерова геометрия пространства петель. МЦНМО, 2001.</w:t>
      </w:r>
    </w:p>
    <w:p w14:paraId="67409B2B" w14:textId="3F902ED9" w:rsidR="00131D8F" w:rsidRDefault="00131D8F" w:rsidP="00131D8F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Хесин</w:t>
      </w:r>
      <w:r w:rsidRPr="00F56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F56F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6F3E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Вендт</w:t>
      </w:r>
      <w:r w:rsidRPr="00F56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Р. Геометрия бесконечномерных групп. МЦНМО, 2014.</w:t>
      </w:r>
    </w:p>
    <w:p w14:paraId="7D09B560" w14:textId="34B8E86E" w:rsidR="000D2D18" w:rsidRPr="00AF65F6" w:rsidRDefault="00131D8F" w:rsidP="008651B8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Ширяев А.Н. Броуновское движение и винеровская мера. МЦНМО, 2023.</w:t>
      </w:r>
    </w:p>
    <w:sectPr w:rsidR="000D2D18" w:rsidRPr="00AF65F6" w:rsidSect="0052301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5E2"/>
    <w:multiLevelType w:val="hybridMultilevel"/>
    <w:tmpl w:val="493CD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F1D9A"/>
    <w:multiLevelType w:val="hybridMultilevel"/>
    <w:tmpl w:val="9D624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454544">
    <w:abstractNumId w:val="1"/>
  </w:num>
  <w:num w:numId="2" w16cid:durableId="117383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4D"/>
    <w:rsid w:val="00004342"/>
    <w:rsid w:val="0003057C"/>
    <w:rsid w:val="00072916"/>
    <w:rsid w:val="0007674E"/>
    <w:rsid w:val="000C3F07"/>
    <w:rsid w:val="000D2D18"/>
    <w:rsid w:val="000D496C"/>
    <w:rsid w:val="00106578"/>
    <w:rsid w:val="001132B7"/>
    <w:rsid w:val="001213D1"/>
    <w:rsid w:val="00125E5B"/>
    <w:rsid w:val="00131D8F"/>
    <w:rsid w:val="001A07E7"/>
    <w:rsid w:val="001B7C21"/>
    <w:rsid w:val="001D08FA"/>
    <w:rsid w:val="001E7B48"/>
    <w:rsid w:val="001F7F46"/>
    <w:rsid w:val="002020ED"/>
    <w:rsid w:val="00202612"/>
    <w:rsid w:val="00227BE2"/>
    <w:rsid w:val="00294305"/>
    <w:rsid w:val="002B05F9"/>
    <w:rsid w:val="002B7E2B"/>
    <w:rsid w:val="002C6685"/>
    <w:rsid w:val="002D2939"/>
    <w:rsid w:val="002F488D"/>
    <w:rsid w:val="003062F2"/>
    <w:rsid w:val="00337860"/>
    <w:rsid w:val="0034292B"/>
    <w:rsid w:val="00343342"/>
    <w:rsid w:val="003743E9"/>
    <w:rsid w:val="003B2DAF"/>
    <w:rsid w:val="003C0B22"/>
    <w:rsid w:val="003C4991"/>
    <w:rsid w:val="003C6C32"/>
    <w:rsid w:val="00404B44"/>
    <w:rsid w:val="00450006"/>
    <w:rsid w:val="004548EE"/>
    <w:rsid w:val="004742A1"/>
    <w:rsid w:val="00493267"/>
    <w:rsid w:val="004D03E2"/>
    <w:rsid w:val="004D6008"/>
    <w:rsid w:val="004E2EB3"/>
    <w:rsid w:val="00523017"/>
    <w:rsid w:val="00544C7F"/>
    <w:rsid w:val="00563459"/>
    <w:rsid w:val="00577674"/>
    <w:rsid w:val="006154CB"/>
    <w:rsid w:val="006502BD"/>
    <w:rsid w:val="00663DDB"/>
    <w:rsid w:val="00673450"/>
    <w:rsid w:val="006A4191"/>
    <w:rsid w:val="006B397E"/>
    <w:rsid w:val="006C10C0"/>
    <w:rsid w:val="006D5CCE"/>
    <w:rsid w:val="006F5252"/>
    <w:rsid w:val="00715D63"/>
    <w:rsid w:val="00747B3E"/>
    <w:rsid w:val="00766CFE"/>
    <w:rsid w:val="00766DF0"/>
    <w:rsid w:val="0077391F"/>
    <w:rsid w:val="00786FD9"/>
    <w:rsid w:val="00793ADA"/>
    <w:rsid w:val="007C6B4A"/>
    <w:rsid w:val="00825002"/>
    <w:rsid w:val="008651B8"/>
    <w:rsid w:val="008F4F80"/>
    <w:rsid w:val="0090670E"/>
    <w:rsid w:val="0090697F"/>
    <w:rsid w:val="009171AF"/>
    <w:rsid w:val="00923750"/>
    <w:rsid w:val="00942910"/>
    <w:rsid w:val="00946483"/>
    <w:rsid w:val="009526E4"/>
    <w:rsid w:val="009562FD"/>
    <w:rsid w:val="00973DB7"/>
    <w:rsid w:val="00995AD8"/>
    <w:rsid w:val="009B71E6"/>
    <w:rsid w:val="00A10D13"/>
    <w:rsid w:val="00A170E3"/>
    <w:rsid w:val="00A33817"/>
    <w:rsid w:val="00A6398F"/>
    <w:rsid w:val="00A96369"/>
    <w:rsid w:val="00AD2AC6"/>
    <w:rsid w:val="00AF13E7"/>
    <w:rsid w:val="00AF65F6"/>
    <w:rsid w:val="00B123BF"/>
    <w:rsid w:val="00B1467B"/>
    <w:rsid w:val="00B24525"/>
    <w:rsid w:val="00B30B1B"/>
    <w:rsid w:val="00B847F5"/>
    <w:rsid w:val="00B958FC"/>
    <w:rsid w:val="00BD1240"/>
    <w:rsid w:val="00BD2505"/>
    <w:rsid w:val="00C51642"/>
    <w:rsid w:val="00C9325D"/>
    <w:rsid w:val="00C936BF"/>
    <w:rsid w:val="00CC78D2"/>
    <w:rsid w:val="00D152A0"/>
    <w:rsid w:val="00D27001"/>
    <w:rsid w:val="00D436E6"/>
    <w:rsid w:val="00D65711"/>
    <w:rsid w:val="00D76326"/>
    <w:rsid w:val="00D95D5C"/>
    <w:rsid w:val="00DD2092"/>
    <w:rsid w:val="00DD3F5F"/>
    <w:rsid w:val="00DE093A"/>
    <w:rsid w:val="00E07EDD"/>
    <w:rsid w:val="00E221A7"/>
    <w:rsid w:val="00E3180D"/>
    <w:rsid w:val="00E6186F"/>
    <w:rsid w:val="00E76EE4"/>
    <w:rsid w:val="00E90721"/>
    <w:rsid w:val="00F03FDF"/>
    <w:rsid w:val="00F2314A"/>
    <w:rsid w:val="00F443A1"/>
    <w:rsid w:val="00F56F3E"/>
    <w:rsid w:val="00F9478B"/>
    <w:rsid w:val="00FB494D"/>
    <w:rsid w:val="00FF17B8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1CBB"/>
  <w15:chartTrackingRefBased/>
  <w15:docId w15:val="{87EEA1AB-605D-4D25-9F85-EC023A75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9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9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4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9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9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9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9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9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9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9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4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4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4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49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49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49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4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49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494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743E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743E9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0043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vilov.mb22@physic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352A5-88DC-4842-A2DE-FB7AA8FA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Вавилов</dc:creator>
  <cp:keywords/>
  <dc:description/>
  <cp:lastModifiedBy>Михаил Вавилов</cp:lastModifiedBy>
  <cp:revision>118</cp:revision>
  <dcterms:created xsi:type="dcterms:W3CDTF">2026-02-28T16:18:00Z</dcterms:created>
  <dcterms:modified xsi:type="dcterms:W3CDTF">2026-02-28T18:00:00Z</dcterms:modified>
</cp:coreProperties>
</file>