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9E407" w14:textId="77777777" w:rsidR="007132E5" w:rsidRPr="00AF0E12" w:rsidRDefault="007B06BA" w:rsidP="009F1730">
      <w:pPr>
        <w:spacing w:before="20" w:after="20"/>
        <w:jc w:val="center"/>
        <w:rPr>
          <w:lang w:val="ru-RU"/>
        </w:rPr>
      </w:pPr>
      <w:r w:rsidRPr="00AF0E12">
        <w:rPr>
          <w:rStyle w:val="DefaultParagraphFont"/>
          <w:b/>
          <w:bCs/>
          <w:lang w:val="ru-RU"/>
        </w:rPr>
        <w:t xml:space="preserve">Интегрируемые деформации модели главного </w:t>
      </w:r>
      <w:proofErr w:type="spellStart"/>
      <w:r w:rsidRPr="00AF0E12">
        <w:rPr>
          <w:rStyle w:val="DefaultParagraphFont"/>
          <w:b/>
          <w:bCs/>
          <w:lang w:val="ru-RU"/>
        </w:rPr>
        <w:t>кирального</w:t>
      </w:r>
      <w:proofErr w:type="spellEnd"/>
      <w:r w:rsidRPr="00AF0E12">
        <w:rPr>
          <w:rStyle w:val="DefaultParagraphFont"/>
          <w:b/>
          <w:bCs/>
          <w:lang w:val="ru-RU"/>
        </w:rPr>
        <w:t xml:space="preserve"> поля и (1+1)-модели </w:t>
      </w:r>
      <w:proofErr w:type="spellStart"/>
      <w:r w:rsidRPr="00AF0E12">
        <w:rPr>
          <w:rStyle w:val="DefaultParagraphFont"/>
          <w:b/>
          <w:bCs/>
          <w:lang w:val="ru-RU"/>
        </w:rPr>
        <w:t>Годена</w:t>
      </w:r>
      <w:proofErr w:type="spellEnd"/>
      <w:r w:rsidRPr="00AF0E12">
        <w:rPr>
          <w:rStyle w:val="DefaultParagraphFont"/>
          <w:b/>
          <w:bCs/>
          <w:lang w:val="ru-RU"/>
        </w:rPr>
        <w:br/>
        <w:t>из ассоциативного уравнения Янга-Бакстера</w:t>
      </w:r>
    </w:p>
    <w:p w14:paraId="369DD967" w14:textId="77777777" w:rsidR="007132E5" w:rsidRPr="00AF0E12" w:rsidRDefault="007B06BA" w:rsidP="009F1730">
      <w:pPr>
        <w:spacing w:before="20" w:after="20"/>
        <w:jc w:val="center"/>
        <w:rPr>
          <w:lang w:val="ru-RU"/>
        </w:rPr>
      </w:pPr>
      <w:r w:rsidRPr="00AF0E12">
        <w:rPr>
          <w:b/>
          <w:bCs/>
          <w:i/>
          <w:iCs/>
          <w:lang w:val="ru-RU"/>
        </w:rPr>
        <w:t>Доманевский Д.А.</w:t>
      </w:r>
    </w:p>
    <w:p w14:paraId="60AA1DBB" w14:textId="77777777" w:rsidR="007132E5" w:rsidRPr="00AF0E12" w:rsidRDefault="007B06BA" w:rsidP="009F1730">
      <w:pPr>
        <w:spacing w:before="20" w:after="20"/>
        <w:jc w:val="center"/>
        <w:rPr>
          <w:lang w:val="ru-RU"/>
        </w:rPr>
      </w:pPr>
      <w:r w:rsidRPr="00AF0E12">
        <w:rPr>
          <w:rStyle w:val="DefaultParagraphFont"/>
          <w:i/>
          <w:iCs/>
          <w:lang w:val="ru-RU"/>
        </w:rPr>
        <w:t>студент</w:t>
      </w:r>
    </w:p>
    <w:p w14:paraId="79437C8D" w14:textId="312A935A" w:rsidR="007132E5" w:rsidRPr="00AF0E12" w:rsidRDefault="007B06BA" w:rsidP="009F1730">
      <w:pPr>
        <w:spacing w:before="20" w:after="20"/>
        <w:jc w:val="center"/>
        <w:rPr>
          <w:lang w:val="ru-RU"/>
        </w:rPr>
      </w:pPr>
      <w:r w:rsidRPr="00AF0E12">
        <w:rPr>
          <w:rStyle w:val="DefaultParagraphFont"/>
          <w:i/>
          <w:iCs/>
          <w:lang w:val="ru-RU"/>
        </w:rPr>
        <w:t xml:space="preserve">Московский государственный университет имени </w:t>
      </w:r>
      <w:r w:rsidR="00AF0E12" w:rsidRPr="00AF0E12">
        <w:rPr>
          <w:rStyle w:val="DefaultParagraphFont"/>
          <w:i/>
          <w:iCs/>
          <w:lang w:val="ru-RU"/>
        </w:rPr>
        <w:t>М. В.</w:t>
      </w:r>
      <w:r w:rsidRPr="00AF0E12">
        <w:rPr>
          <w:rStyle w:val="DefaultParagraphFont"/>
          <w:i/>
          <w:iCs/>
          <w:lang w:val="ru-RU"/>
        </w:rPr>
        <w:t xml:space="preserve"> Ломоносова, физический факультет, Москва, Россия</w:t>
      </w:r>
    </w:p>
    <w:p w14:paraId="2D0E2376" w14:textId="77777777" w:rsidR="007132E5" w:rsidRPr="00AF0E12" w:rsidRDefault="007B06BA" w:rsidP="009F1730">
      <w:pPr>
        <w:spacing w:before="20" w:after="20"/>
        <w:jc w:val="center"/>
        <w:rPr>
          <w:lang w:val="ru-RU"/>
        </w:rPr>
      </w:pPr>
      <w:r w:rsidRPr="00AF0E12">
        <w:rPr>
          <w:rStyle w:val="DefaultParagraphFont"/>
          <w:i/>
          <w:iCs/>
        </w:rPr>
        <w:t>E</w:t>
      </w:r>
      <w:r w:rsidRPr="00AF0E12">
        <w:rPr>
          <w:rStyle w:val="DefaultParagraphFont"/>
          <w:i/>
          <w:iCs/>
          <w:lang w:val="ru-RU"/>
        </w:rPr>
        <w:t>-</w:t>
      </w:r>
      <w:r w:rsidRPr="00AF0E12">
        <w:rPr>
          <w:rStyle w:val="DefaultParagraphFont"/>
          <w:i/>
          <w:iCs/>
        </w:rPr>
        <w:t>mail</w:t>
      </w:r>
      <w:r w:rsidRPr="00AF0E12">
        <w:rPr>
          <w:rStyle w:val="DefaultParagraphFont"/>
          <w:i/>
          <w:iCs/>
          <w:lang w:val="ru-RU"/>
        </w:rPr>
        <w:t xml:space="preserve">: </w:t>
      </w:r>
      <w:proofErr w:type="spellStart"/>
      <w:r w:rsidRPr="00AF0E12">
        <w:rPr>
          <w:rStyle w:val="DefaultParagraphFont"/>
          <w:i/>
          <w:iCs/>
        </w:rPr>
        <w:t>danildom</w:t>
      </w:r>
      <w:proofErr w:type="spellEnd"/>
      <w:r w:rsidRPr="00AF0E12">
        <w:rPr>
          <w:rStyle w:val="DefaultParagraphFont"/>
          <w:i/>
          <w:iCs/>
          <w:lang w:val="ru-RU"/>
        </w:rPr>
        <w:t>06@</w:t>
      </w:r>
      <w:proofErr w:type="spellStart"/>
      <w:r w:rsidRPr="00AF0E12">
        <w:rPr>
          <w:rStyle w:val="DefaultParagraphFont"/>
          <w:i/>
          <w:iCs/>
        </w:rPr>
        <w:t>gmail</w:t>
      </w:r>
      <w:proofErr w:type="spellEnd"/>
      <w:r w:rsidRPr="00AF0E12">
        <w:rPr>
          <w:rStyle w:val="DefaultParagraphFont"/>
          <w:i/>
          <w:iCs/>
          <w:lang w:val="ru-RU"/>
        </w:rPr>
        <w:t>.</w:t>
      </w:r>
      <w:r w:rsidRPr="00AF0E12">
        <w:rPr>
          <w:rStyle w:val="DefaultParagraphFont"/>
          <w:i/>
          <w:iCs/>
        </w:rPr>
        <w:t>com</w:t>
      </w:r>
    </w:p>
    <w:p w14:paraId="1273319F" w14:textId="75F3C666" w:rsidR="007132E5" w:rsidRPr="00AF0E12" w:rsidRDefault="007B06BA" w:rsidP="009F1730">
      <w:pPr>
        <w:spacing w:before="20" w:after="20"/>
        <w:ind w:firstLine="397"/>
        <w:rPr>
          <w:sz w:val="36"/>
          <w:szCs w:val="36"/>
          <w:lang w:val="ru-RU"/>
        </w:rPr>
      </w:pPr>
      <w:r w:rsidRPr="00AF0E12">
        <w:rPr>
          <w:rStyle w:val="DefaultParagraphFont"/>
          <w:lang w:val="ru-RU"/>
        </w:rPr>
        <w:t xml:space="preserve">Интегрируемые </w:t>
      </w:r>
      <m:oMath>
        <m:r>
          <w:rPr>
            <w:rStyle w:val="DefaultParagraphFont"/>
            <w:rFonts w:ascii="Cambria Math" w:hAnsi="Cambria Math"/>
            <w:lang w:val="ru-RU"/>
          </w:rPr>
          <m:t>(1+1)</m:t>
        </m:r>
      </m:oMath>
      <w:r w:rsidR="00B263DE">
        <w:rPr>
          <w:rStyle w:val="DefaultParagraphFont"/>
          <w:lang w:val="ru-RU"/>
        </w:rPr>
        <w:t>-</w:t>
      </w:r>
      <w:r w:rsidRPr="00AF0E12">
        <w:rPr>
          <w:rStyle w:val="DefaultParagraphFont"/>
          <w:lang w:val="ru-RU"/>
        </w:rPr>
        <w:t>мерные теории поля часто задаются представлением нулевой кривизны (уравнение Захарова</w:t>
      </w:r>
      <w:r w:rsidR="00721C60">
        <w:rPr>
          <w:rStyle w:val="DefaultParagraphFont"/>
          <w:lang w:val="ru-RU"/>
        </w:rPr>
        <w:t>-</w:t>
      </w:r>
      <w:r w:rsidRPr="00AF0E12">
        <w:rPr>
          <w:rStyle w:val="DefaultParagraphFont"/>
          <w:lang w:val="ru-RU"/>
        </w:rPr>
        <w:t xml:space="preserve">Шабата) для пары </w:t>
      </w:r>
      <w:proofErr w:type="spellStart"/>
      <w:r w:rsidRPr="00AF0E12">
        <w:rPr>
          <w:rStyle w:val="DefaultParagraphFont"/>
          <w:lang w:val="ru-RU"/>
        </w:rPr>
        <w:t>Лакса</w:t>
      </w:r>
      <w:proofErr w:type="spellEnd"/>
      <w:r w:rsidRPr="00AF0E12">
        <w:rPr>
          <w:rStyle w:val="DefaultParagraphFont"/>
          <w:lang w:val="ru-RU"/>
        </w:rPr>
        <w:t>, зависящей от спектрального параметра. Важные</w:t>
      </w:r>
      <w:r w:rsidR="009F1730">
        <w:rPr>
          <w:rStyle w:val="DefaultParagraphFont"/>
          <w:lang w:val="ru-RU"/>
        </w:rPr>
        <w:t xml:space="preserve"> </w:t>
      </w:r>
      <w:r w:rsidRPr="00AF0E12">
        <w:rPr>
          <w:rStyle w:val="DefaultParagraphFont"/>
          <w:lang w:val="ru-RU"/>
        </w:rPr>
        <w:t xml:space="preserve">примеры включают модель главного </w:t>
      </w:r>
      <w:proofErr w:type="spellStart"/>
      <w:r w:rsidRPr="00AF0E12">
        <w:rPr>
          <w:rStyle w:val="DefaultParagraphFont"/>
          <w:lang w:val="ru-RU"/>
        </w:rPr>
        <w:t>кирального</w:t>
      </w:r>
      <w:proofErr w:type="spellEnd"/>
      <w:r w:rsidRPr="00AF0E12">
        <w:rPr>
          <w:rStyle w:val="DefaultParagraphFont"/>
          <w:lang w:val="ru-RU"/>
        </w:rPr>
        <w:t xml:space="preserve"> поля и ее многополюсные обобщения типа </w:t>
      </w:r>
      <w:proofErr w:type="spellStart"/>
      <w:r w:rsidRPr="00AF0E12">
        <w:rPr>
          <w:rStyle w:val="DefaultParagraphFont"/>
          <w:lang w:val="ru-RU"/>
        </w:rPr>
        <w:t>Годена</w:t>
      </w:r>
      <w:proofErr w:type="spellEnd"/>
      <w:r w:rsidRPr="00AF0E12">
        <w:rPr>
          <w:rStyle w:val="DefaultParagraphFont"/>
          <w:lang w:val="ru-RU"/>
        </w:rPr>
        <w:t xml:space="preserve">, где структура </w:t>
      </w:r>
      <w:proofErr w:type="spellStart"/>
      <w:r w:rsidRPr="00AF0E12">
        <w:rPr>
          <w:rStyle w:val="DefaultParagraphFont"/>
          <w:lang w:val="ru-RU"/>
        </w:rPr>
        <w:t>Лакса</w:t>
      </w:r>
      <w:proofErr w:type="spellEnd"/>
      <w:r w:rsidRPr="00AF0E12">
        <w:rPr>
          <w:rStyle w:val="DefaultParagraphFont"/>
          <w:lang w:val="ru-RU"/>
        </w:rPr>
        <w:t xml:space="preserve"> приобретает сумму простых полюсов в отмеченных точках спектральной плоскости [1, </w:t>
      </w:r>
      <w:r w:rsidR="00D37130">
        <w:rPr>
          <w:rStyle w:val="DefaultParagraphFont"/>
          <w:lang w:val="ru-RU"/>
        </w:rPr>
        <w:t>2</w:t>
      </w:r>
      <w:r w:rsidRPr="00AF0E12">
        <w:rPr>
          <w:rStyle w:val="DefaultParagraphFont"/>
          <w:lang w:val="ru-RU"/>
        </w:rPr>
        <w:t>].</w:t>
      </w:r>
    </w:p>
    <w:p w14:paraId="68436CBD" w14:textId="0FC45B40" w:rsidR="007132E5" w:rsidRPr="00AF0E12" w:rsidRDefault="00721C60" w:rsidP="009F1730">
      <w:pPr>
        <w:spacing w:before="20" w:after="20"/>
        <w:ind w:firstLine="397"/>
        <w:rPr>
          <w:sz w:val="36"/>
          <w:szCs w:val="36"/>
          <w:lang w:val="ru-RU"/>
        </w:rPr>
      </w:pPr>
      <w:r>
        <w:rPr>
          <w:lang w:val="ru-RU"/>
        </w:rPr>
        <w:t xml:space="preserve">Может быть </w:t>
      </w:r>
      <w:r w:rsidR="007B06BA" w:rsidRPr="00AF0E12">
        <w:rPr>
          <w:lang w:val="ru-RU"/>
        </w:rPr>
        <w:t xml:space="preserve">предложен единый механизм деформаций таких моделей, сохраняющих интегрируемость, на основе квантовых </w:t>
      </w:r>
      <m:oMath>
        <m:r>
          <w:rPr>
            <w:rFonts w:ascii="Cambria Math" w:hAnsi="Cambria Math"/>
          </w:rPr>
          <m:t>R</m:t>
        </m:r>
      </m:oMath>
      <w:r w:rsidR="007B06BA" w:rsidRPr="00AF0E12">
        <w:rPr>
          <w:lang w:val="ru-RU"/>
        </w:rPr>
        <w:t>-матриц, удовлетворяющих ассоциативному уравнению Янга</w:t>
      </w:r>
      <w:r w:rsidR="00D37130">
        <w:rPr>
          <w:lang w:val="ru-RU"/>
        </w:rPr>
        <w:t>-</w:t>
      </w:r>
      <w:r w:rsidR="007B06BA" w:rsidRPr="00AF0E12">
        <w:rPr>
          <w:lang w:val="ru-RU"/>
        </w:rPr>
        <w:t xml:space="preserve">Бакстера, а также условиям </w:t>
      </w:r>
      <w:proofErr w:type="spellStart"/>
      <w:r w:rsidR="007B06BA" w:rsidRPr="00AF0E12">
        <w:rPr>
          <w:lang w:val="ru-RU"/>
        </w:rPr>
        <w:t>кососимметричности</w:t>
      </w:r>
      <w:proofErr w:type="spellEnd"/>
      <w:r w:rsidR="007B06BA" w:rsidRPr="00AF0E12">
        <w:rPr>
          <w:lang w:val="ru-RU"/>
        </w:rPr>
        <w:t xml:space="preserve"> и унитарности. В квазиклассическом пределе </w:t>
      </w:r>
      <m:oMath>
        <m:r>
          <w:rPr>
            <w:rFonts w:ascii="Cambria Math" w:hAnsi="Cambria Math"/>
            <w:lang w:val="ru-RU"/>
          </w:rPr>
          <m:t>ℏ→0</m:t>
        </m:r>
      </m:oMath>
      <w:r w:rsidR="007B06BA" w:rsidRPr="00AF0E12">
        <w:rPr>
          <w:lang w:val="ru-RU"/>
        </w:rPr>
        <w:t xml:space="preserve"> квантовая </w:t>
      </w:r>
      <m:oMath>
        <m:r>
          <w:rPr>
            <w:rFonts w:ascii="Cambria Math" w:hAnsi="Cambria Math"/>
          </w:rPr>
          <m:t>R</m:t>
        </m:r>
      </m:oMath>
      <w:r w:rsidR="007B06BA" w:rsidRPr="00AF0E12">
        <w:rPr>
          <w:lang w:val="ru-RU"/>
        </w:rPr>
        <w:t xml:space="preserve">-матрица порождает классическую </w:t>
      </w:r>
      <m:oMath>
        <m:r>
          <w:rPr>
            <w:rFonts w:ascii="Cambria Math" w:hAnsi="Cambria Math"/>
          </w:rPr>
          <m:t>r</m:t>
        </m:r>
      </m:oMath>
      <w:r w:rsidR="007B06BA" w:rsidRPr="00AF0E12">
        <w:rPr>
          <w:lang w:val="ru-RU"/>
        </w:rPr>
        <w:t xml:space="preserve">-матрицу и следующий коэффициент разложения; они позволяют построить полевые </w:t>
      </w:r>
      <w:r w:rsidR="00D37130">
        <w:rPr>
          <w:lang w:val="ru-RU"/>
        </w:rPr>
        <w:t xml:space="preserve">операторы </w:t>
      </w:r>
      <w:proofErr w:type="spellStart"/>
      <w:r w:rsidR="00D37130">
        <w:rPr>
          <w:lang w:val="ru-RU"/>
        </w:rPr>
        <w:t>Лакса</w:t>
      </w:r>
      <w:proofErr w:type="spellEnd"/>
      <w:r w:rsidR="007B06BA" w:rsidRPr="00AF0E12">
        <w:rPr>
          <w:lang w:val="ru-RU"/>
        </w:rPr>
        <w:t xml:space="preserve"> и оператор «обратного тензора инерции» в обобщенных волчках Эйлера</w:t>
      </w:r>
      <w:r w:rsidR="00D37130">
        <w:rPr>
          <w:lang w:val="ru-RU"/>
        </w:rPr>
        <w:t>-</w:t>
      </w:r>
      <w:r w:rsidR="007B06BA" w:rsidRPr="00AF0E12">
        <w:rPr>
          <w:lang w:val="ru-RU"/>
        </w:rPr>
        <w:t>Арнольда на</w:t>
      </w:r>
      <w:r w:rsidR="007B06BA" w:rsidRPr="007B06BA">
        <w:rPr>
          <w:lang w:val="ru-RU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GL</m:t>
            </m:r>
          </m:e>
          <m:sub>
            <m:r>
              <w:rPr>
                <w:rFonts w:ascii="Cambria Math" w:hAnsi="Cambria Math"/>
                <w:lang w:val="ru-RU"/>
              </w:rPr>
              <m:t>N</m:t>
            </m:r>
          </m:sub>
        </m:sSub>
      </m:oMath>
      <w:r w:rsidR="007B06BA" w:rsidRPr="00AF0E12">
        <w:rPr>
          <w:lang w:val="ru-RU"/>
        </w:rPr>
        <w:t xml:space="preserve"> [1, </w:t>
      </w:r>
      <w:r w:rsidR="00D37130">
        <w:rPr>
          <w:lang w:val="ru-RU"/>
        </w:rPr>
        <w:t>4</w:t>
      </w:r>
      <w:r w:rsidR="007B06BA" w:rsidRPr="00AF0E12">
        <w:rPr>
          <w:lang w:val="ru-RU"/>
        </w:rPr>
        <w:t>].</w:t>
      </w:r>
    </w:p>
    <w:p w14:paraId="776129EB" w14:textId="7607194F" w:rsidR="009F1730" w:rsidRDefault="007B06BA" w:rsidP="007B06BA">
      <w:pPr>
        <w:spacing w:before="20" w:after="20"/>
        <w:ind w:firstLine="397"/>
        <w:rPr>
          <w:lang w:val="ru-RU"/>
        </w:rPr>
      </w:pPr>
      <w:r w:rsidRPr="00AF0E12">
        <w:rPr>
          <w:rStyle w:val="DefaultParagraphFont"/>
          <w:lang w:val="ru-RU"/>
        </w:rPr>
        <w:t xml:space="preserve">Ключевую роль играет матричная </w:t>
      </w:r>
      <w:r w:rsidRPr="00AF0E12">
        <w:rPr>
          <w:rStyle w:val="DefaultParagraphFont"/>
        </w:rPr>
        <w:t>U</w:t>
      </w:r>
      <w:r w:rsidRPr="00AF0E12">
        <w:rPr>
          <w:rStyle w:val="DefaultParagraphFont"/>
          <w:lang w:val="ru-RU"/>
        </w:rPr>
        <w:t xml:space="preserve">-матрица, определяемая через свертку с </w:t>
      </w:r>
      <m:oMath>
        <m:r>
          <w:rPr>
            <w:rStyle w:val="DefaultParagraphFont"/>
            <w:rFonts w:ascii="Cambria Math" w:hAnsi="Cambria Math"/>
          </w:rPr>
          <m:t>r</m:t>
        </m:r>
      </m:oMath>
      <w:r w:rsidRPr="00AF0E12">
        <w:rPr>
          <w:rStyle w:val="DefaultParagraphFont"/>
          <w:lang w:val="ru-RU"/>
        </w:rPr>
        <w:t>-матрицей. В полевом случае она входит в связность вида</w:t>
      </w:r>
      <w:r w:rsidRPr="007B06BA">
        <w:rPr>
          <w:rStyle w:val="DefaultParagraphFont"/>
          <w:lang w:val="ru-RU"/>
        </w:rPr>
        <w:t xml:space="preserve"> </w:t>
      </w:r>
      <w:r w:rsidRPr="00AF0E12">
        <w:rPr>
          <w:rStyle w:val="DefaultParagraphFont"/>
          <w:lang w:val="ru-RU"/>
        </w:rPr>
        <w:t xml:space="preserve"> </w:t>
      </w:r>
      <m:oMath>
        <m:r>
          <w:rPr>
            <w:rStyle w:val="DefaultParagraphFont"/>
            <w:rFonts w:ascii="Cambria Math" w:hAnsi="Cambria Math"/>
            <w:lang w:val="ru-RU"/>
          </w:rPr>
          <m:t>(k</m:t>
        </m:r>
        <m:sSub>
          <m:sSubPr>
            <m:ctrlPr>
              <w:rPr>
                <w:rStyle w:val="DefaultParagraphFont"/>
                <w:rFonts w:ascii="Cambria Math" w:hAnsi="Cambria Math"/>
                <w:i/>
                <w:lang w:val="ru-RU"/>
              </w:rPr>
            </m:ctrlPr>
          </m:sSubPr>
          <m:e>
            <m:r>
              <w:rPr>
                <w:rStyle w:val="DefaultParagraphFont"/>
                <w:rFonts w:ascii="Cambria Math" w:hAnsi="Cambria Math"/>
                <w:lang w:val="ru-RU"/>
              </w:rPr>
              <m:t>∂</m:t>
            </m:r>
          </m:e>
          <m:sub>
            <m:r>
              <w:rPr>
                <w:rStyle w:val="DefaultParagraphFont"/>
                <w:rFonts w:ascii="Cambria Math" w:hAnsi="Cambria Math"/>
                <w:lang w:val="ru-RU"/>
              </w:rPr>
              <m:t>x</m:t>
            </m:r>
          </m:sub>
        </m:sSub>
        <m:r>
          <w:rPr>
            <w:rStyle w:val="DefaultParagraphFont"/>
            <w:rFonts w:ascii="Cambria Math" w:hAnsi="Cambria Math"/>
            <w:lang w:val="ru-RU"/>
          </w:rPr>
          <m:t>-</m:t>
        </m:r>
        <m:r>
          <w:rPr>
            <w:rStyle w:val="DefaultParagraphFont"/>
            <w:rFonts w:ascii="Cambria Math" w:hAnsi="Cambria Math"/>
            <w:lang w:val="ru-RU"/>
          </w:rPr>
          <m:t>U(z))</m:t>
        </m:r>
      </m:oMath>
      <w:r w:rsidRPr="00AF0E12">
        <w:rPr>
          <w:rStyle w:val="DefaultParagraphFont"/>
          <w:lang w:val="ru-RU"/>
        </w:rPr>
        <w:t xml:space="preserve"> и приводит к уравнениям движения через условие нулевой кривизны. Для многополюсных моделей </w:t>
      </w:r>
      <m:oMath>
        <m:r>
          <w:rPr>
            <w:rStyle w:val="DefaultParagraphFont"/>
            <w:rFonts w:ascii="Cambria Math" w:hAnsi="Cambria Math"/>
            <w:lang w:val="ru-RU"/>
          </w:rPr>
          <m:t>U(z)</m:t>
        </m:r>
      </m:oMath>
      <w:r w:rsidRPr="00AF0E12">
        <w:rPr>
          <w:rStyle w:val="DefaultParagraphFont"/>
          <w:lang w:val="ru-RU"/>
        </w:rPr>
        <w:t xml:space="preserve"> является суммой по отмеченным точкам, а двухполюсный случай естественно связан с киральной моделью [1, </w:t>
      </w:r>
      <w:r w:rsidR="00D37130">
        <w:rPr>
          <w:rStyle w:val="DefaultParagraphFont"/>
          <w:lang w:val="ru-RU"/>
        </w:rPr>
        <w:t>3</w:t>
      </w:r>
      <w:r w:rsidRPr="00AF0E12">
        <w:rPr>
          <w:rStyle w:val="DefaultParagraphFont"/>
          <w:lang w:val="ru-RU"/>
        </w:rPr>
        <w:t>].</w:t>
      </w:r>
    </w:p>
    <w:p w14:paraId="79FA768C" w14:textId="3411E274" w:rsidR="007B06BA" w:rsidRDefault="007B06BA" w:rsidP="009F1730">
      <w:pPr>
        <w:spacing w:before="20" w:after="20"/>
        <w:ind w:firstLine="397"/>
        <w:rPr>
          <w:rStyle w:val="DefaultParagraphFont"/>
          <w:lang w:val="ru-RU"/>
        </w:rPr>
      </w:pPr>
      <w:r w:rsidRPr="00AF0E12">
        <w:rPr>
          <w:rStyle w:val="DefaultParagraphFont"/>
          <w:lang w:val="ru-RU"/>
        </w:rPr>
        <w:t>Первый тип деформаций</w:t>
      </w:r>
      <w:r w:rsidR="00721C60">
        <w:rPr>
          <w:rStyle w:val="DefaultParagraphFont"/>
          <w:lang w:val="ru-RU"/>
        </w:rPr>
        <w:t xml:space="preserve"> </w:t>
      </w:r>
      <w:r w:rsidRPr="00AF0E12">
        <w:rPr>
          <w:rStyle w:val="DefaultParagraphFont"/>
          <w:lang w:val="ru-RU"/>
        </w:rPr>
        <w:t xml:space="preserve">обусловлен заменой исходной </w:t>
      </w:r>
      <w:r w:rsidRPr="00AF0E12">
        <w:rPr>
          <w:rStyle w:val="DefaultParagraphFont"/>
        </w:rPr>
        <w:t>r</w:t>
      </w:r>
      <w:r w:rsidRPr="00AF0E12">
        <w:rPr>
          <w:rStyle w:val="DefaultParagraphFont"/>
          <w:lang w:val="ru-RU"/>
        </w:rPr>
        <w:t>-матрицы на деформированную, полученную из решений ассоциативного уравнения Янга</w:t>
      </w:r>
      <w:r w:rsidR="00D37130">
        <w:rPr>
          <w:rStyle w:val="DefaultParagraphFont"/>
          <w:lang w:val="ru-RU"/>
        </w:rPr>
        <w:t>-</w:t>
      </w:r>
      <w:r w:rsidRPr="00AF0E12">
        <w:rPr>
          <w:rStyle w:val="DefaultParagraphFont"/>
          <w:lang w:val="ru-RU"/>
        </w:rPr>
        <w:t xml:space="preserve">Бакстера. При этом изменяются коэффициенты разложения и, следовательно, выражения для </w:t>
      </w:r>
      <m:oMath>
        <m:r>
          <w:rPr>
            <w:rStyle w:val="DefaultParagraphFont"/>
            <w:rFonts w:ascii="Cambria Math" w:hAnsi="Cambria Math"/>
          </w:rPr>
          <m:t>U</m:t>
        </m:r>
        <m:r>
          <w:rPr>
            <w:rStyle w:val="DefaultParagraphFont"/>
            <w:rFonts w:ascii="Cambria Math" w:hAnsi="Cambria Math"/>
            <w:lang w:val="ru-RU"/>
          </w:rPr>
          <m:t>-</m:t>
        </m:r>
        <m:r>
          <w:rPr>
            <w:rStyle w:val="DefaultParagraphFont"/>
            <w:rFonts w:ascii="Cambria Math" w:hAnsi="Cambria Math"/>
          </w:rPr>
          <m:t>V</m:t>
        </m:r>
      </m:oMath>
      <w:r w:rsidRPr="00AF0E12">
        <w:rPr>
          <w:rStyle w:val="DefaultParagraphFont"/>
          <w:lang w:val="ru-RU"/>
        </w:rPr>
        <w:t xml:space="preserve"> пары и уравнений движения. Технически вывод опирается на систему </w:t>
      </w:r>
      <m:oMath>
        <m:r>
          <w:rPr>
            <w:rStyle w:val="DefaultParagraphFont"/>
            <w:rFonts w:ascii="Cambria Math" w:hAnsi="Cambria Math"/>
          </w:rPr>
          <m:t>R</m:t>
        </m:r>
      </m:oMath>
      <w:r w:rsidRPr="00AF0E12">
        <w:rPr>
          <w:rStyle w:val="DefaultParagraphFont"/>
          <w:lang w:val="ru-RU"/>
        </w:rPr>
        <w:t xml:space="preserve">-матричных тождеств, которые можно рассматривать как некоммутативные аналоги тождеств для эллиптических функций, возникающих в классической теории интегрируемых систем [1, </w:t>
      </w:r>
      <w:r w:rsidR="00D37130">
        <w:rPr>
          <w:rStyle w:val="DefaultParagraphFont"/>
          <w:lang w:val="ru-RU"/>
        </w:rPr>
        <w:t>4</w:t>
      </w:r>
      <w:r w:rsidRPr="00AF0E12">
        <w:rPr>
          <w:rStyle w:val="DefaultParagraphFont"/>
          <w:lang w:val="ru-RU"/>
        </w:rPr>
        <w:t>].</w:t>
      </w:r>
    </w:p>
    <w:p w14:paraId="7A0EFB18" w14:textId="4828A855" w:rsidR="007132E5" w:rsidRPr="00AF0E12" w:rsidRDefault="007B06BA" w:rsidP="009F1730">
      <w:pPr>
        <w:spacing w:before="20" w:after="20"/>
        <w:ind w:firstLine="397"/>
        <w:rPr>
          <w:lang w:val="ru-RU"/>
        </w:rPr>
      </w:pPr>
      <w:r w:rsidRPr="00AF0E12">
        <w:rPr>
          <w:rStyle w:val="DefaultParagraphFont"/>
          <w:lang w:val="ru-RU"/>
        </w:rPr>
        <w:t xml:space="preserve">Второй тип деформаций вводится посредством функции твиста: коэффициент </w:t>
      </w:r>
      <w:proofErr w:type="spellStart"/>
      <w:r w:rsidRPr="00AF0E12">
        <w:rPr>
          <w:rStyle w:val="DefaultParagraphFont"/>
          <w:lang w:val="ru-RU"/>
        </w:rPr>
        <w:t>пр</w:t>
      </w:r>
      <w:proofErr w:type="spellEnd"/>
      <m:oMath>
        <m:r>
          <w:rPr>
            <w:rStyle w:val="DefaultParagraphFont"/>
            <w:rFonts w:ascii="Cambria Math" w:hAnsi="Cambria Math"/>
            <w:lang w:val="ru-RU"/>
          </w:rPr>
          <m:t xml:space="preserve">и </m:t>
        </m:r>
        <m:sSub>
          <m:sSubPr>
            <m:ctrlPr>
              <w:rPr>
                <w:rStyle w:val="DefaultParagraphFont"/>
                <w:rFonts w:ascii="Cambria Math" w:hAnsi="Cambria Math"/>
                <w:i/>
                <w:lang w:val="ru-RU"/>
              </w:rPr>
            </m:ctrlPr>
          </m:sSubPr>
          <m:e>
            <m:r>
              <w:rPr>
                <w:rStyle w:val="DefaultParagraphFont"/>
                <w:rFonts w:ascii="Cambria Math" w:hAnsi="Cambria Math"/>
                <w:lang w:val="ru-RU"/>
              </w:rPr>
              <m:t>∂</m:t>
            </m:r>
          </m:e>
          <m:sub>
            <m:r>
              <w:rPr>
                <w:rStyle w:val="DefaultParagraphFont"/>
                <w:rFonts w:ascii="Cambria Math" w:hAnsi="Cambria Math"/>
                <w:lang w:val="ru-RU"/>
              </w:rPr>
              <m:t>x</m:t>
            </m:r>
          </m:sub>
        </m:sSub>
        <m:r>
          <w:rPr>
            <w:rStyle w:val="DefaultParagraphFont"/>
            <w:rFonts w:ascii="Cambria Math" w:hAnsi="Cambria Math"/>
            <w:lang w:val="ru-RU"/>
          </w:rPr>
          <m:t xml:space="preserve"> </m:t>
        </m:r>
      </m:oMath>
      <w:r w:rsidRPr="00AF0E12">
        <w:rPr>
          <w:rStyle w:val="DefaultParagraphFont"/>
          <w:lang w:val="ru-RU"/>
        </w:rPr>
        <w:t>допускается зависящим от спектрального параметра и обладающим собственными полюсами и нулями. В результате эквивалентная форма уравнения нулевой кривизны приводит к модификации</w:t>
      </w:r>
      <w:r w:rsidR="00D37130">
        <w:rPr>
          <w:rStyle w:val="DefaultParagraphFont"/>
          <w:lang w:val="ru-RU"/>
        </w:rPr>
        <w:t xml:space="preserve"> </w:t>
      </w:r>
      <m:oMath>
        <m:r>
          <w:rPr>
            <w:rStyle w:val="DefaultParagraphFont"/>
            <w:rFonts w:ascii="Cambria Math" w:hAnsi="Cambria Math"/>
          </w:rPr>
          <m:t>U</m:t>
        </m:r>
        <m:r>
          <w:rPr>
            <w:rStyle w:val="DefaultParagraphFont"/>
            <w:rFonts w:ascii="Cambria Math" w:hAnsi="Cambria Math"/>
            <w:lang w:val="ru-RU"/>
          </w:rPr>
          <m:t>(</m:t>
        </m:r>
        <m:r>
          <w:rPr>
            <w:rStyle w:val="DefaultParagraphFont"/>
            <w:rFonts w:ascii="Cambria Math" w:hAnsi="Cambria Math"/>
          </w:rPr>
          <m:t>z</m:t>
        </m:r>
        <m:r>
          <w:rPr>
            <w:rStyle w:val="DefaultParagraphFont"/>
            <w:rFonts w:ascii="Cambria Math" w:hAnsi="Cambria Math"/>
            <w:lang w:val="ru-RU"/>
          </w:rPr>
          <m:t>)</m:t>
        </m:r>
      </m:oMath>
      <w:r w:rsidRPr="00AF0E12">
        <w:rPr>
          <w:rStyle w:val="DefaultParagraphFont"/>
          <w:lang w:val="ru-RU"/>
        </w:rPr>
        <w:t xml:space="preserve"> и появлению дополнительных полюсов, что интерпретируется как изменение многополюсной структуры модели [1, </w:t>
      </w:r>
      <w:r w:rsidR="00D37130">
        <w:rPr>
          <w:rStyle w:val="DefaultParagraphFont"/>
          <w:lang w:val="ru-RU"/>
        </w:rPr>
        <w:t>2</w:t>
      </w:r>
      <w:r w:rsidRPr="00AF0E12">
        <w:rPr>
          <w:rStyle w:val="DefaultParagraphFont"/>
          <w:lang w:val="ru-RU"/>
        </w:rPr>
        <w:t xml:space="preserve">]. Геометрически такая конструкция согласуется с описанием двумерных интегрируемых моделей в терминах аффинных расслоений </w:t>
      </w:r>
      <w:proofErr w:type="spellStart"/>
      <w:r w:rsidRPr="00AF0E12">
        <w:rPr>
          <w:rStyle w:val="DefaultParagraphFont"/>
          <w:lang w:val="ru-RU"/>
        </w:rPr>
        <w:t>Хиггса</w:t>
      </w:r>
      <w:proofErr w:type="spellEnd"/>
      <w:r w:rsidRPr="00AF0E12">
        <w:rPr>
          <w:rStyle w:val="DefaultParagraphFont"/>
          <w:lang w:val="ru-RU"/>
        </w:rPr>
        <w:t xml:space="preserve"> и систем </w:t>
      </w:r>
      <w:proofErr w:type="spellStart"/>
      <w:r w:rsidRPr="00AF0E12">
        <w:rPr>
          <w:rStyle w:val="DefaultParagraphFont"/>
          <w:lang w:val="ru-RU"/>
        </w:rPr>
        <w:t>Хитчина</w:t>
      </w:r>
      <w:proofErr w:type="spellEnd"/>
      <w:r w:rsidRPr="00AF0E12">
        <w:rPr>
          <w:rStyle w:val="DefaultParagraphFont"/>
          <w:lang w:val="ru-RU"/>
        </w:rPr>
        <w:t xml:space="preserve"> [</w:t>
      </w:r>
      <w:r w:rsidR="00D37130">
        <w:rPr>
          <w:rStyle w:val="DefaultParagraphFont"/>
          <w:lang w:val="ru-RU"/>
        </w:rPr>
        <w:t>2</w:t>
      </w:r>
      <w:r w:rsidRPr="00AF0E12">
        <w:rPr>
          <w:rStyle w:val="DefaultParagraphFont"/>
          <w:lang w:val="ru-RU"/>
        </w:rPr>
        <w:t xml:space="preserve">, </w:t>
      </w:r>
      <w:r w:rsidR="00D37130">
        <w:rPr>
          <w:rStyle w:val="DefaultParagraphFont"/>
          <w:lang w:val="ru-RU"/>
        </w:rPr>
        <w:t>4</w:t>
      </w:r>
      <w:r w:rsidRPr="00AF0E12">
        <w:rPr>
          <w:rStyle w:val="DefaultParagraphFont"/>
          <w:lang w:val="ru-RU"/>
        </w:rPr>
        <w:t>].</w:t>
      </w:r>
    </w:p>
    <w:p w14:paraId="2BC3B929" w14:textId="671CEE3F" w:rsidR="007132E5" w:rsidRPr="00AF0E12" w:rsidRDefault="007B06BA" w:rsidP="009F1730">
      <w:pPr>
        <w:spacing w:before="20" w:after="20"/>
        <w:ind w:firstLine="397"/>
        <w:rPr>
          <w:sz w:val="36"/>
          <w:szCs w:val="36"/>
          <w:lang w:val="ru-RU"/>
        </w:rPr>
      </w:pPr>
      <w:r w:rsidRPr="00AF0E12">
        <w:rPr>
          <w:rStyle w:val="DefaultParagraphFont"/>
          <w:lang w:val="ru-RU"/>
        </w:rPr>
        <w:t>Таким образом, ассоциативное уравнение Янга</w:t>
      </w:r>
      <w:r w:rsidR="00D37130">
        <w:rPr>
          <w:rStyle w:val="DefaultParagraphFont"/>
          <w:lang w:val="ru-RU"/>
        </w:rPr>
        <w:t>-</w:t>
      </w:r>
      <w:r w:rsidRPr="00AF0E12">
        <w:rPr>
          <w:rStyle w:val="DefaultParagraphFont"/>
          <w:lang w:val="ru-RU"/>
        </w:rPr>
        <w:t xml:space="preserve">Бакстера выступает источником «алгебраических» деформаций (через выбор </w:t>
      </w:r>
      <m:oMath>
        <m:r>
          <w:rPr>
            <w:rStyle w:val="DefaultParagraphFont"/>
            <w:rFonts w:ascii="Cambria Math" w:hAnsi="Cambria Math"/>
          </w:rPr>
          <m:t>R</m:t>
        </m:r>
        <m:r>
          <w:rPr>
            <w:rStyle w:val="DefaultParagraphFont"/>
            <w:rFonts w:ascii="Cambria Math" w:hAnsi="Cambria Math"/>
            <w:lang w:val="ru-RU"/>
          </w:rPr>
          <m:t>/</m:t>
        </m:r>
        <m:r>
          <w:rPr>
            <w:rStyle w:val="DefaultParagraphFont"/>
            <w:rFonts w:ascii="Cambria Math" w:hAnsi="Cambria Math"/>
          </w:rPr>
          <m:t>r</m:t>
        </m:r>
      </m:oMath>
      <w:r w:rsidRPr="00AF0E12">
        <w:rPr>
          <w:rStyle w:val="DefaultParagraphFont"/>
          <w:lang w:val="ru-RU"/>
        </w:rPr>
        <w:t xml:space="preserve">-матриц), а функция твиста задает «геометрическую» деформацию, связанную с добавлением отмеченных точек на спектральной кривой. Полученная схема объединяет классические примеры интегрируемых моделей поля и предоставляет управляемый способ построения новых интегрируемых деформаций </w:t>
      </w:r>
      <w:proofErr w:type="spellStart"/>
      <w:r w:rsidRPr="00AF0E12">
        <w:rPr>
          <w:rStyle w:val="DefaultParagraphFont"/>
          <w:lang w:val="ru-RU"/>
        </w:rPr>
        <w:t>киральной</w:t>
      </w:r>
      <w:proofErr w:type="spellEnd"/>
      <w:r w:rsidRPr="00AF0E12">
        <w:rPr>
          <w:rStyle w:val="DefaultParagraphFont"/>
          <w:lang w:val="ru-RU"/>
        </w:rPr>
        <w:t xml:space="preserve"> модели и </w:t>
      </w:r>
      <m:oMath>
        <m:r>
          <w:rPr>
            <w:rStyle w:val="DefaultParagraphFont"/>
            <w:rFonts w:ascii="Cambria Math" w:hAnsi="Cambria Math"/>
            <w:lang w:val="ru-RU"/>
          </w:rPr>
          <m:t>(1+1)</m:t>
        </m:r>
      </m:oMath>
      <w:r w:rsidRPr="00AF0E12">
        <w:rPr>
          <w:rStyle w:val="DefaultParagraphFont"/>
          <w:lang w:val="ru-RU"/>
        </w:rPr>
        <w:t xml:space="preserve">-моделей Годена на </w:t>
      </w:r>
      <m:oMath>
        <m:sSub>
          <m:sSubPr>
            <m:ctrlPr>
              <w:rPr>
                <w:rStyle w:val="DefaultParagraphFont"/>
                <w:rFonts w:ascii="Cambria Math" w:hAnsi="Cambria Math"/>
                <w:i/>
                <w:lang w:val="ru-RU"/>
              </w:rPr>
            </m:ctrlPr>
          </m:sSubPr>
          <m:e>
            <m:r>
              <w:rPr>
                <w:rStyle w:val="DefaultParagraphFont"/>
                <w:rFonts w:ascii="Cambria Math" w:hAnsi="Cambria Math"/>
                <w:lang w:val="ru-RU"/>
              </w:rPr>
              <m:t>GL</m:t>
            </m:r>
          </m:e>
          <m:sub>
            <m:r>
              <w:rPr>
                <w:rStyle w:val="DefaultParagraphFont"/>
                <w:rFonts w:ascii="Cambria Math" w:hAnsi="Cambria Math"/>
                <w:lang w:val="ru-RU"/>
              </w:rPr>
              <m:t>N</m:t>
            </m:r>
          </m:sub>
        </m:sSub>
        <m:r>
          <w:rPr>
            <w:rStyle w:val="DefaultParagraphFont"/>
            <w:rFonts w:ascii="Cambria Math" w:hAnsi="Cambria Math"/>
            <w:lang w:val="ru-RU"/>
          </w:rPr>
          <m:t xml:space="preserve"> </m:t>
        </m:r>
      </m:oMath>
      <w:r w:rsidRPr="00AF0E12">
        <w:rPr>
          <w:rStyle w:val="DefaultParagraphFont"/>
          <w:lang w:val="ru-RU"/>
        </w:rPr>
        <w:t>[1].</w:t>
      </w:r>
    </w:p>
    <w:p w14:paraId="28A0A64F" w14:textId="77777777" w:rsidR="009F1730" w:rsidRDefault="009F1730" w:rsidP="009F1730">
      <w:pPr>
        <w:spacing w:before="20" w:after="20"/>
        <w:rPr>
          <w:rStyle w:val="DefaultParagraphFont"/>
          <w:b/>
          <w:bCs/>
          <w:lang w:val="ru-RU"/>
        </w:rPr>
      </w:pPr>
    </w:p>
    <w:p w14:paraId="4A1AD669" w14:textId="77777777" w:rsidR="009F1730" w:rsidRDefault="009F1730" w:rsidP="009F1730">
      <w:pPr>
        <w:spacing w:before="20" w:after="20"/>
        <w:rPr>
          <w:rStyle w:val="DefaultParagraphFont"/>
          <w:b/>
          <w:bCs/>
          <w:lang w:val="ru-RU"/>
        </w:rPr>
      </w:pPr>
    </w:p>
    <w:p w14:paraId="59F1112B" w14:textId="77777777" w:rsidR="009F1730" w:rsidRDefault="009F1730" w:rsidP="009F1730">
      <w:pPr>
        <w:spacing w:before="20" w:after="20"/>
        <w:rPr>
          <w:rStyle w:val="DefaultParagraphFont"/>
          <w:b/>
          <w:bCs/>
          <w:lang w:val="ru-RU"/>
        </w:rPr>
      </w:pPr>
    </w:p>
    <w:p w14:paraId="175515AE" w14:textId="77777777" w:rsidR="009F1730" w:rsidRDefault="009F1730" w:rsidP="009F1730">
      <w:pPr>
        <w:spacing w:before="20" w:after="20"/>
        <w:rPr>
          <w:rStyle w:val="DefaultParagraphFont"/>
          <w:b/>
          <w:bCs/>
          <w:lang w:val="ru-RU"/>
        </w:rPr>
      </w:pPr>
    </w:p>
    <w:p w14:paraId="0EA33409" w14:textId="102C8774" w:rsidR="007132E5" w:rsidRPr="00AF0E12" w:rsidRDefault="007B06BA" w:rsidP="009F1730">
      <w:pPr>
        <w:spacing w:before="20" w:after="20"/>
        <w:jc w:val="center"/>
        <w:rPr>
          <w:sz w:val="36"/>
          <w:szCs w:val="36"/>
          <w:lang w:val="ru-RU"/>
        </w:rPr>
      </w:pPr>
      <w:r w:rsidRPr="00AF0E12">
        <w:rPr>
          <w:rStyle w:val="DefaultParagraphFont"/>
          <w:b/>
          <w:bCs/>
          <w:lang w:val="ru-RU"/>
        </w:rPr>
        <w:lastRenderedPageBreak/>
        <w:t>Литература</w:t>
      </w:r>
    </w:p>
    <w:p w14:paraId="414DD02F" w14:textId="5CC9BFE5" w:rsidR="00D37130" w:rsidRDefault="007B06BA" w:rsidP="009F1730">
      <w:pPr>
        <w:spacing w:before="20" w:after="20"/>
        <w:rPr>
          <w:sz w:val="36"/>
          <w:szCs w:val="36"/>
          <w:lang w:val="ru-RU"/>
        </w:rPr>
      </w:pPr>
      <w:r w:rsidRPr="00AF0E12">
        <w:rPr>
          <w:rStyle w:val="DefaultParagraphFont"/>
          <w:lang w:val="ru-RU"/>
        </w:rPr>
        <w:t xml:space="preserve">1. </w:t>
      </w:r>
      <w:proofErr w:type="spellStart"/>
      <w:r w:rsidRPr="00AF0E12">
        <w:rPr>
          <w:rStyle w:val="DefaultParagraphFont"/>
          <w:lang w:val="ru-RU"/>
        </w:rPr>
        <w:t>Д.А.Доманевский</w:t>
      </w:r>
      <w:proofErr w:type="spellEnd"/>
      <w:r w:rsidRPr="00AF0E12">
        <w:rPr>
          <w:rStyle w:val="DefaultParagraphFont"/>
          <w:lang w:val="ru-RU"/>
        </w:rPr>
        <w:t xml:space="preserve">, </w:t>
      </w:r>
      <w:proofErr w:type="spellStart"/>
      <w:r w:rsidRPr="00AF0E12">
        <w:rPr>
          <w:rStyle w:val="DefaultParagraphFont"/>
          <w:lang w:val="ru-RU"/>
        </w:rPr>
        <w:t>А.М.Левин</w:t>
      </w:r>
      <w:proofErr w:type="spellEnd"/>
      <w:r w:rsidRPr="00AF0E12">
        <w:rPr>
          <w:rStyle w:val="DefaultParagraphFont"/>
          <w:lang w:val="ru-RU"/>
        </w:rPr>
        <w:t xml:space="preserve">, </w:t>
      </w:r>
      <w:proofErr w:type="spellStart"/>
      <w:r w:rsidRPr="00AF0E12">
        <w:rPr>
          <w:rStyle w:val="DefaultParagraphFont"/>
          <w:lang w:val="ru-RU"/>
        </w:rPr>
        <w:t>М.А.Ольшанецкий</w:t>
      </w:r>
      <w:proofErr w:type="spellEnd"/>
      <w:r w:rsidRPr="00AF0E12">
        <w:rPr>
          <w:rStyle w:val="DefaultParagraphFont"/>
          <w:lang w:val="ru-RU"/>
        </w:rPr>
        <w:t xml:space="preserve">, </w:t>
      </w:r>
      <w:proofErr w:type="spellStart"/>
      <w:r w:rsidRPr="00AF0E12">
        <w:rPr>
          <w:rStyle w:val="DefaultParagraphFont"/>
          <w:lang w:val="ru-RU"/>
        </w:rPr>
        <w:t>А.В.Зотов</w:t>
      </w:r>
      <w:proofErr w:type="spellEnd"/>
      <w:r w:rsidRPr="00AF0E12">
        <w:rPr>
          <w:rStyle w:val="DefaultParagraphFont"/>
          <w:lang w:val="ru-RU"/>
        </w:rPr>
        <w:t xml:space="preserve">. Интегрируемые деформации модели главного </w:t>
      </w:r>
      <w:proofErr w:type="spellStart"/>
      <w:r w:rsidRPr="00AF0E12">
        <w:rPr>
          <w:rStyle w:val="DefaultParagraphFont"/>
          <w:lang w:val="ru-RU"/>
        </w:rPr>
        <w:t>кирального</w:t>
      </w:r>
      <w:proofErr w:type="spellEnd"/>
      <w:r w:rsidRPr="00AF0E12">
        <w:rPr>
          <w:rStyle w:val="DefaultParagraphFont"/>
          <w:lang w:val="ru-RU"/>
        </w:rPr>
        <w:t xml:space="preserve"> поля (по решениям ассоциативного уравнения Янга–Бакстера) // </w:t>
      </w:r>
      <w:proofErr w:type="spellStart"/>
      <w:r w:rsidRPr="007B06BA">
        <w:rPr>
          <w:i/>
          <w:iCs/>
          <w:color w:val="000000"/>
          <w:shd w:val="clear" w:color="auto" w:fill="FFFFFF"/>
          <w:lang w:val="ru-RU"/>
        </w:rPr>
        <w:t>Изв</w:t>
      </w:r>
      <w:proofErr w:type="spellEnd"/>
      <w:r w:rsidRPr="007B06BA">
        <w:rPr>
          <w:i/>
          <w:iCs/>
          <w:color w:val="000000"/>
          <w:shd w:val="clear" w:color="auto" w:fill="FFFFFF"/>
          <w:lang w:val="ru-RU"/>
        </w:rPr>
        <w:t xml:space="preserve">. РАН. Сер. </w:t>
      </w:r>
      <w:proofErr w:type="spellStart"/>
      <w:r w:rsidRPr="007B06BA">
        <w:rPr>
          <w:i/>
          <w:iCs/>
          <w:color w:val="000000"/>
          <w:shd w:val="clear" w:color="auto" w:fill="FFFFFF"/>
          <w:lang w:val="ru-RU"/>
        </w:rPr>
        <w:t>матем</w:t>
      </w:r>
      <w:proofErr w:type="spellEnd"/>
      <w:r w:rsidRPr="007B06BA">
        <w:rPr>
          <w:i/>
          <w:iCs/>
          <w:color w:val="000000"/>
          <w:shd w:val="clear" w:color="auto" w:fill="FFFFFF"/>
          <w:lang w:val="ru-RU"/>
        </w:rPr>
        <w:t>.</w:t>
      </w:r>
      <w:r w:rsidRPr="007B06BA">
        <w:rPr>
          <w:color w:val="000000"/>
          <w:shd w:val="clear" w:color="auto" w:fill="FFFFFF"/>
          <w:lang w:val="ru-RU"/>
        </w:rPr>
        <w:t>,</w:t>
      </w:r>
      <w:r w:rsidRPr="007B06BA">
        <w:rPr>
          <w:color w:val="000000"/>
          <w:shd w:val="clear" w:color="auto" w:fill="FFFFFF"/>
        </w:rPr>
        <w:t> </w:t>
      </w:r>
      <w:r w:rsidRPr="007B06BA">
        <w:rPr>
          <w:color w:val="000000"/>
          <w:shd w:val="clear" w:color="auto" w:fill="FFFFFF"/>
          <w:lang w:val="ru-RU"/>
        </w:rPr>
        <w:t>90:1 (2026),</w:t>
      </w:r>
      <w:r w:rsidRPr="007B06BA">
        <w:rPr>
          <w:color w:val="000000"/>
          <w:shd w:val="clear" w:color="auto" w:fill="FFFFFF"/>
        </w:rPr>
        <w:t> </w:t>
      </w:r>
      <w:r w:rsidRPr="007B06BA">
        <w:rPr>
          <w:lang w:val="ru-RU"/>
        </w:rPr>
        <w:t>112–148</w:t>
      </w:r>
      <w:r w:rsidRPr="007B06BA">
        <w:rPr>
          <w:rStyle w:val="DefaultParagraphFont"/>
          <w:lang w:val="ru-RU"/>
        </w:rPr>
        <w:t>.</w:t>
      </w:r>
    </w:p>
    <w:p w14:paraId="4BD1F5AD" w14:textId="3A26A1D5" w:rsidR="007132E5" w:rsidRPr="00B263DE" w:rsidRDefault="00D37130" w:rsidP="009F1730">
      <w:pPr>
        <w:spacing w:before="20" w:after="20"/>
        <w:rPr>
          <w:sz w:val="36"/>
          <w:szCs w:val="36"/>
        </w:rPr>
      </w:pPr>
      <w:r w:rsidRPr="00D37130">
        <w:rPr>
          <w:rStyle w:val="DefaultParagraphFont"/>
        </w:rPr>
        <w:t>2</w:t>
      </w:r>
      <w:r w:rsidR="007B06BA" w:rsidRPr="00D37130">
        <w:rPr>
          <w:rStyle w:val="DefaultParagraphFont"/>
        </w:rPr>
        <w:t xml:space="preserve">. </w:t>
      </w:r>
      <w:r w:rsidR="007B06BA" w:rsidRPr="00AF0E12">
        <w:rPr>
          <w:rStyle w:val="DefaultParagraphFont"/>
        </w:rPr>
        <w:t>L</w:t>
      </w:r>
      <w:r w:rsidR="007B06BA" w:rsidRPr="00D37130">
        <w:rPr>
          <w:rStyle w:val="DefaultParagraphFont"/>
        </w:rPr>
        <w:t>.</w:t>
      </w:r>
      <w:r w:rsidR="007B06BA" w:rsidRPr="00AF0E12">
        <w:rPr>
          <w:rStyle w:val="DefaultParagraphFont"/>
        </w:rPr>
        <w:t>D</w:t>
      </w:r>
      <w:r w:rsidR="007B06BA" w:rsidRPr="00D37130">
        <w:rPr>
          <w:rStyle w:val="DefaultParagraphFont"/>
        </w:rPr>
        <w:t>.</w:t>
      </w:r>
      <w:r w:rsidRPr="00D37130">
        <w:rPr>
          <w:rStyle w:val="DefaultParagraphFont"/>
        </w:rPr>
        <w:t xml:space="preserve"> </w:t>
      </w:r>
      <w:r w:rsidR="007B06BA" w:rsidRPr="00AF0E12">
        <w:rPr>
          <w:rStyle w:val="DefaultParagraphFont"/>
        </w:rPr>
        <w:t>Faddeev</w:t>
      </w:r>
      <w:r w:rsidR="007B06BA" w:rsidRPr="00D37130">
        <w:rPr>
          <w:rStyle w:val="DefaultParagraphFont"/>
        </w:rPr>
        <w:t xml:space="preserve">, </w:t>
      </w:r>
      <w:proofErr w:type="spellStart"/>
      <w:r w:rsidR="007B06BA" w:rsidRPr="00AF0E12">
        <w:rPr>
          <w:rStyle w:val="DefaultParagraphFont"/>
        </w:rPr>
        <w:t>N</w:t>
      </w:r>
      <w:r w:rsidR="007B06BA" w:rsidRPr="00D37130">
        <w:rPr>
          <w:rStyle w:val="DefaultParagraphFont"/>
        </w:rPr>
        <w:t>.</w:t>
      </w:r>
      <w:r w:rsidR="007B06BA" w:rsidRPr="00AF0E12">
        <w:rPr>
          <w:rStyle w:val="DefaultParagraphFont"/>
        </w:rPr>
        <w:t>Yu</w:t>
      </w:r>
      <w:proofErr w:type="spellEnd"/>
      <w:r w:rsidR="007B06BA" w:rsidRPr="00D37130">
        <w:rPr>
          <w:rStyle w:val="DefaultParagraphFont"/>
        </w:rPr>
        <w:t>.</w:t>
      </w:r>
      <w:r w:rsidRPr="00D37130">
        <w:rPr>
          <w:rStyle w:val="DefaultParagraphFont"/>
        </w:rPr>
        <w:t xml:space="preserve"> </w:t>
      </w:r>
      <w:proofErr w:type="spellStart"/>
      <w:r w:rsidR="007B06BA" w:rsidRPr="00AF0E12">
        <w:rPr>
          <w:rStyle w:val="DefaultParagraphFont"/>
        </w:rPr>
        <w:t>Reshetikhin</w:t>
      </w:r>
      <w:proofErr w:type="spellEnd"/>
      <w:r w:rsidR="007B06BA" w:rsidRPr="00AF0E12">
        <w:rPr>
          <w:rStyle w:val="DefaultParagraphFont"/>
        </w:rPr>
        <w:t>. Integrability of the principal chiral field model in 1+1 dimension // Ann. Physics. 1986. V. 167, No. 2. P. 227–256.</w:t>
      </w:r>
    </w:p>
    <w:p w14:paraId="50CAD639" w14:textId="575436BD" w:rsidR="007132E5" w:rsidRPr="00AF0E12" w:rsidRDefault="00D37130" w:rsidP="009F1730">
      <w:pPr>
        <w:spacing w:before="20" w:after="20"/>
      </w:pPr>
      <w:r w:rsidRPr="00B263DE">
        <w:rPr>
          <w:rStyle w:val="DefaultParagraphFont"/>
        </w:rPr>
        <w:t>3</w:t>
      </w:r>
      <w:r w:rsidR="007B06BA" w:rsidRPr="00AF0E12">
        <w:rPr>
          <w:rStyle w:val="DefaultParagraphFont"/>
        </w:rPr>
        <w:t xml:space="preserve">. N. </w:t>
      </w:r>
      <w:proofErr w:type="spellStart"/>
      <w:r w:rsidR="007B06BA" w:rsidRPr="00AF0E12">
        <w:rPr>
          <w:rStyle w:val="DefaultParagraphFont"/>
        </w:rPr>
        <w:t>Hitchin</w:t>
      </w:r>
      <w:proofErr w:type="spellEnd"/>
      <w:r w:rsidR="007B06BA" w:rsidRPr="00AF0E12">
        <w:rPr>
          <w:rStyle w:val="DefaultParagraphFont"/>
        </w:rPr>
        <w:t>. Stable bundles and integrable systems // Duke Math. J. 1987. V. 54, No. 1. P. 91–114.</w:t>
      </w:r>
    </w:p>
    <w:p w14:paraId="10892386" w14:textId="56E2FB8E" w:rsidR="007132E5" w:rsidRPr="00AF0E12" w:rsidRDefault="00D37130" w:rsidP="009F1730">
      <w:pPr>
        <w:spacing w:before="20" w:after="20"/>
        <w:rPr>
          <w:sz w:val="36"/>
          <w:szCs w:val="36"/>
        </w:rPr>
      </w:pPr>
      <w:r w:rsidRPr="00D37130">
        <w:rPr>
          <w:rStyle w:val="DefaultParagraphFont"/>
        </w:rPr>
        <w:t>4</w:t>
      </w:r>
      <w:r w:rsidR="007B06BA" w:rsidRPr="00AF0E12">
        <w:rPr>
          <w:rStyle w:val="DefaultParagraphFont"/>
        </w:rPr>
        <w:t>. A.M.</w:t>
      </w:r>
      <w:r w:rsidRPr="00D37130">
        <w:rPr>
          <w:rStyle w:val="DefaultParagraphFont"/>
        </w:rPr>
        <w:t xml:space="preserve"> </w:t>
      </w:r>
      <w:r w:rsidR="007B06BA" w:rsidRPr="00AF0E12">
        <w:rPr>
          <w:rStyle w:val="DefaultParagraphFont"/>
        </w:rPr>
        <w:t>Levin, M.A.</w:t>
      </w:r>
      <w:r w:rsidRPr="00D37130">
        <w:rPr>
          <w:rStyle w:val="DefaultParagraphFont"/>
        </w:rPr>
        <w:t xml:space="preserve"> </w:t>
      </w:r>
      <w:proofErr w:type="spellStart"/>
      <w:r w:rsidR="007B06BA" w:rsidRPr="00AF0E12">
        <w:rPr>
          <w:rStyle w:val="DefaultParagraphFont"/>
        </w:rPr>
        <w:t>Olshanetsky</w:t>
      </w:r>
      <w:proofErr w:type="spellEnd"/>
      <w:r w:rsidR="007B06BA" w:rsidRPr="00AF0E12">
        <w:rPr>
          <w:rStyle w:val="DefaultParagraphFont"/>
        </w:rPr>
        <w:t xml:space="preserve">, A. Zotov. </w:t>
      </w:r>
      <w:proofErr w:type="spellStart"/>
      <w:r w:rsidR="007B06BA" w:rsidRPr="00AF0E12">
        <w:rPr>
          <w:rStyle w:val="DefaultParagraphFont"/>
        </w:rPr>
        <w:t>Hitchin</w:t>
      </w:r>
      <w:proofErr w:type="spellEnd"/>
      <w:r w:rsidR="007B06BA" w:rsidRPr="00AF0E12">
        <w:rPr>
          <w:rStyle w:val="DefaultParagraphFont"/>
        </w:rPr>
        <w:t xml:space="preserve"> systems – </w:t>
      </w:r>
      <w:proofErr w:type="spellStart"/>
      <w:r w:rsidR="007B06BA" w:rsidRPr="00AF0E12">
        <w:rPr>
          <w:rStyle w:val="DefaultParagraphFont"/>
        </w:rPr>
        <w:t>symplectic</w:t>
      </w:r>
      <w:proofErr w:type="spellEnd"/>
      <w:r w:rsidR="007B06BA" w:rsidRPr="00AF0E12">
        <w:rPr>
          <w:rStyle w:val="DefaultParagraphFont"/>
        </w:rPr>
        <w:t xml:space="preserve"> Hecke correspondence and two-dimensional version // Comm. Math. Phys. 2003. V. 236, No. 1. P. 93–133.</w:t>
      </w:r>
    </w:p>
    <w:sectPr w:rsidR="007132E5" w:rsidRPr="00AF0E12" w:rsidSect="00721C60">
      <w:pgSz w:w="12240" w:h="15840"/>
      <w:pgMar w:top="1134" w:right="1361" w:bottom="1259" w:left="136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514227"/>
    <w:rsid w:val="007132E5"/>
    <w:rsid w:val="00721C60"/>
    <w:rsid w:val="007B06BA"/>
    <w:rsid w:val="009F1730"/>
    <w:rsid w:val="00A77B3E"/>
    <w:rsid w:val="00A91C64"/>
    <w:rsid w:val="00AF0E12"/>
    <w:rsid w:val="00B263DE"/>
    <w:rsid w:val="00CA2A55"/>
    <w:rsid w:val="00D3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096960"/>
  <w15:docId w15:val="{55DDD6AA-565E-485E-8859-4F09DCEB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_Paragraph_Font"/>
    <w:basedOn w:val="a0"/>
  </w:style>
  <w:style w:type="character" w:styleId="a3">
    <w:name w:val="Placeholder Text"/>
    <w:basedOn w:val="a0"/>
    <w:uiPriority w:val="99"/>
    <w:semiHidden/>
    <w:rsid w:val="007B06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91318-E598-43B7-8FC7-F28C73D9F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a21065</cp:lastModifiedBy>
  <cp:revision>2</cp:revision>
  <dcterms:created xsi:type="dcterms:W3CDTF">2026-03-02T16:02:00Z</dcterms:created>
  <dcterms:modified xsi:type="dcterms:W3CDTF">2026-03-02T16:02:00Z</dcterms:modified>
</cp:coreProperties>
</file>