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59" w:rsidRPr="008C3729" w:rsidRDefault="00A823E7" w:rsidP="008C3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ГКЗ система для Полигональной функции</w:t>
      </w:r>
      <w:r w:rsidR="00400EFC" w:rsidRPr="008C372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87659" w:rsidRPr="00A823E7" w:rsidRDefault="00A823E7" w:rsidP="008C3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Залищанский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Я</w:t>
      </w:r>
      <w:r w:rsidRPr="00A823E7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7659" w:rsidRPr="008C3729" w:rsidRDefault="00400EFC" w:rsidP="008C3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i/>
          <w:sz w:val="24"/>
          <w:szCs w:val="24"/>
          <w:lang w:val="ru-RU"/>
        </w:rPr>
        <w:t>ИТМФ МГУ</w:t>
      </w:r>
    </w:p>
    <w:p w:rsidR="00587659" w:rsidRPr="008C3729" w:rsidRDefault="00400EFC" w:rsidP="008C3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i/>
          <w:sz w:val="24"/>
          <w:szCs w:val="24"/>
          <w:lang w:val="ru-RU"/>
        </w:rPr>
        <w:t>студент</w:t>
      </w:r>
    </w:p>
    <w:p w:rsidR="00587659" w:rsidRPr="009C0EA0" w:rsidRDefault="00400EFC" w:rsidP="008C3729">
      <w:pPr>
        <w:spacing w:after="0"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  <w:lang w:val="ru-RU"/>
        </w:rPr>
      </w:pPr>
      <w:r w:rsidRPr="008C372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</w:t>
      </w:r>
      <w:r w:rsidRPr="009C0EA0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–</w:t>
      </w:r>
      <w:r w:rsidRPr="008C372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mail</w:t>
      </w:r>
      <w:r w:rsidRPr="009C0EA0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ru-RU"/>
        </w:rPr>
        <w:t>:</w:t>
      </w:r>
      <w:r w:rsidRPr="009C0EA0"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  <w:lang w:val="ru-RU"/>
        </w:rPr>
        <w:t xml:space="preserve"> </w:t>
      </w:r>
      <w:proofErr w:type="spellStart"/>
      <w:r w:rsidR="00A823E7">
        <w:rPr>
          <w:rStyle w:val="a4"/>
          <w:rFonts w:ascii="Times New Roman" w:hAnsi="Times New Roman" w:cs="Times New Roman"/>
          <w:sz w:val="24"/>
          <w:szCs w:val="24"/>
          <w:shd w:val="clear" w:color="auto" w:fill="E9EEF6"/>
        </w:rPr>
        <w:t>eldeeclaud</w:t>
      </w:r>
      <w:proofErr w:type="spellEnd"/>
      <w:r w:rsidR="00A823E7" w:rsidRPr="009C0EA0">
        <w:rPr>
          <w:rStyle w:val="a4"/>
          <w:rFonts w:ascii="Times New Roman" w:hAnsi="Times New Roman" w:cs="Times New Roman"/>
          <w:sz w:val="24"/>
          <w:szCs w:val="24"/>
          <w:shd w:val="clear" w:color="auto" w:fill="E9EEF6"/>
          <w:lang w:val="ru-RU"/>
        </w:rPr>
        <w:t>@</w:t>
      </w:r>
      <w:proofErr w:type="spellStart"/>
      <w:r w:rsidR="00A823E7">
        <w:rPr>
          <w:rStyle w:val="a4"/>
          <w:rFonts w:ascii="Times New Roman" w:hAnsi="Times New Roman" w:cs="Times New Roman"/>
          <w:sz w:val="24"/>
          <w:szCs w:val="24"/>
          <w:shd w:val="clear" w:color="auto" w:fill="E9EEF6"/>
        </w:rPr>
        <w:t>gmail</w:t>
      </w:r>
      <w:proofErr w:type="spellEnd"/>
      <w:r w:rsidR="00A823E7" w:rsidRPr="009C0EA0">
        <w:rPr>
          <w:rStyle w:val="a4"/>
          <w:rFonts w:ascii="Times New Roman" w:hAnsi="Times New Roman" w:cs="Times New Roman"/>
          <w:sz w:val="24"/>
          <w:szCs w:val="24"/>
          <w:shd w:val="clear" w:color="auto" w:fill="E9EEF6"/>
          <w:lang w:val="ru-RU"/>
        </w:rPr>
        <w:t>.</w:t>
      </w:r>
      <w:r w:rsidR="00A823E7">
        <w:rPr>
          <w:rStyle w:val="a4"/>
          <w:rFonts w:ascii="Times New Roman" w:hAnsi="Times New Roman" w:cs="Times New Roman"/>
          <w:sz w:val="24"/>
          <w:szCs w:val="24"/>
          <w:shd w:val="clear" w:color="auto" w:fill="E9EEF6"/>
        </w:rPr>
        <w:t>com</w:t>
      </w:r>
    </w:p>
    <w:p w:rsidR="00587659" w:rsidRPr="009C0EA0" w:rsidRDefault="00587659" w:rsidP="008C3729">
      <w:pPr>
        <w:spacing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  <w:lang w:val="ru-RU"/>
        </w:rPr>
      </w:pPr>
    </w:p>
    <w:p w:rsidR="00587659" w:rsidRPr="00EA7F3A" w:rsidRDefault="009C0EA0" w:rsidP="008C372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Существует</w:t>
      </w:r>
      <w:r w:rsidRPr="009C0EA0">
        <w:rPr>
          <w:rFonts w:ascii="Times New Roman" w:hAnsi="Times New Roman" w:cs="Times New Roman"/>
          <w:sz w:val="24"/>
          <w:szCs w:val="24"/>
          <w:lang w:val="ru-RU"/>
        </w:rPr>
        <w:t xml:space="preserve"> диаграммный алгоритм, позволяющий построить класс обобщённых гипергеометрических рядов</w:t>
      </w:r>
      <w:r w:rsidR="00EA7F3A" w:rsidRPr="00EA7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30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A7F3A" w:rsidRPr="00EA7F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30C">
        <w:rPr>
          <w:rFonts w:ascii="Times New Roman" w:hAnsi="Times New Roman" w:cs="Times New Roman"/>
          <w:sz w:val="24"/>
          <w:szCs w:val="24"/>
          <w:lang w:val="ru-RU"/>
        </w:rPr>
        <w:t>полигональны</w:t>
      </w:r>
      <w:r w:rsidR="004175A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2030C">
        <w:rPr>
          <w:rFonts w:ascii="Times New Roman" w:hAnsi="Times New Roman" w:cs="Times New Roman"/>
          <w:sz w:val="24"/>
          <w:szCs w:val="24"/>
          <w:lang w:val="ru-RU"/>
        </w:rPr>
        <w:t xml:space="preserve"> функци</w:t>
      </w:r>
      <w:r w:rsidR="004175A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C0EA0">
        <w:rPr>
          <w:rFonts w:ascii="Times New Roman" w:hAnsi="Times New Roman" w:cs="Times New Roman"/>
          <w:sz w:val="24"/>
          <w:szCs w:val="24"/>
          <w:lang w:val="ru-RU"/>
        </w:rPr>
        <w:t xml:space="preserve">, которые, в свою очередь, дают эффективный метод вычисления многоточечных </w:t>
      </w:r>
      <w:proofErr w:type="spellStart"/>
      <w:r w:rsidRPr="009C0EA0">
        <w:rPr>
          <w:rFonts w:ascii="Times New Roman" w:hAnsi="Times New Roman" w:cs="Times New Roman"/>
          <w:sz w:val="24"/>
          <w:szCs w:val="24"/>
          <w:lang w:val="ru-RU"/>
        </w:rPr>
        <w:t>однопетлевых</w:t>
      </w:r>
      <w:proofErr w:type="spellEnd"/>
      <w:r w:rsidRPr="009C0EA0">
        <w:rPr>
          <w:rFonts w:ascii="Times New Roman" w:hAnsi="Times New Roman" w:cs="Times New Roman"/>
          <w:sz w:val="24"/>
          <w:szCs w:val="24"/>
          <w:lang w:val="ru-RU"/>
        </w:rPr>
        <w:t xml:space="preserve"> конформных интегралов в D-мерном пространстве</w:t>
      </w:r>
      <w:r w:rsidRPr="009C0E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определенных как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n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ru-RU"/>
          </w:rPr>
          <m:t>(x)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D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0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D/2</m:t>
                    </m:r>
                  </m:sup>
                </m:sSup>
              </m:den>
            </m:f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∏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n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0i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i</m:t>
                    </m:r>
                  </m:sub>
                </m:sSub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="00EA7F3A" w:rsidRPr="00EA7F3A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</w:t>
      </w:r>
      <w:r w:rsidR="00EA7F3A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где интегрирование ведется по области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p>
        </m:sSup>
      </m:oMath>
      <w:r w:rsidR="00EA7F3A" w:rsidRPr="00EA7F3A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B60B79" w:rsidRPr="00B2030C" w:rsidRDefault="00400EFC" w:rsidP="008C372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30C" w:rsidRPr="00B2030C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настоящей работе представлено развитие диаграммного алгоритма. </w:t>
      </w:r>
      <w:r w:rsidR="00606FEF">
        <w:rPr>
          <w:rFonts w:ascii="Times New Roman" w:hAnsi="Times New Roman" w:cs="Times New Roman"/>
          <w:sz w:val="24"/>
          <w:szCs w:val="24"/>
          <w:lang w:val="ru-RU"/>
        </w:rPr>
        <w:t>Вводятся</w:t>
      </w:r>
      <w:r w:rsidR="00B2030C" w:rsidRPr="00B2030C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</w:t>
      </w:r>
      <w:r w:rsidR="00606FE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2030C" w:rsidRPr="00B2030C">
        <w:rPr>
          <w:rFonts w:ascii="Times New Roman" w:hAnsi="Times New Roman" w:cs="Times New Roman"/>
          <w:sz w:val="24"/>
          <w:szCs w:val="24"/>
          <w:lang w:val="ru-RU"/>
        </w:rPr>
        <w:t xml:space="preserve"> свойства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  <w:lang w:val="ru-RU"/>
        </w:rPr>
        <w:t>трансианических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  <w:lang w:val="ru-RU"/>
        </w:rPr>
        <w:t xml:space="preserve"> индексов, которые играют ключевую роль в конструкции полигональной функции</w:t>
      </w:r>
      <w:r w:rsidR="00B2030C" w:rsidRPr="00B203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6FEF" w:rsidRDefault="00606FEF" w:rsidP="008C372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606FE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рамках развиваемого подхода вводится фундаментальное линейное соотношение, которому удовлетворяют введенные </w:t>
      </w:r>
      <w:proofErr w:type="spellStart"/>
      <w:r w:rsidRPr="00606FEF">
        <w:rPr>
          <w:rFonts w:ascii="Times New Roman" w:eastAsiaTheme="minorEastAsia" w:hAnsi="Times New Roman" w:cs="Times New Roman"/>
          <w:sz w:val="24"/>
          <w:szCs w:val="24"/>
          <w:lang w:val="ru-RU"/>
        </w:rPr>
        <w:t>трансианические</w:t>
      </w:r>
      <w:proofErr w:type="spellEnd"/>
      <w:r w:rsidRPr="00606FE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индексы. Это соотношение </w:t>
      </w:r>
      <w:r w:rsidR="0033016A">
        <w:rPr>
          <w:rFonts w:ascii="Times New Roman" w:eastAsiaTheme="minorEastAsia" w:hAnsi="Times New Roman" w:cs="Times New Roman"/>
          <w:sz w:val="24"/>
          <w:szCs w:val="24"/>
          <w:lang w:val="ru-RU"/>
        </w:rPr>
        <w:t>позволяет</w:t>
      </w:r>
      <w:bookmarkStart w:id="0" w:name="_GoBack"/>
      <w:bookmarkEnd w:id="0"/>
      <w:r w:rsidRPr="00606FEF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сделать строгое утверждение об области сходимости полигональной функции. Показано, что при выполнении определенных условий, диктуемых природой индексов, функция демонстрирует сходимость в заданной области.</w:t>
      </w:r>
    </w:p>
    <w:p w:rsidR="00B60B79" w:rsidRDefault="00606FEF" w:rsidP="008C3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FEF">
        <w:rPr>
          <w:rFonts w:ascii="Times New Roman" w:hAnsi="Times New Roman" w:cs="Times New Roman"/>
          <w:sz w:val="24"/>
          <w:szCs w:val="24"/>
          <w:lang w:val="ru-RU"/>
        </w:rPr>
        <w:t>Ключевым результатом работы является демонстрация глубокой связи между предложенным диаграммным алгоритмом и теорией систем Гельфанда–</w:t>
      </w:r>
      <w:proofErr w:type="spellStart"/>
      <w:r w:rsidRPr="00606FEF">
        <w:rPr>
          <w:rFonts w:ascii="Times New Roman" w:hAnsi="Times New Roman" w:cs="Times New Roman"/>
          <w:sz w:val="24"/>
          <w:szCs w:val="24"/>
          <w:lang w:val="ru-RU"/>
        </w:rPr>
        <w:t>Капранова</w:t>
      </w:r>
      <w:proofErr w:type="spellEnd"/>
      <w:r w:rsidRPr="00606FEF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606FEF">
        <w:rPr>
          <w:rFonts w:ascii="Times New Roman" w:hAnsi="Times New Roman" w:cs="Times New Roman"/>
          <w:sz w:val="24"/>
          <w:szCs w:val="24"/>
          <w:lang w:val="ru-RU"/>
        </w:rPr>
        <w:t>Зелевинского</w:t>
      </w:r>
      <w:proofErr w:type="spellEnd"/>
      <w:r w:rsidRPr="00606FEF">
        <w:rPr>
          <w:rFonts w:ascii="Times New Roman" w:hAnsi="Times New Roman" w:cs="Times New Roman"/>
          <w:sz w:val="24"/>
          <w:szCs w:val="24"/>
          <w:lang w:val="ru-RU"/>
        </w:rPr>
        <w:t xml:space="preserve"> (ГКЗ). Выявлено, что конструкции, порождаемые диаграммным подходом, естественным образом вписываются в формализм ГКЗ.</w:t>
      </w:r>
    </w:p>
    <w:p w:rsidR="00606FEF" w:rsidRPr="00A823E7" w:rsidRDefault="00606FEF" w:rsidP="008C3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FEF">
        <w:rPr>
          <w:rFonts w:ascii="Times New Roman" w:hAnsi="Times New Roman" w:cs="Times New Roman"/>
          <w:sz w:val="24"/>
          <w:szCs w:val="24"/>
          <w:lang w:val="ru-RU"/>
        </w:rPr>
        <w:t>Завершающим этапом исследования становится явное построение ГКЗ-системы, ассоциированной с полигональной функцией.</w:t>
      </w:r>
    </w:p>
    <w:p w:rsidR="00587659" w:rsidRPr="008C3729" w:rsidRDefault="00400EFC" w:rsidP="008C372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b/>
          <w:sz w:val="24"/>
          <w:szCs w:val="24"/>
          <w:lang w:val="ru-RU"/>
        </w:rPr>
        <w:t>Литература.</w:t>
      </w:r>
    </w:p>
    <w:p w:rsidR="00B2030C" w:rsidRPr="00B2030C" w:rsidRDefault="00400EFC" w:rsidP="00B2030C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B2030C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B2030C">
        <w:rPr>
          <w:rFonts w:ascii="Times New Roman" w:hAnsi="Times New Roman" w:cs="Times New Roman"/>
          <w:sz w:val="24"/>
          <w:szCs w:val="24"/>
        </w:rPr>
        <w:t xml:space="preserve"> 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Alkalaev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 and S.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Mandrygin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 – </w:t>
      </w:r>
      <w:r w:rsidR="00B2030C">
        <w:rPr>
          <w:rFonts w:ascii="Times New Roman" w:hAnsi="Times New Roman" w:cs="Times New Roman"/>
          <w:sz w:val="24"/>
          <w:szCs w:val="24"/>
        </w:rPr>
        <w:t>“</w:t>
      </w:r>
      <w:r w:rsidR="00B2030C" w:rsidRPr="00B2030C">
        <w:rPr>
          <w:rFonts w:ascii="Times New Roman" w:hAnsi="Times New Roman" w:cs="Times New Roman"/>
          <w:sz w:val="24"/>
          <w:szCs w:val="24"/>
        </w:rPr>
        <w:t>Multipoint conformal integrals in D dimensions. Part II.</w:t>
      </w:r>
    </w:p>
    <w:p w:rsidR="00587659" w:rsidRPr="008C3729" w:rsidRDefault="00B2030C" w:rsidP="00B2030C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B2030C">
        <w:rPr>
          <w:rFonts w:ascii="Times New Roman" w:hAnsi="Times New Roman" w:cs="Times New Roman"/>
          <w:sz w:val="24"/>
          <w:szCs w:val="24"/>
        </w:rPr>
        <w:t xml:space="preserve">Polygons and </w:t>
      </w:r>
      <w:proofErr w:type="spellStart"/>
      <w:r w:rsidRPr="00B2030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B2030C">
        <w:rPr>
          <w:rFonts w:ascii="Times New Roman" w:hAnsi="Times New Roman" w:cs="Times New Roman"/>
          <w:sz w:val="24"/>
          <w:szCs w:val="24"/>
        </w:rPr>
        <w:t xml:space="preserve"> functions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2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arxiv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2030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B2030C">
        <w:rPr>
          <w:rFonts w:ascii="Times New Roman" w:hAnsi="Times New Roman" w:cs="Times New Roman"/>
          <w:sz w:val="24"/>
          <w:szCs w:val="24"/>
        </w:rPr>
        <w:t>2507.01904].</w:t>
      </w:r>
    </w:p>
    <w:p w:rsidR="00587659" w:rsidRPr="00B2030C" w:rsidRDefault="00400EFC" w:rsidP="00B2030C">
      <w:pPr>
        <w:pStyle w:val="a8"/>
        <w:ind w:left="397"/>
        <w:rPr>
          <w:rFonts w:ascii="Times New Roman" w:hAnsi="Times New Roman" w:cs="Times New Roman"/>
          <w:sz w:val="24"/>
          <w:szCs w:val="24"/>
        </w:rPr>
      </w:pPr>
      <w:r w:rsidRPr="008C3729">
        <w:rPr>
          <w:rFonts w:ascii="Times New Roman" w:hAnsi="Times New Roman" w:cs="Times New Roman"/>
          <w:sz w:val="24"/>
          <w:szCs w:val="24"/>
        </w:rPr>
        <w:t>2.</w:t>
      </w:r>
      <w:r w:rsidR="00B2030C" w:rsidRPr="00B2030C">
        <w:t xml:space="preserve"> 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I. M.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Gel’fand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, M. I.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Graev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 and A. V.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Zelevinskii</w:t>
      </w:r>
      <w:proofErr w:type="spellEnd"/>
      <w:r w:rsidR="00B2030C">
        <w:rPr>
          <w:rFonts w:ascii="Times New Roman" w:hAnsi="Times New Roman" w:cs="Times New Roman"/>
          <w:sz w:val="24"/>
          <w:szCs w:val="24"/>
        </w:rPr>
        <w:t xml:space="preserve"> –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 </w:t>
      </w:r>
      <w:r w:rsidR="00B2030C">
        <w:rPr>
          <w:rFonts w:ascii="Times New Roman" w:hAnsi="Times New Roman" w:cs="Times New Roman"/>
          <w:sz w:val="24"/>
          <w:szCs w:val="24"/>
        </w:rPr>
        <w:t>“</w:t>
      </w:r>
      <w:r w:rsidR="00B2030C" w:rsidRPr="00B2030C">
        <w:rPr>
          <w:rFonts w:ascii="Times New Roman" w:hAnsi="Times New Roman" w:cs="Times New Roman"/>
          <w:sz w:val="24"/>
          <w:szCs w:val="24"/>
        </w:rPr>
        <w:t>Holonomic systems of equations an</w:t>
      </w:r>
      <w:r w:rsidR="00B2030C">
        <w:rPr>
          <w:rFonts w:ascii="Times New Roman" w:hAnsi="Times New Roman" w:cs="Times New Roman"/>
          <w:sz w:val="24"/>
          <w:szCs w:val="24"/>
        </w:rPr>
        <w:t xml:space="preserve">d </w:t>
      </w:r>
      <w:r w:rsidR="00B2030C" w:rsidRPr="00B2030C">
        <w:rPr>
          <w:rFonts w:ascii="Times New Roman" w:hAnsi="Times New Roman" w:cs="Times New Roman"/>
          <w:sz w:val="24"/>
          <w:szCs w:val="24"/>
        </w:rPr>
        <w:t>series of</w:t>
      </w:r>
      <w:r w:rsidR="00B2030C">
        <w:rPr>
          <w:rFonts w:ascii="Times New Roman" w:hAnsi="Times New Roman" w:cs="Times New Roman"/>
          <w:sz w:val="24"/>
          <w:szCs w:val="24"/>
        </w:rPr>
        <w:t xml:space="preserve"> </w:t>
      </w:r>
      <w:r w:rsidR="00B2030C" w:rsidRPr="00B2030C">
        <w:rPr>
          <w:rFonts w:ascii="Times New Roman" w:hAnsi="Times New Roman" w:cs="Times New Roman"/>
          <w:sz w:val="24"/>
          <w:szCs w:val="24"/>
        </w:rPr>
        <w:t>hypergeometric type</w:t>
      </w:r>
      <w:r w:rsidR="00B2030C">
        <w:rPr>
          <w:rFonts w:ascii="Times New Roman" w:hAnsi="Times New Roman" w:cs="Times New Roman"/>
          <w:sz w:val="24"/>
          <w:szCs w:val="24"/>
        </w:rPr>
        <w:t>”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Dokl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Nauk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 SSSR 295 (1987), no.1, 14-19.</w:t>
      </w:r>
    </w:p>
    <w:p w:rsidR="008C3729" w:rsidRPr="00B2030C" w:rsidRDefault="00400EFC" w:rsidP="00B2030C">
      <w:pPr>
        <w:spacing w:after="0" w:line="240" w:lineRule="auto"/>
        <w:ind w:left="397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C3729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B2030C" w:rsidRPr="00B2030C">
        <w:t xml:space="preserve"> </w:t>
      </w:r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 M. </w:t>
      </w:r>
      <w:proofErr w:type="spellStart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Gel’fand</w:t>
      </w:r>
      <w:proofErr w:type="spellEnd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, A. V. </w:t>
      </w:r>
      <w:proofErr w:type="spellStart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Zelevinskii</w:t>
      </w:r>
      <w:proofErr w:type="spellEnd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 and M. M. </w:t>
      </w:r>
      <w:proofErr w:type="spellStart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Kapranov</w:t>
      </w:r>
      <w:proofErr w:type="spellEnd"/>
      <w:r w:rsidR="00B2030C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030C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Equations of hypergeometric type and</w:t>
      </w:r>
      <w:r w:rsidR="00B203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Newton </w:t>
      </w:r>
      <w:r w:rsidR="00B2030C">
        <w:rPr>
          <w:rFonts w:ascii="Times New Roman" w:eastAsiaTheme="minorEastAsia" w:hAnsi="Times New Roman" w:cs="Times New Roman"/>
          <w:sz w:val="24"/>
          <w:szCs w:val="24"/>
        </w:rPr>
        <w:t>polyhedral”</w:t>
      </w:r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Dokl</w:t>
      </w:r>
      <w:proofErr w:type="spellEnd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Akad</w:t>
      </w:r>
      <w:proofErr w:type="spellEnd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>Nauk</w:t>
      </w:r>
      <w:proofErr w:type="spellEnd"/>
      <w:r w:rsidR="00B2030C" w:rsidRPr="00B2030C">
        <w:rPr>
          <w:rFonts w:ascii="Times New Roman" w:eastAsiaTheme="minorEastAsia" w:hAnsi="Times New Roman" w:cs="Times New Roman"/>
          <w:sz w:val="24"/>
          <w:szCs w:val="24"/>
        </w:rPr>
        <w:t xml:space="preserve"> SSSR 300 (1988), no.3, 529-534.</w:t>
      </w:r>
    </w:p>
    <w:p w:rsidR="00B60B79" w:rsidRPr="00B2030C" w:rsidRDefault="008C3729" w:rsidP="00B2030C">
      <w:p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proofErr w:type="gramStart"/>
      <w:r w:rsidRPr="008C3729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8C3729">
        <w:rPr>
          <w:rFonts w:ascii="Times New Roman" w:hAnsi="Times New Roman" w:cs="Times New Roman"/>
          <w:sz w:val="24"/>
          <w:szCs w:val="24"/>
        </w:rPr>
        <w:t xml:space="preserve"> </w:t>
      </w:r>
      <w:r w:rsidR="00B2030C" w:rsidRPr="00B203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Gel’fand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, A. V.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Zelevinskii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 xml:space="preserve"> and M. M.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Kapranov</w:t>
      </w:r>
      <w:proofErr w:type="spellEnd"/>
      <w:r w:rsidR="00B2030C">
        <w:rPr>
          <w:rFonts w:ascii="Times New Roman" w:hAnsi="Times New Roman" w:cs="Times New Roman"/>
          <w:sz w:val="24"/>
          <w:szCs w:val="24"/>
        </w:rPr>
        <w:t xml:space="preserve"> –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 </w:t>
      </w:r>
      <w:r w:rsidR="00B2030C">
        <w:rPr>
          <w:rFonts w:ascii="Times New Roman" w:hAnsi="Times New Roman" w:cs="Times New Roman"/>
          <w:sz w:val="24"/>
          <w:szCs w:val="24"/>
        </w:rPr>
        <w:t>“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Hypergeometric functions and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toric</w:t>
      </w:r>
      <w:proofErr w:type="spellEnd"/>
      <w:r w:rsidR="00B2030C">
        <w:rPr>
          <w:rFonts w:ascii="Times New Roman" w:hAnsi="Times New Roman" w:cs="Times New Roman"/>
          <w:sz w:val="24"/>
          <w:szCs w:val="24"/>
        </w:rPr>
        <w:t xml:space="preserve"> </w:t>
      </w:r>
      <w:r w:rsidR="00B2030C" w:rsidRPr="00B2030C">
        <w:rPr>
          <w:rFonts w:ascii="Times New Roman" w:hAnsi="Times New Roman" w:cs="Times New Roman"/>
          <w:sz w:val="24"/>
          <w:szCs w:val="24"/>
        </w:rPr>
        <w:t>varieties</w:t>
      </w:r>
      <w:r w:rsidR="00B2030C">
        <w:rPr>
          <w:rFonts w:ascii="Times New Roman" w:hAnsi="Times New Roman" w:cs="Times New Roman"/>
          <w:sz w:val="24"/>
          <w:szCs w:val="24"/>
        </w:rPr>
        <w:t>”</w:t>
      </w:r>
      <w:r w:rsidR="00B2030C" w:rsidRPr="00B2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0C" w:rsidRPr="00B2030C">
        <w:rPr>
          <w:rFonts w:ascii="Times New Roman" w:hAnsi="Times New Roman" w:cs="Times New Roman"/>
          <w:sz w:val="24"/>
          <w:szCs w:val="24"/>
        </w:rPr>
        <w:t>Funct</w:t>
      </w:r>
      <w:proofErr w:type="spellEnd"/>
      <w:r w:rsidR="00B2030C" w:rsidRPr="00B2030C">
        <w:rPr>
          <w:rFonts w:ascii="Times New Roman" w:hAnsi="Times New Roman" w:cs="Times New Roman"/>
          <w:sz w:val="24"/>
          <w:szCs w:val="24"/>
        </w:rPr>
        <w:t>. Anal. Appl. 23 (1989), no.2, 12-26.</w:t>
      </w:r>
    </w:p>
    <w:sectPr w:rsidR="00B60B79" w:rsidRPr="00B2030C" w:rsidSect="00400EFC">
      <w:pgSz w:w="12240" w:h="15840"/>
      <w:pgMar w:top="1134" w:right="1361" w:bottom="1259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59"/>
    <w:rsid w:val="0033016A"/>
    <w:rsid w:val="00400EFC"/>
    <w:rsid w:val="004175A4"/>
    <w:rsid w:val="00587659"/>
    <w:rsid w:val="00606FEF"/>
    <w:rsid w:val="008C3729"/>
    <w:rsid w:val="009C0EA0"/>
    <w:rsid w:val="00A823E7"/>
    <w:rsid w:val="00B2030C"/>
    <w:rsid w:val="00B60B79"/>
    <w:rsid w:val="00E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5C07"/>
  <w15:docId w15:val="{2EEF83C6-B8C5-4CDE-8C5E-1155D6F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538D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CC3701"/>
    <w:rPr>
      <w:color w:val="808080"/>
    </w:rPr>
  </w:style>
  <w:style w:type="character" w:styleId="a4">
    <w:name w:val="Hyperlink"/>
    <w:basedOn w:val="a0"/>
    <w:uiPriority w:val="99"/>
    <w:unhideWhenUsed/>
    <w:rsid w:val="00CC370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538D0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mi">
    <w:name w:val="mi"/>
    <w:basedOn w:val="a0"/>
    <w:qFormat/>
    <w:rsid w:val="00F538D0"/>
  </w:style>
  <w:style w:type="character" w:customStyle="1" w:styleId="mo">
    <w:name w:val="mo"/>
    <w:basedOn w:val="a0"/>
    <w:qFormat/>
    <w:rsid w:val="00F538D0"/>
  </w:style>
  <w:style w:type="character" w:customStyle="1" w:styleId="mn">
    <w:name w:val="mn"/>
    <w:basedOn w:val="a0"/>
    <w:qFormat/>
    <w:rsid w:val="00F538D0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8">
    <w:name w:val="No Spacing"/>
    <w:uiPriority w:val="1"/>
    <w:qFormat/>
    <w:rsid w:val="00F538D0"/>
  </w:style>
  <w:style w:type="paragraph" w:styleId="a9">
    <w:name w:val="List Paragraph"/>
    <w:basedOn w:val="a"/>
    <w:uiPriority w:val="34"/>
    <w:qFormat/>
    <w:rsid w:val="008C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C8E3-B2F4-884F-AD7C-86B14010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чепурной максим</dc:creator>
  <dc:description/>
  <cp:lastModifiedBy>Microsoft Office User</cp:lastModifiedBy>
  <cp:revision>4</cp:revision>
  <dcterms:created xsi:type="dcterms:W3CDTF">2026-03-02T08:19:00Z</dcterms:created>
  <dcterms:modified xsi:type="dcterms:W3CDTF">2026-03-02T20:27:00Z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000c7d17-f619-4a47-b546-2400a3e58ac3</vt:lpwstr>
  </property>
</Properties>
</file>