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8D47" w14:textId="1E7E9F28" w:rsidR="00994B0B" w:rsidRDefault="00994B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Ф</w:t>
      </w:r>
      <w:r w:rsidRPr="00994B0B">
        <w:rPr>
          <w:b/>
          <w:color w:val="000000"/>
        </w:rPr>
        <w:t>ормирование гомеотропной ориентации жидких кристаллов на</w:t>
      </w:r>
      <w:r>
        <w:rPr>
          <w:b/>
          <w:color w:val="000000"/>
        </w:rPr>
        <w:t xml:space="preserve"> основе </w:t>
      </w:r>
      <w:r w:rsidRPr="00994B0B">
        <w:rPr>
          <w:b/>
          <w:color w:val="000000"/>
        </w:rPr>
        <w:t>активированных поверхност</w:t>
      </w:r>
      <w:r>
        <w:rPr>
          <w:b/>
          <w:color w:val="000000"/>
        </w:rPr>
        <w:t>ей</w:t>
      </w:r>
      <w:r w:rsidRPr="00994B0B">
        <w:rPr>
          <w:b/>
          <w:color w:val="000000"/>
        </w:rPr>
        <w:t xml:space="preserve"> проводящих оксидов</w:t>
      </w:r>
    </w:p>
    <w:p w14:paraId="00000002" w14:textId="7687DFB8" w:rsidR="00130241" w:rsidRDefault="00685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Губарева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2A359F1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009B7">
        <w:rPr>
          <w:i/>
          <w:color w:val="000000"/>
        </w:rPr>
        <w:t>5</w:t>
      </w:r>
      <w:r w:rsidR="00685974">
        <w:rPr>
          <w:i/>
          <w:color w:val="000000"/>
        </w:rPr>
        <w:t xml:space="preserve"> </w:t>
      </w:r>
      <w:r>
        <w:rPr>
          <w:i/>
          <w:color w:val="000000"/>
        </w:rPr>
        <w:t xml:space="preserve">курс </w:t>
      </w:r>
      <w:r w:rsidR="00685974">
        <w:rPr>
          <w:i/>
          <w:color w:val="000000"/>
        </w:rPr>
        <w:t>бакалавриата</w:t>
      </w:r>
    </w:p>
    <w:p w14:paraId="00000004" w14:textId="60104C58" w:rsidR="00130241" w:rsidRPr="00921D45" w:rsidRDefault="00D75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5A1C">
        <w:rPr>
          <w:i/>
          <w:color w:val="000000"/>
        </w:rPr>
        <w:t>Государственный университет просвещения</w:t>
      </w:r>
      <w:r w:rsidR="00EB1F49">
        <w:rPr>
          <w:i/>
          <w:color w:val="000000"/>
        </w:rPr>
        <w:t>, </w:t>
      </w:r>
    </w:p>
    <w:p w14:paraId="00000005" w14:textId="402F80FC" w:rsidR="00130241" w:rsidRPr="00391C38" w:rsidRDefault="00BB4A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физико-математический</w:t>
      </w:r>
      <w:r w:rsidR="00EB1F49">
        <w:rPr>
          <w:i/>
          <w:color w:val="000000"/>
        </w:rPr>
        <w:t xml:space="preserve"> факультет, </w:t>
      </w:r>
      <w:r w:rsidR="003009B7">
        <w:rPr>
          <w:i/>
          <w:color w:val="000000"/>
        </w:rPr>
        <w:t>Москва</w:t>
      </w:r>
      <w:r w:rsidR="00EB1F49">
        <w:rPr>
          <w:i/>
          <w:color w:val="000000"/>
        </w:rPr>
        <w:t>, Россия</w:t>
      </w:r>
    </w:p>
    <w:p w14:paraId="60B815E4" w14:textId="061E015A" w:rsidR="006A0139" w:rsidRPr="00860E1B" w:rsidRDefault="00EB1F49" w:rsidP="005C7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497821">
        <w:rPr>
          <w:i/>
          <w:color w:val="000000"/>
          <w:lang w:val="en-US"/>
        </w:rPr>
        <w:t>E</w:t>
      </w:r>
      <w:r w:rsidR="003B76D6" w:rsidRPr="00860E1B">
        <w:rPr>
          <w:i/>
          <w:color w:val="000000"/>
          <w:lang w:val="en-US"/>
        </w:rPr>
        <w:t>-</w:t>
      </w:r>
      <w:r w:rsidRPr="00497821">
        <w:rPr>
          <w:i/>
          <w:color w:val="000000"/>
          <w:lang w:val="en-US"/>
        </w:rPr>
        <w:t>mail</w:t>
      </w:r>
      <w:r w:rsidRPr="00860E1B">
        <w:rPr>
          <w:i/>
          <w:color w:val="000000"/>
          <w:lang w:val="en-US"/>
        </w:rPr>
        <w:t xml:space="preserve">: </w:t>
      </w:r>
      <w:r w:rsidR="00497821" w:rsidRPr="008334A7">
        <w:rPr>
          <w:i/>
          <w:color w:val="000000"/>
          <w:lang w:val="en-US"/>
        </w:rPr>
        <w:t>gubareva</w:t>
      </w:r>
      <w:r w:rsidR="00497821" w:rsidRPr="00860E1B">
        <w:rPr>
          <w:i/>
          <w:color w:val="000000"/>
          <w:lang w:val="en-US"/>
        </w:rPr>
        <w:t>.</w:t>
      </w:r>
      <w:r w:rsidR="00497821" w:rsidRPr="008334A7">
        <w:rPr>
          <w:i/>
          <w:color w:val="000000"/>
          <w:lang w:val="en-US"/>
        </w:rPr>
        <w:t>av</w:t>
      </w:r>
      <w:r w:rsidR="00497821" w:rsidRPr="00860E1B">
        <w:rPr>
          <w:i/>
          <w:color w:val="000000"/>
          <w:lang w:val="en-US"/>
        </w:rPr>
        <w:t>1@</w:t>
      </w:r>
      <w:r w:rsidR="00497821" w:rsidRPr="008334A7">
        <w:rPr>
          <w:i/>
          <w:color w:val="000000"/>
          <w:lang w:val="en-US"/>
        </w:rPr>
        <w:t>gmail</w:t>
      </w:r>
      <w:r w:rsidR="00497821" w:rsidRPr="00860E1B">
        <w:rPr>
          <w:i/>
          <w:color w:val="000000"/>
          <w:lang w:val="en-US"/>
        </w:rPr>
        <w:t>.</w:t>
      </w:r>
      <w:r w:rsidR="00497821" w:rsidRPr="008334A7">
        <w:rPr>
          <w:i/>
          <w:color w:val="000000"/>
          <w:lang w:val="en-US"/>
        </w:rPr>
        <w:t>com</w:t>
      </w:r>
      <w:r w:rsidRPr="00860E1B">
        <w:rPr>
          <w:i/>
          <w:color w:val="000000"/>
          <w:lang w:val="en-US"/>
        </w:rPr>
        <w:t xml:space="preserve"> </w:t>
      </w:r>
    </w:p>
    <w:p w14:paraId="3B5F79D2" w14:textId="02F2ACE3" w:rsidR="00B41175" w:rsidRDefault="00B41175" w:rsidP="00B41175">
      <w:pPr>
        <w:ind w:firstLine="397"/>
        <w:jc w:val="both"/>
        <w:rPr>
          <w:color w:val="000000"/>
        </w:rPr>
      </w:pPr>
      <w:r w:rsidRPr="00B41175">
        <w:rPr>
          <w:color w:val="000000"/>
        </w:rPr>
        <w:t>Традиционные методы формирования гомеотропной ориентации жидких кристаллов основаны на использовании специальных ориентирующих покрытий (например, полизама или хромолана). Однако такие слои могут вносить дополнительный вклад в диэлектрические свойства жидкокристаллической ячейки, выступая поляризуемым промежуточным слоем и потенциальным источником ионных примесей. Это приводит к искажению диэлектрических спектров, появлению низкочастотной дисперсии и снижению воспроизводимости измерений.</w:t>
      </w:r>
    </w:p>
    <w:p w14:paraId="261766D6" w14:textId="2621C69E" w:rsidR="00B41175" w:rsidRDefault="00B41175" w:rsidP="00B41175">
      <w:pPr>
        <w:ind w:firstLine="397"/>
        <w:jc w:val="both"/>
        <w:rPr>
          <w:noProof/>
        </w:rPr>
      </w:pPr>
      <w:r w:rsidRPr="00B41175">
        <w:rPr>
          <w:noProof/>
        </w:rPr>
        <w:t xml:space="preserve">В данной работе предложен альтернативный подход к формированию гомеотропной ориентации, основанный на использовании активированных поверхностей прозрачных проводящих электродов </w:t>
      </w:r>
      <w:r w:rsidR="0062357C">
        <w:rPr>
          <w:noProof/>
        </w:rPr>
        <w:t>–</w:t>
      </w:r>
      <w:r w:rsidRPr="00B41175">
        <w:rPr>
          <w:noProof/>
        </w:rPr>
        <w:t xml:space="preserve"> оксида индия-олова (ITO) и оксида олова, допированного фтором (FTO), без применения дополнительных ориентирующих слоев. Очистка и активация поверхности проводились с использованием аммиачно-перекисного раствора с последующей обработкой в УФ-озоновой камере, что обеспечивает эффективное удаление органических загрязнений и повышение гидрофильности поверхности</w:t>
      </w:r>
      <w:r>
        <w:rPr>
          <w:noProof/>
        </w:rPr>
        <w:t>.</w:t>
      </w:r>
    </w:p>
    <w:p w14:paraId="17340B76" w14:textId="7BD8DFD3" w:rsidR="00B41175" w:rsidRDefault="00B83027" w:rsidP="00B41175">
      <w:pPr>
        <w:ind w:firstLine="397"/>
        <w:jc w:val="both"/>
        <w:rPr>
          <w:noProof/>
        </w:rPr>
      </w:pPr>
      <w:r>
        <w:rPr>
          <w:noProof/>
        </w:rPr>
        <w:t>Было получено</w:t>
      </w:r>
      <w:r w:rsidR="00FD48F5">
        <w:rPr>
          <w:noProof/>
        </w:rPr>
        <w:t xml:space="preserve"> (рис.1)</w:t>
      </w:r>
      <w:r w:rsidR="00B41175" w:rsidRPr="00B41175">
        <w:rPr>
          <w:noProof/>
        </w:rPr>
        <w:t>, что поверхностная энергия электродов возрастает с исходных значений 17</w:t>
      </w:r>
      <w:r w:rsidR="0062357C">
        <w:rPr>
          <w:noProof/>
        </w:rPr>
        <w:t>–</w:t>
      </w:r>
      <w:r w:rsidR="00B41175" w:rsidRPr="00B41175">
        <w:rPr>
          <w:noProof/>
        </w:rPr>
        <w:t>25 мДж/м</w:t>
      </w:r>
      <w:r w:rsidR="00860E1B" w:rsidRPr="00860E1B">
        <w:rPr>
          <w:noProof/>
          <w:vertAlign w:val="superscript"/>
        </w:rPr>
        <w:t>2</w:t>
      </w:r>
      <w:r w:rsidR="00B41175" w:rsidRPr="00B41175">
        <w:rPr>
          <w:noProof/>
        </w:rPr>
        <w:t xml:space="preserve"> до ~40 мДж/м</w:t>
      </w:r>
      <w:r w:rsidR="00860E1B" w:rsidRPr="00860E1B">
        <w:rPr>
          <w:noProof/>
          <w:vertAlign w:val="superscript"/>
        </w:rPr>
        <w:t>2</w:t>
      </w:r>
      <w:r w:rsidR="00B41175" w:rsidRPr="00B41175">
        <w:rPr>
          <w:noProof/>
        </w:rPr>
        <w:t xml:space="preserve"> после аммиачно-перекисной обработки и до ~70 мДж/м</w:t>
      </w:r>
      <w:r w:rsidR="00860E1B" w:rsidRPr="00860E1B">
        <w:rPr>
          <w:noProof/>
          <w:vertAlign w:val="superscript"/>
        </w:rPr>
        <w:t>2</w:t>
      </w:r>
      <w:r w:rsidR="00B41175" w:rsidRPr="00B41175">
        <w:rPr>
          <w:noProof/>
        </w:rPr>
        <w:t xml:space="preserve"> после дополнительной озоновой активации. Морфологические исследования методом атомно-силовой микроскопии и измерения поверхностного сопротивления подтверждают сохранение структуры и электропроводности пленок</w:t>
      </w:r>
      <w:r w:rsidR="00B41175">
        <w:rPr>
          <w:noProof/>
        </w:rPr>
        <w:t>.</w:t>
      </w:r>
    </w:p>
    <w:p w14:paraId="6536468D" w14:textId="362F6BB0" w:rsidR="00B41175" w:rsidRDefault="00B41175" w:rsidP="00B41175">
      <w:pPr>
        <w:jc w:val="center"/>
        <w:rPr>
          <w:noProof/>
        </w:rPr>
      </w:pPr>
      <w:r w:rsidRPr="002527EB">
        <w:rPr>
          <w:noProof/>
          <w:sz w:val="28"/>
          <w:szCs w:val="28"/>
        </w:rPr>
        <w:drawing>
          <wp:inline distT="0" distB="0" distL="0" distR="0" wp14:anchorId="54430B4A" wp14:editId="4A0F97D0">
            <wp:extent cx="5629275" cy="30194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A7043" w14:textId="6CA1C1A8" w:rsidR="006020E6" w:rsidRDefault="009B2F80" w:rsidP="006020E6">
      <w:pPr>
        <w:jc w:val="center"/>
        <w:rPr>
          <w:bCs/>
        </w:rPr>
      </w:pPr>
      <w:r w:rsidRPr="006834C5">
        <w:t xml:space="preserve">Рис. 1. </w:t>
      </w:r>
      <w:r w:rsidR="00B41175" w:rsidRPr="00B41175">
        <w:rPr>
          <w:bCs/>
        </w:rPr>
        <w:t>Значения полной поверхностной энергии, дисперсионной (красный) и полярной (синий) составляющей энергии покрытий ITO и FTO после очистки.</w:t>
      </w:r>
    </w:p>
    <w:p w14:paraId="69327EE6" w14:textId="77777777" w:rsidR="00B41175" w:rsidRPr="00B41175" w:rsidRDefault="00B41175" w:rsidP="006020E6">
      <w:pPr>
        <w:ind w:firstLine="397"/>
        <w:jc w:val="both"/>
      </w:pPr>
      <w:r w:rsidRPr="00B41175">
        <w:t>Диэлектрические измерения жидкокристаллических ячеек показали, что использование активированных электродов обеспечивает более стабильный диэлектрический отклик и улучшенную гомеотропную ориентацию. Предложенный подход позволяет исключить влияние ориентирующих слоев на измеряемые свойства жидкого кристалла и может быть использован при разработке электрооптических и оптоэлектронных устройств.</w:t>
      </w:r>
    </w:p>
    <w:p w14:paraId="022FC08C" w14:textId="58E152E8" w:rsidR="00A02163" w:rsidRPr="003009B7" w:rsidRDefault="0060370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0370C">
        <w:rPr>
          <w:i/>
          <w:iCs/>
          <w:color w:val="000000"/>
        </w:rPr>
        <w:t>Автор</w:t>
      </w:r>
      <w:r w:rsidRPr="003009B7">
        <w:rPr>
          <w:i/>
          <w:iCs/>
          <w:color w:val="000000"/>
        </w:rPr>
        <w:t xml:space="preserve"> </w:t>
      </w:r>
      <w:r w:rsidRPr="0060370C">
        <w:rPr>
          <w:i/>
          <w:iCs/>
          <w:color w:val="000000"/>
        </w:rPr>
        <w:t>выражает</w:t>
      </w:r>
      <w:r w:rsidRPr="003009B7">
        <w:rPr>
          <w:i/>
          <w:iCs/>
          <w:color w:val="000000"/>
        </w:rPr>
        <w:t xml:space="preserve"> </w:t>
      </w:r>
      <w:r w:rsidRPr="0060370C">
        <w:rPr>
          <w:i/>
          <w:iCs/>
          <w:color w:val="000000"/>
        </w:rPr>
        <w:t>благодарность</w:t>
      </w:r>
      <w:r w:rsidRPr="003009B7">
        <w:rPr>
          <w:i/>
          <w:iCs/>
          <w:color w:val="000000"/>
        </w:rPr>
        <w:t xml:space="preserve"> </w:t>
      </w:r>
      <w:r w:rsidRPr="0060370C">
        <w:rPr>
          <w:i/>
          <w:iCs/>
          <w:color w:val="000000"/>
        </w:rPr>
        <w:t>научному</w:t>
      </w:r>
      <w:r w:rsidRPr="003009B7">
        <w:rPr>
          <w:i/>
          <w:iCs/>
          <w:color w:val="000000"/>
        </w:rPr>
        <w:t xml:space="preserve"> </w:t>
      </w:r>
      <w:r w:rsidRPr="0060370C">
        <w:rPr>
          <w:i/>
          <w:iCs/>
          <w:color w:val="000000"/>
        </w:rPr>
        <w:t>руководителю</w:t>
      </w:r>
      <w:r w:rsidRPr="003009B7">
        <w:rPr>
          <w:i/>
          <w:iCs/>
          <w:color w:val="000000"/>
        </w:rPr>
        <w:t xml:space="preserve"> </w:t>
      </w:r>
      <w:r w:rsidRPr="0060370C">
        <w:rPr>
          <w:i/>
          <w:iCs/>
          <w:color w:val="000000"/>
        </w:rPr>
        <w:t>Курилову</w:t>
      </w:r>
      <w:r w:rsidRPr="003009B7">
        <w:rPr>
          <w:i/>
          <w:iCs/>
          <w:color w:val="000000"/>
        </w:rPr>
        <w:t xml:space="preserve"> </w:t>
      </w:r>
      <w:r w:rsidRPr="0060370C">
        <w:rPr>
          <w:i/>
          <w:iCs/>
          <w:color w:val="000000"/>
        </w:rPr>
        <w:t>А</w:t>
      </w:r>
      <w:r w:rsidRPr="003009B7">
        <w:rPr>
          <w:i/>
          <w:iCs/>
          <w:color w:val="000000"/>
        </w:rPr>
        <w:t>.</w:t>
      </w:r>
      <w:r w:rsidRPr="0060370C">
        <w:rPr>
          <w:i/>
          <w:iCs/>
          <w:color w:val="000000"/>
        </w:rPr>
        <w:t>Д</w:t>
      </w:r>
      <w:r w:rsidRPr="003009B7">
        <w:rPr>
          <w:i/>
          <w:iCs/>
          <w:color w:val="000000"/>
        </w:rPr>
        <w:t>.</w:t>
      </w:r>
    </w:p>
    <w:p w14:paraId="0000000E" w14:textId="77777777" w:rsidR="00130241" w:rsidRPr="003009B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lastRenderedPageBreak/>
        <w:t>Литература</w:t>
      </w:r>
    </w:p>
    <w:p w14:paraId="181F4179" w14:textId="77777777" w:rsidR="003009B7" w:rsidRPr="003009B7" w:rsidRDefault="003009B7" w:rsidP="006020E6">
      <w:pPr>
        <w:numPr>
          <w:ilvl w:val="0"/>
          <w:numId w:val="4"/>
        </w:numPr>
        <w:tabs>
          <w:tab w:val="left" w:pos="709"/>
        </w:tabs>
        <w:suppressAutoHyphens/>
        <w:autoSpaceDE w:val="0"/>
        <w:ind w:left="0" w:firstLine="397"/>
        <w:contextualSpacing/>
        <w:jc w:val="both"/>
        <w:rPr>
          <w:rFonts w:cs="Calibri"/>
          <w:lang w:val="en-US" w:eastAsia="zh-CN" w:bidi="he-IL"/>
        </w:rPr>
      </w:pPr>
      <w:r w:rsidRPr="003009B7">
        <w:rPr>
          <w:rFonts w:cs="Calibri"/>
          <w:lang w:val="en-US" w:eastAsia="zh-CN" w:bidi="he-IL"/>
        </w:rPr>
        <w:t>Valaski R., Canestraro C. D., Micaroni L., Mello R. M. Q., Roman L. S. Organic photovoltaic devices based on polythiophene films electrodeposited on FTO substrates // Solar Energy Materials and Solar Cells. 2007. Vol. 91. No. 8. P. 684-688. DOI: 10.1016/j.solmat.2006.12.005.</w:t>
      </w:r>
    </w:p>
    <w:p w14:paraId="021F7B34" w14:textId="77777777" w:rsidR="003009B7" w:rsidRPr="003009B7" w:rsidRDefault="003009B7" w:rsidP="006020E6">
      <w:pPr>
        <w:numPr>
          <w:ilvl w:val="0"/>
          <w:numId w:val="4"/>
        </w:numPr>
        <w:tabs>
          <w:tab w:val="left" w:pos="709"/>
        </w:tabs>
        <w:suppressAutoHyphens/>
        <w:autoSpaceDE w:val="0"/>
        <w:ind w:left="0" w:firstLine="397"/>
        <w:contextualSpacing/>
        <w:jc w:val="both"/>
        <w:rPr>
          <w:rFonts w:cs="Calibri"/>
          <w:lang w:val="en-US" w:eastAsia="zh-CN" w:bidi="he-IL"/>
        </w:rPr>
      </w:pPr>
      <w:r w:rsidRPr="003009B7">
        <w:rPr>
          <w:rFonts w:cs="Calibri"/>
          <w:lang w:val="en-US" w:eastAsia="zh-CN" w:bidi="he-IL"/>
        </w:rPr>
        <w:t>Samad W. Z., Salleh M. M., Shafiee A., Yarmo M. A. Transparent conducting thin films of fluoro doped tin oxide (FTO) deposited using inkjet printing technique // IEEE International Conference on Semiconductor Electronics. 2010. P. 52-55. DOI: 10.1109/SMELEC.2010.5549462.</w:t>
      </w:r>
    </w:p>
    <w:p w14:paraId="0CC62EDE" w14:textId="77777777" w:rsidR="003009B7" w:rsidRPr="003009B7" w:rsidRDefault="003009B7" w:rsidP="006020E6">
      <w:pPr>
        <w:numPr>
          <w:ilvl w:val="0"/>
          <w:numId w:val="4"/>
        </w:numPr>
        <w:tabs>
          <w:tab w:val="left" w:pos="709"/>
        </w:tabs>
        <w:suppressAutoHyphens/>
        <w:autoSpaceDE w:val="0"/>
        <w:ind w:left="0" w:firstLine="397"/>
        <w:contextualSpacing/>
        <w:jc w:val="both"/>
        <w:rPr>
          <w:rFonts w:cs="Calibri"/>
          <w:lang w:val="en-US" w:eastAsia="zh-CN" w:bidi="he-IL"/>
        </w:rPr>
      </w:pPr>
      <w:r w:rsidRPr="003009B7">
        <w:rPr>
          <w:rFonts w:cs="Calibri"/>
          <w:lang w:val="en-US" w:eastAsia="zh-CN" w:bidi="he-IL"/>
        </w:rPr>
        <w:t>Hu T., Zhang F., Xu Z., Zhao S., Yue X., Yuan G. Effect of UV-ozone treatment on ITO and post-annealing on the performance of organic solar cells // Synthetic Metals. 2009. Vol. 159. No. 7-8. P. 754-756. DOI: 10.1016/j.synthmet.2008.11.024.</w:t>
      </w:r>
    </w:p>
    <w:p w14:paraId="2A00BE3D" w14:textId="77777777" w:rsidR="003009B7" w:rsidRPr="003009B7" w:rsidRDefault="003009B7" w:rsidP="006020E6">
      <w:pPr>
        <w:numPr>
          <w:ilvl w:val="0"/>
          <w:numId w:val="4"/>
        </w:numPr>
        <w:tabs>
          <w:tab w:val="left" w:pos="709"/>
        </w:tabs>
        <w:suppressAutoHyphens/>
        <w:autoSpaceDE w:val="0"/>
        <w:ind w:left="0" w:firstLine="397"/>
        <w:contextualSpacing/>
        <w:jc w:val="both"/>
        <w:rPr>
          <w:rFonts w:cs="Calibri"/>
          <w:lang w:val="en-US" w:eastAsia="zh-CN" w:bidi="he-IL"/>
        </w:rPr>
      </w:pPr>
      <w:r w:rsidRPr="003009B7">
        <w:rPr>
          <w:rFonts w:cs="Calibri"/>
          <w:lang w:val="en-US" w:eastAsia="zh-CN" w:bidi="he-IL"/>
        </w:rPr>
        <w:t>Irfan I., Graber S., So F., Gao Y. Interplay of cleaning and de-doping in oxygen plasma treated high work function indium tin oxide (ITO) // Organic Electronics. 2012. Vol. 13, № 10. P. 2028-2034. DOI: 10.1016/j.orgel.2012.05.036.</w:t>
      </w:r>
    </w:p>
    <w:p w14:paraId="29572A11" w14:textId="689ADD0E" w:rsidR="00342C0A" w:rsidRPr="00BE536D" w:rsidRDefault="00342C0A" w:rsidP="003009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342C0A" w:rsidRPr="00BE536D" w:rsidSect="004C435E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04492">
    <w:abstractNumId w:val="1"/>
  </w:num>
  <w:num w:numId="2" w16cid:durableId="1786119370">
    <w:abstractNumId w:val="2"/>
  </w:num>
  <w:num w:numId="3" w16cid:durableId="906763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6159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38E2"/>
    <w:rsid w:val="000D446D"/>
    <w:rsid w:val="000E2181"/>
    <w:rsid w:val="00101A1C"/>
    <w:rsid w:val="00103657"/>
    <w:rsid w:val="00106375"/>
    <w:rsid w:val="00116478"/>
    <w:rsid w:val="00120380"/>
    <w:rsid w:val="001256DD"/>
    <w:rsid w:val="00126168"/>
    <w:rsid w:val="00130241"/>
    <w:rsid w:val="001C26B3"/>
    <w:rsid w:val="001E61C2"/>
    <w:rsid w:val="001F0493"/>
    <w:rsid w:val="002056F9"/>
    <w:rsid w:val="0021014C"/>
    <w:rsid w:val="002178F3"/>
    <w:rsid w:val="002225CF"/>
    <w:rsid w:val="002264EE"/>
    <w:rsid w:val="00230E3F"/>
    <w:rsid w:val="0023307C"/>
    <w:rsid w:val="00290774"/>
    <w:rsid w:val="003009B7"/>
    <w:rsid w:val="0031361E"/>
    <w:rsid w:val="00335D0C"/>
    <w:rsid w:val="00342C0A"/>
    <w:rsid w:val="00356743"/>
    <w:rsid w:val="00391C38"/>
    <w:rsid w:val="00395296"/>
    <w:rsid w:val="003B76D6"/>
    <w:rsid w:val="003F5340"/>
    <w:rsid w:val="00426C28"/>
    <w:rsid w:val="004441C5"/>
    <w:rsid w:val="00497821"/>
    <w:rsid w:val="004A26A3"/>
    <w:rsid w:val="004A68AC"/>
    <w:rsid w:val="004C435E"/>
    <w:rsid w:val="004F0EDF"/>
    <w:rsid w:val="004F16A6"/>
    <w:rsid w:val="0051199D"/>
    <w:rsid w:val="00522BF1"/>
    <w:rsid w:val="00543829"/>
    <w:rsid w:val="00570139"/>
    <w:rsid w:val="00590166"/>
    <w:rsid w:val="005A2FEB"/>
    <w:rsid w:val="005C381A"/>
    <w:rsid w:val="005C7838"/>
    <w:rsid w:val="005D022B"/>
    <w:rsid w:val="005E5BE9"/>
    <w:rsid w:val="006020E6"/>
    <w:rsid w:val="0060370C"/>
    <w:rsid w:val="0062357C"/>
    <w:rsid w:val="0064305B"/>
    <w:rsid w:val="00685974"/>
    <w:rsid w:val="0069427D"/>
    <w:rsid w:val="006A0139"/>
    <w:rsid w:val="006A3665"/>
    <w:rsid w:val="006B658A"/>
    <w:rsid w:val="006C479A"/>
    <w:rsid w:val="006E406C"/>
    <w:rsid w:val="006F128C"/>
    <w:rsid w:val="006F7A19"/>
    <w:rsid w:val="006F7D6F"/>
    <w:rsid w:val="007213E1"/>
    <w:rsid w:val="00722A10"/>
    <w:rsid w:val="00775389"/>
    <w:rsid w:val="00776F77"/>
    <w:rsid w:val="00797838"/>
    <w:rsid w:val="007B50E2"/>
    <w:rsid w:val="007B68A0"/>
    <w:rsid w:val="007C2C9F"/>
    <w:rsid w:val="007C36D8"/>
    <w:rsid w:val="007F2313"/>
    <w:rsid w:val="007F2744"/>
    <w:rsid w:val="008244AD"/>
    <w:rsid w:val="00825983"/>
    <w:rsid w:val="008334A7"/>
    <w:rsid w:val="008377DE"/>
    <w:rsid w:val="00860E1B"/>
    <w:rsid w:val="008819C8"/>
    <w:rsid w:val="008848DB"/>
    <w:rsid w:val="00890D19"/>
    <w:rsid w:val="008931BE"/>
    <w:rsid w:val="008A7E39"/>
    <w:rsid w:val="008C67E3"/>
    <w:rsid w:val="00921D45"/>
    <w:rsid w:val="0096493D"/>
    <w:rsid w:val="009670D7"/>
    <w:rsid w:val="00994B0B"/>
    <w:rsid w:val="009A66DB"/>
    <w:rsid w:val="009B2F80"/>
    <w:rsid w:val="009B3300"/>
    <w:rsid w:val="009D5E2D"/>
    <w:rsid w:val="009E4F4F"/>
    <w:rsid w:val="009F3380"/>
    <w:rsid w:val="00A01463"/>
    <w:rsid w:val="00A017EA"/>
    <w:rsid w:val="00A02163"/>
    <w:rsid w:val="00A06B9D"/>
    <w:rsid w:val="00A314FE"/>
    <w:rsid w:val="00A31F3F"/>
    <w:rsid w:val="00A457A8"/>
    <w:rsid w:val="00A532EC"/>
    <w:rsid w:val="00A92392"/>
    <w:rsid w:val="00B41175"/>
    <w:rsid w:val="00B83027"/>
    <w:rsid w:val="00B96060"/>
    <w:rsid w:val="00BA1192"/>
    <w:rsid w:val="00BB4AE4"/>
    <w:rsid w:val="00BE536D"/>
    <w:rsid w:val="00BF36F8"/>
    <w:rsid w:val="00BF4622"/>
    <w:rsid w:val="00C02BBA"/>
    <w:rsid w:val="00C0595C"/>
    <w:rsid w:val="00C1490F"/>
    <w:rsid w:val="00C41B68"/>
    <w:rsid w:val="00CD00B1"/>
    <w:rsid w:val="00CD4663"/>
    <w:rsid w:val="00D22306"/>
    <w:rsid w:val="00D42542"/>
    <w:rsid w:val="00D61379"/>
    <w:rsid w:val="00D75A1C"/>
    <w:rsid w:val="00D8121C"/>
    <w:rsid w:val="00DF556F"/>
    <w:rsid w:val="00E027B3"/>
    <w:rsid w:val="00E140F4"/>
    <w:rsid w:val="00E1451E"/>
    <w:rsid w:val="00E22189"/>
    <w:rsid w:val="00E61E52"/>
    <w:rsid w:val="00E74069"/>
    <w:rsid w:val="00EB1F49"/>
    <w:rsid w:val="00EC14F6"/>
    <w:rsid w:val="00F27FA1"/>
    <w:rsid w:val="00F31321"/>
    <w:rsid w:val="00F865B3"/>
    <w:rsid w:val="00FB1509"/>
    <w:rsid w:val="00FB64B8"/>
    <w:rsid w:val="00FD48F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References">
    <w:name w:val="!! References"/>
    <w:basedOn w:val="a"/>
    <w:qFormat/>
    <w:rsid w:val="003009B7"/>
    <w:pPr>
      <w:numPr>
        <w:numId w:val="3"/>
      </w:numPr>
      <w:suppressAutoHyphens/>
      <w:autoSpaceDE w:val="0"/>
      <w:contextualSpacing/>
      <w:jc w:val="both"/>
    </w:pPr>
    <w:rPr>
      <w:rFonts w:cs="Calibri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39336B-5D8D-4C27-A2D6-D873E4E0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Губарева Анастасия</cp:lastModifiedBy>
  <cp:revision>21</cp:revision>
  <dcterms:created xsi:type="dcterms:W3CDTF">2026-03-07T19:17:00Z</dcterms:created>
  <dcterms:modified xsi:type="dcterms:W3CDTF">2026-03-09T12:29:00Z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