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37B7ED50" w14:textId="77777777">
      <w:pPr>
        <w:pBdr/>
        <w:spacing/>
        <w:ind w:right="4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Математическая модель фазово-согласованного формирования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многоспутниковых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GNSS-сигналов</w:t>
      </w:r>
      <w:r>
        <w:rPr>
          <w:rFonts w:ascii="Times New Roman" w:hAnsi="Times New Roman" w:cs="Times New Roman"/>
          <w:sz w:val="24"/>
          <w:szCs w:val="24"/>
        </w:rPr>
      </w:r>
    </w:p>
    <w:p w14:paraId="2617DF58" w14:textId="77777777">
      <w:pPr>
        <w:pBdr/>
        <w:spacing/>
        <w:ind w:right="44"/>
        <w:jc w:val="center"/>
        <w:rPr>
          <w:rFonts w:ascii="Times New Roman" w:hAnsi="Times New Roman" w:eastAsia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sz w:val="24"/>
          <w:szCs w:val="24"/>
        </w:rPr>
        <w:t xml:space="preserve">Снигирев Г.О.</w:t>
      </w: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b/>
          <w:bCs/>
          <w:i/>
          <w:sz w:val="24"/>
          <w:szCs w:val="24"/>
        </w:rPr>
        <w:t xml:space="preserve">, Захаров П.Н.</w:t>
      </w: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b/>
          <w:bCs/>
          <w:i/>
          <w:sz w:val="24"/>
          <w:szCs w:val="24"/>
        </w:rPr>
        <w:t xml:space="preserve">, Демин Д.С.</w:t>
      </w: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vertAlign w:val="superscript"/>
        </w:rPr>
        <w:t xml:space="preserve">3</w:t>
      </w:r>
      <w:r>
        <w:rPr>
          <w:rFonts w:ascii="Times New Roman" w:hAnsi="Times New Roman" w:eastAsia="Times New Roman" w:cs="Times New Roman"/>
          <w:b/>
          <w:bCs/>
          <w:i/>
          <w:sz w:val="24"/>
          <w:szCs w:val="24"/>
        </w:rPr>
      </w:r>
    </w:p>
    <w:p w14:paraId="7CDFFF2B" w14:textId="77777777">
      <w:pPr>
        <w:pBdr/>
        <w:spacing/>
        <w:ind w:right="44"/>
        <w:jc w:val="center"/>
        <w:rPr>
          <w:rFonts w:ascii="Times New Roman" w:hAnsi="Times New Roman" w:eastAsia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студент, 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доцент, к.ф.-м.н.,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</w:rPr>
        <w:t xml:space="preserve">3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сотрудник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</w:rPr>
      </w:r>
    </w:p>
    <w:p w14:paraId="7E95264C" w14:textId="77777777">
      <w:pPr>
        <w:pBdr/>
        <w:spacing/>
        <w:ind w:right="44"/>
        <w:jc w:val="center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</w:rPr>
        <w:t xml:space="preserve">1,2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Московский государственный университет имени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М.В.Ломоносова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</w:p>
    <w:p w14:paraId="288FA141" w14:textId="77777777">
      <w:pPr>
        <w:pBdr/>
        <w:spacing/>
        <w:ind w:right="44"/>
        <w:jc w:val="center"/>
        <w:rPr>
          <w:rFonts w:ascii="Times New Roman" w:hAnsi="Times New Roman" w:eastAsia="Times New Roman" w:cs="Times New Roman"/>
          <w:bCs/>
          <w:i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физический факультет, Москва, Россия</w:t>
      </w:r>
      <w:r>
        <w:rPr>
          <w:rFonts w:ascii="Times New Roman" w:hAnsi="Times New Roman" w:eastAsia="Times New Roman" w:cs="Times New Roman"/>
          <w:bCs/>
          <w:i/>
          <w:sz w:val="24"/>
          <w:szCs w:val="24"/>
          <w:vertAlign w:val="superscript"/>
        </w:rPr>
      </w:r>
    </w:p>
    <w:p w14:paraId="292A0F22" w14:textId="77777777">
      <w:pPr>
        <w:pBdr/>
        <w:spacing/>
        <w:ind w:right="44"/>
        <w:jc w:val="center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</w:rPr>
        <w:t xml:space="preserve">1,2,3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ООО “Микроволновая электроника”</w:t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</w:p>
    <w:p w14:paraId="09095911" w14:textId="77777777">
      <w:pPr>
        <w:pBdr/>
        <w:spacing/>
        <w:ind w:right="44"/>
        <w:rPr>
          <w:rFonts w:ascii="Times New Roman" w:hAnsi="Times New Roman" w:eastAsia="Times New Roman" w:cs="Times New Roman"/>
          <w:bCs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i/>
          <w:sz w:val="24"/>
          <w:szCs w:val="24"/>
        </w:rPr>
      </w:r>
      <w:r>
        <w:rPr>
          <w:rFonts w:ascii="Times New Roman" w:hAnsi="Times New Roman" w:eastAsia="Times New Roman" w:cs="Times New Roman"/>
          <w:bCs/>
          <w:i/>
          <w:sz w:val="24"/>
          <w:szCs w:val="24"/>
        </w:rPr>
      </w:r>
    </w:p>
    <w:p w14:paraId="5F73B047" w14:textId="77777777">
      <w:pPr>
        <w:pBdr/>
        <w:spacing/>
        <w:ind w:right="44"/>
        <w:jc w:val="center"/>
        <w:rPr>
          <w:rFonts w:ascii="Times New Roman" w:hAnsi="Times New Roman" w:eastAsia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val="en-US"/>
        </w:rPr>
        <w:t xml:space="preserve">E</w:t>
      </w:r>
      <w:r>
        <w:rPr>
          <w:rFonts w:ascii="Times New Roman" w:hAnsi="Times New Roman" w:eastAsia="Times New Roman" w:cs="Times New Roman"/>
          <w:i/>
          <w:sz w:val="24"/>
          <w:szCs w:val="24"/>
          <w:lang w:val="en-US"/>
        </w:rPr>
        <w:t xml:space="preserve">–</w:t>
      </w:r>
      <w:r>
        <w:rPr>
          <w:rFonts w:ascii="Times New Roman" w:hAnsi="Times New Roman" w:eastAsia="Times New Roman" w:cs="Times New Roman"/>
          <w:i/>
          <w:sz w:val="24"/>
          <w:szCs w:val="24"/>
          <w:lang w:val="en-US"/>
        </w:rPr>
        <w:t xml:space="preserve">mail</w:t>
      </w:r>
      <w:r>
        <w:rPr>
          <w:rFonts w:ascii="Times New Roman" w:hAnsi="Times New Roman" w:eastAsia="Times New Roman" w:cs="Times New Roman"/>
          <w:i/>
          <w:sz w:val="24"/>
          <w:szCs w:val="24"/>
          <w:lang w:val="en-US"/>
        </w:rPr>
        <w:t xml:space="preserve">: </w:t>
      </w:r>
      <w:r>
        <w:rPr>
          <w:rFonts w:ascii="Times New Roman" w:hAnsi="Times New Roman" w:eastAsia="Times New Roman" w:cs="Times New Roman"/>
          <w:i/>
          <w:sz w:val="24"/>
          <w:szCs w:val="24"/>
          <w:lang w:val="en-US"/>
        </w:rPr>
        <w:t xml:space="preserve">snigirev</w:t>
      </w:r>
      <w:r>
        <w:rPr>
          <w:rFonts w:ascii="Times New Roman" w:hAnsi="Times New Roman" w:eastAsia="Times New Roman" w:cs="Times New Roman"/>
          <w:i/>
          <w:sz w:val="24"/>
          <w:szCs w:val="24"/>
          <w:lang w:val="en-US"/>
        </w:rPr>
        <w:t xml:space="preserve">.</w:t>
      </w:r>
      <w:r>
        <w:rPr>
          <w:rFonts w:ascii="Times New Roman" w:hAnsi="Times New Roman" w:eastAsia="Times New Roman" w:cs="Times New Roman"/>
          <w:i/>
          <w:sz w:val="24"/>
          <w:szCs w:val="24"/>
          <w:lang w:val="en-US"/>
        </w:rPr>
        <w:t xml:space="preserve">go</w:t>
      </w:r>
      <w:r>
        <w:rPr>
          <w:rFonts w:ascii="Times New Roman" w:hAnsi="Times New Roman" w:eastAsia="Times New Roman" w:cs="Times New Roman"/>
          <w:i/>
          <w:sz w:val="24"/>
          <w:szCs w:val="24"/>
          <w:lang w:val="en-US"/>
        </w:rPr>
        <w:t xml:space="preserve">21@</w:t>
      </w:r>
      <w:r>
        <w:rPr>
          <w:rFonts w:ascii="Times New Roman" w:hAnsi="Times New Roman" w:eastAsia="Times New Roman" w:cs="Times New Roman"/>
          <w:i/>
          <w:sz w:val="24"/>
          <w:szCs w:val="24"/>
          <w:lang w:val="en-US"/>
        </w:rPr>
        <w:t xml:space="preserve">physics</w:t>
      </w:r>
      <w:r>
        <w:rPr>
          <w:rFonts w:ascii="Times New Roman" w:hAnsi="Times New Roman" w:eastAsia="Times New Roman" w:cs="Times New Roman"/>
          <w:i/>
          <w:sz w:val="24"/>
          <w:szCs w:val="24"/>
          <w:lang w:val="en-US"/>
        </w:rPr>
        <w:t xml:space="preserve">.</w:t>
      </w:r>
      <w:r>
        <w:rPr>
          <w:rFonts w:ascii="Times New Roman" w:hAnsi="Times New Roman" w:eastAsia="Times New Roman" w:cs="Times New Roman"/>
          <w:i/>
          <w:sz w:val="24"/>
          <w:szCs w:val="24"/>
          <w:lang w:val="en-US"/>
        </w:rPr>
        <w:t xml:space="preserve">msu</w:t>
      </w:r>
      <w:r>
        <w:rPr>
          <w:rFonts w:ascii="Times New Roman" w:hAnsi="Times New Roman" w:eastAsia="Times New Roman" w:cs="Times New Roman"/>
          <w:i/>
          <w:sz w:val="24"/>
          <w:szCs w:val="24"/>
          <w:lang w:val="en-US"/>
        </w:rPr>
        <w:t xml:space="preserve">.</w:t>
      </w:r>
      <w:r>
        <w:rPr>
          <w:rFonts w:ascii="Times New Roman" w:hAnsi="Times New Roman" w:eastAsia="Times New Roman" w:cs="Times New Roman"/>
          <w:i/>
          <w:sz w:val="24"/>
          <w:szCs w:val="24"/>
          <w:lang w:val="en-US"/>
        </w:rPr>
        <w:t xml:space="preserve">ru</w:t>
      </w:r>
      <w:r>
        <w:rPr>
          <w:rFonts w:ascii="Times New Roman" w:hAnsi="Times New Roman" w:eastAsia="Times New Roman" w:cs="Times New Roman"/>
          <w:i/>
          <w:sz w:val="24"/>
          <w:szCs w:val="24"/>
          <w:lang w:val="en-US"/>
        </w:rPr>
      </w:r>
    </w:p>
    <w:p w14:paraId="743E8B87" w14:textId="77777777">
      <w:pPr>
        <w:pBdr/>
        <w:spacing/>
        <w:ind w:right="44"/>
        <w:jc w:val="both"/>
        <w:rPr>
          <w:rFonts w:ascii="Times New Roman" w:hAnsi="Times New Roman" w:eastAsia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val="en-US"/>
        </w:rPr>
      </w:r>
      <w:r>
        <w:rPr>
          <w:rFonts w:ascii="Times New Roman" w:hAnsi="Times New Roman" w:eastAsia="Times New Roman" w:cs="Times New Roman"/>
          <w:i/>
          <w:sz w:val="24"/>
          <w:szCs w:val="24"/>
          <w:lang w:val="en-US"/>
        </w:rPr>
      </w:r>
    </w:p>
    <w:p w14:paraId="1E7B9DED" w14:textId="77777777">
      <w:pPr>
        <w:pBdr/>
        <w:spacing/>
        <w:ind w:right="44" w:firstLine="38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Современные методы моделирования GNSS-сигналов подробно рассмотрены в работах [1–3]. Классические подходы описывают формирование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псевдодальности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доплеровского сдвига и фазы несущей, однако в больши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нстве реализаций параметры задаются независимо, что может приводить к физической рассогласованности. Особенно это актуально для сигналов системы ГЛОНАСС с частотным разделением каналов (FDMA), где требуется строгая фазовая согласованность между спутниками.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07664586" w14:textId="77777777">
      <w:pPr>
        <w:pBdr/>
        <w:spacing/>
        <w:ind w:right="44" w:firstLine="43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5EE3DCFA" w14:textId="77777777">
      <w:pPr>
        <w:pBdr/>
        <w:spacing/>
        <w:ind w:right="44" w:firstLine="43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работе предложена модель, в которой геометрическая дальность,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псевдодальность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доплеровский сдвиг и фаза несущей формируются в единой временной шкале на основе общей кинематической модели движения.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7985D089" w14:textId="5D4944DE">
      <w:pPr>
        <w:pBdr/>
        <w:spacing/>
        <w:ind w:right="44" w:firstLine="43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Геометрическая дальность до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спутника определяется как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76F7E878" w14:textId="77777777">
      <w:pPr>
        <w:pBdr/>
        <w:spacing/>
        <w:ind w:right="44" w:firstLine="43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1D9E1414" w14:textId="58CC2295">
      <w:pPr>
        <w:pBdr/>
        <w:spacing/>
        <w:ind w:right="44" w:firstLine="436"/>
        <w:jc w:val="center"/>
        <w:rPr>
          <w:rFonts w:ascii="Times New Roman" w:hAnsi="Times New Roman" w:eastAsia="Times New Roman" w:cs="Times New Roman"/>
          <w:sz w:val="24"/>
          <w:szCs w:val="24"/>
        </w:rPr>
      </w:pPr>
      <w:r/>
      <m:oMath>
        <m:sSub>
          <m:sSubPr>
            <m:ctrlPr>
              <w:rPr>
                <w:rFonts w:ascii="Cambria Math" w:hAnsi="Cambria Math" w:eastAsia="Times New Roman" w:cs="Times New Roman"/>
                <w:i/>
                <w:sz w:val="24"/>
                <w:szCs w:val="24"/>
                <w:vertAlign w:val="subscript"/>
                <w:lang w:val="en-US"/>
              </w:rPr>
            </m:ctrlPr>
          </m:sSubPr>
          <m:e>
            <m:r>
              <w:rPr>
                <w:rFonts w:ascii="Cambria Math" w:hAnsi="Cambria Math" w:eastAsia="Times New Roman" w:cs="Times New Roman"/>
                <w:sz w:val="24"/>
                <w:szCs w:val="24"/>
                <w:vertAlign w:val="subscript"/>
                <w:lang w:val="en-US"/>
              </w:rPr>
              <m:rPr/>
              <m:t>R</m:t>
            </m:r>
          </m:e>
          <m:sub>
            <m:r>
              <w:rPr>
                <w:rFonts w:ascii="Cambria Math" w:hAnsi="Cambria Math" w:eastAsia="Times New Roman" w:cs="Times New Roman"/>
                <w:sz w:val="24"/>
                <w:szCs w:val="24"/>
                <w:vertAlign w:val="subscript"/>
                <w:lang w:val="en-US"/>
              </w:rPr>
              <m:rPr/>
              <m:t>i</m:t>
            </m:r>
          </m:sub>
        </m:sSub>
        <m:d>
          <m:dPr>
            <m:ctrlPr>
              <w:rPr>
                <w:rFonts w:ascii="Cambria Math" w:hAnsi="Cambria Math" w:eastAsia="Times New Roman" w:cs="Times New Roman"/>
                <w:i/>
                <w:sz w:val="24"/>
                <w:szCs w:val="24"/>
                <w:vertAlign w:val="subscript"/>
                <w:lang w:val="en-US"/>
              </w:rPr>
            </m:ctrlPr>
          </m:dPr>
          <m:e>
            <m:r>
              <w:rPr>
                <w:rFonts w:ascii="Cambria Math" w:hAnsi="Cambria Math" w:eastAsia="Times New Roman" w:cs="Times New Roman"/>
                <w:sz w:val="24"/>
                <w:szCs w:val="24"/>
                <w:vertAlign w:val="subscript"/>
                <w:lang w:val="en-US"/>
              </w:rPr>
              <m:rPr/>
              <m:t>t</m:t>
            </m:r>
          </m:e>
        </m:d>
        <m:r>
          <w:rPr>
            <w:rFonts w:ascii="Cambria Math" w:hAnsi="Cambria Math" w:eastAsia="Times New Roman" w:cs="Times New Roman"/>
            <w:sz w:val="24"/>
            <w:szCs w:val="24"/>
            <w:vertAlign w:val="subscript"/>
          </w:rPr>
          <m:rPr/>
          <m:t>=</m:t>
        </m:r>
        <m:d>
          <m:dPr>
            <m:begChr m:val="|"/>
            <m:endChr m:val="|"/>
            <m:ctrlPr>
              <w:rPr>
                <w:rFonts w:ascii="Cambria Math" w:hAnsi="Cambria Math" w:eastAsia="Times New Roman" w:cs="Times New Roman"/>
                <w:sz w:val="24"/>
                <w:szCs w:val="24"/>
                <w:vertAlign w:val="subscript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eastAsia="Times New Roman" w:cs="Times New Roman"/>
                    <w:i/>
                    <w:sz w:val="24"/>
                    <w:szCs w:val="24"/>
                    <w:vertAlign w:val="subscript"/>
                    <w:lang w:val="en-US"/>
                  </w:rPr>
                </m:ctrlPr>
              </m:sSubPr>
              <m:e>
                <m:r>
                  <w:rPr>
                    <w:rFonts w:ascii="Cambria Math" w:hAnsi="Cambria Math" w:eastAsia="Times New Roman" w:cs="Times New Roman"/>
                    <w:sz w:val="24"/>
                    <w:szCs w:val="24"/>
                    <w:vertAlign w:val="subscript"/>
                    <w:lang w:val="en-US"/>
                  </w:rPr>
                  <m:rPr>
                    <m:sty m:val="bi"/>
                  </m:rPr>
                  <m:t>r</m:t>
                </m:r>
              </m:e>
              <m:sub>
                <m:r>
                  <w:rPr>
                    <w:rFonts w:ascii="Cambria Math" w:hAnsi="Cambria Math" w:eastAsia="Times New Roman" w:cs="Times New Roman"/>
                    <w:sz w:val="24"/>
                    <w:szCs w:val="24"/>
                    <w:vertAlign w:val="subscript"/>
                    <w:lang w:val="en-US"/>
                  </w:rPr>
                  <m:rPr>
                    <m:sty m:val="bi"/>
                  </m:rPr>
                  <m:t>s</m:t>
                </m:r>
              </m:sub>
            </m:sSub>
            <m:d>
              <m:dPr>
                <m:ctrlPr>
                  <w:rPr>
                    <w:rFonts w:ascii="Cambria Math" w:hAnsi="Cambria Math" w:eastAsia="Times New Roman" w:cs="Times New Roman"/>
                    <w:i/>
                    <w:sz w:val="24"/>
                    <w:szCs w:val="24"/>
                    <w:vertAlign w:val="subscript"/>
                    <w:lang w:val="en-US"/>
                  </w:rPr>
                </m:ctrlPr>
              </m:dPr>
              <m:e>
                <m:r>
                  <w:rPr>
                    <w:rFonts w:ascii="Cambria Math" w:hAnsi="Cambria Math" w:eastAsia="Times New Roman" w:cs="Times New Roman"/>
                    <w:sz w:val="24"/>
                    <w:szCs w:val="24"/>
                    <w:vertAlign w:val="subscript"/>
                    <w:lang w:val="en-US"/>
                  </w:rPr>
                  <m:rPr/>
                  <m:t>t</m:t>
                </m:r>
              </m:e>
            </m:d>
            <m:r>
              <w:rPr>
                <w:rFonts w:ascii="Cambria Math" w:hAnsi="Cambria Math" w:eastAsia="Times New Roman" w:cs="Times New Roman"/>
                <w:sz w:val="24"/>
                <w:szCs w:val="24"/>
                <w:vertAlign w:val="subscript"/>
              </w:rPr>
              <m:rPr/>
              <m:t>-</m:t>
            </m:r>
            <m:sSub>
              <m:sSubPr>
                <m:ctrlPr>
                  <w:rPr>
                    <w:rFonts w:ascii="Cambria Math" w:hAnsi="Cambria Math" w:eastAsia="Times New Roman" w:cs="Times New Roman"/>
                    <w:i/>
                    <w:sz w:val="24"/>
                    <w:szCs w:val="24"/>
                    <w:vertAlign w:val="subscript"/>
                    <w:lang w:val="en-US"/>
                  </w:rPr>
                </m:ctrlPr>
              </m:sSubPr>
              <m:e>
                <m:r>
                  <w:rPr>
                    <w:rFonts w:ascii="Cambria Math" w:hAnsi="Cambria Math" w:eastAsia="Times New Roman" w:cs="Times New Roman"/>
                    <w:sz w:val="24"/>
                    <w:szCs w:val="24"/>
                    <w:vertAlign w:val="subscript"/>
                    <w:lang w:val="en-US"/>
                  </w:rPr>
                  <m:rPr>
                    <m:sty m:val="bi"/>
                  </m:rPr>
                  <m:t>r</m:t>
                </m:r>
              </m:e>
              <m:sub>
                <m:r>
                  <w:rPr>
                    <w:rFonts w:ascii="Cambria Math" w:hAnsi="Cambria Math" w:eastAsia="Times New Roman" w:cs="Times New Roman"/>
                    <w:sz w:val="24"/>
                    <w:szCs w:val="24"/>
                    <w:vertAlign w:val="subscript"/>
                    <w:lang w:val="en-US"/>
                  </w:rPr>
                  <m:rPr>
                    <m:sty m:val="bi"/>
                  </m:rPr>
                  <m:t>r</m:t>
                </m:r>
              </m:sub>
            </m:sSub>
            <m:d>
              <m:dPr>
                <m:ctrlPr>
                  <w:rPr>
                    <w:rFonts w:ascii="Cambria Math" w:hAnsi="Cambria Math" w:eastAsia="Times New Roman" w:cs="Times New Roman"/>
                    <w:i/>
                    <w:sz w:val="24"/>
                    <w:szCs w:val="24"/>
                    <w:vertAlign w:val="subscript"/>
                    <w:lang w:val="en-US"/>
                  </w:rPr>
                </m:ctrlPr>
              </m:dPr>
              <m:e>
                <m:r>
                  <w:rPr>
                    <w:rFonts w:ascii="Cambria Math" w:hAnsi="Cambria Math" w:eastAsia="Times New Roman" w:cs="Times New Roman"/>
                    <w:sz w:val="24"/>
                    <w:szCs w:val="24"/>
                    <w:vertAlign w:val="subscript"/>
                    <w:lang w:val="en-US"/>
                  </w:rPr>
                  <m:rPr/>
                  <m:t>t</m:t>
                </m:r>
              </m:e>
            </m:d>
          </m:e>
        </m:d>
      </m:oMath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282491F0" w14:textId="3E714CEF">
      <w:pPr>
        <w:pBdr/>
        <w:spacing/>
        <w:ind w:right="4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где </w:t>
      </w:r>
      <m:oMath>
        <m:sSub>
          <m:sSubPr>
            <m:ctrlPr>
              <w:rPr>
                <w:rFonts w:ascii="Cambria Math" w:hAnsi="Cambria Math" w:eastAsia="Times New Roman" w:cs="Times New Roman"/>
                <w:i/>
                <w:sz w:val="24"/>
                <w:szCs w:val="24"/>
                <w:vertAlign w:val="subscript"/>
                <w:lang w:val="en-US"/>
              </w:rPr>
            </m:ctrlPr>
          </m:sSubPr>
          <m:e>
            <m:r>
              <w:rPr>
                <w:rFonts w:ascii="Cambria Math" w:hAnsi="Cambria Math" w:eastAsia="Times New Roman" w:cs="Times New Roman"/>
                <w:sz w:val="24"/>
                <w:szCs w:val="24"/>
                <w:vertAlign w:val="subscript"/>
                <w:lang w:val="en-US"/>
              </w:rPr>
              <m:rPr>
                <m:sty m:val="bi"/>
              </m:rPr>
              <m:t>r</m:t>
            </m:r>
          </m:e>
          <m:sub>
            <m:r>
              <w:rPr>
                <w:rFonts w:ascii="Cambria Math" w:hAnsi="Cambria Math" w:eastAsia="Times New Roman" w:cs="Times New Roman"/>
                <w:sz w:val="24"/>
                <w:szCs w:val="24"/>
                <w:vertAlign w:val="subscript"/>
                <w:lang w:val="en-US"/>
              </w:rPr>
              <m:rPr>
                <m:sty m:val="bi"/>
              </m:rPr>
              <m:t>s</m:t>
            </m:r>
          </m:sub>
        </m:sSub>
        <m:d>
          <m:dPr>
            <m:ctrlPr>
              <w:rPr>
                <w:rFonts w:ascii="Cambria Math" w:hAnsi="Cambria Math" w:eastAsia="Times New Roman" w:cs="Times New Roman"/>
                <w:i/>
                <w:sz w:val="24"/>
                <w:szCs w:val="24"/>
                <w:vertAlign w:val="subscript"/>
                <w:lang w:val="en-US"/>
              </w:rPr>
            </m:ctrlPr>
          </m:dPr>
          <m:e>
            <m:r>
              <w:rPr>
                <w:rFonts w:ascii="Cambria Math" w:hAnsi="Cambria Math" w:eastAsia="Times New Roman" w:cs="Times New Roman"/>
                <w:sz w:val="24"/>
                <w:szCs w:val="24"/>
                <w:vertAlign w:val="subscript"/>
                <w:lang w:val="en-US"/>
              </w:rPr>
              <m:rPr/>
              <m:t>t</m:t>
            </m:r>
          </m:e>
        </m:d>
      </m:oMath>
      <w:r>
        <w:rPr>
          <w:rFonts w:ascii="Times New Roman" w:hAnsi="Times New Roman" w:eastAsia="Times New Roman" w:cs="Times New Roman"/>
          <w:sz w:val="24"/>
          <w:szCs w:val="24"/>
        </w:rPr>
        <w:t xml:space="preserve"> и </w:t>
      </w:r>
      <m:oMath>
        <m:sSub>
          <m:sSubPr>
            <m:ctrlPr>
              <w:rPr>
                <w:rFonts w:ascii="Cambria Math" w:hAnsi="Cambria Math" w:eastAsia="Times New Roman" w:cs="Times New Roman"/>
                <w:i/>
                <w:sz w:val="24"/>
                <w:szCs w:val="24"/>
                <w:vertAlign w:val="subscript"/>
                <w:lang w:val="en-US"/>
              </w:rPr>
            </m:ctrlPr>
          </m:sSubPr>
          <m:e>
            <m:r>
              <w:rPr>
                <w:rFonts w:ascii="Cambria Math" w:hAnsi="Cambria Math" w:eastAsia="Times New Roman" w:cs="Times New Roman"/>
                <w:sz w:val="24"/>
                <w:szCs w:val="24"/>
                <w:vertAlign w:val="subscript"/>
                <w:lang w:val="en-US"/>
              </w:rPr>
              <m:rPr>
                <m:sty m:val="bi"/>
              </m:rPr>
              <m:t>r</m:t>
            </m:r>
          </m:e>
          <m:sub>
            <m:r>
              <w:rPr>
                <w:rFonts w:ascii="Cambria Math" w:hAnsi="Cambria Math" w:eastAsia="Times New Roman" w:cs="Times New Roman"/>
                <w:sz w:val="24"/>
                <w:szCs w:val="24"/>
                <w:vertAlign w:val="subscript"/>
                <w:lang w:val="en-US"/>
              </w:rPr>
              <m:rPr>
                <m:sty m:val="bi"/>
              </m:rPr>
              <m:t>r</m:t>
            </m:r>
          </m:sub>
        </m:sSub>
        <m:d>
          <m:dPr>
            <m:ctrlPr>
              <w:rPr>
                <w:rFonts w:ascii="Cambria Math" w:hAnsi="Cambria Math" w:eastAsia="Times New Roman" w:cs="Times New Roman"/>
                <w:i/>
                <w:sz w:val="24"/>
                <w:szCs w:val="24"/>
                <w:vertAlign w:val="subscript"/>
                <w:lang w:val="en-US"/>
              </w:rPr>
            </m:ctrlPr>
          </m:dPr>
          <m:e>
            <m:r>
              <w:rPr>
                <w:rFonts w:ascii="Cambria Math" w:hAnsi="Cambria Math" w:eastAsia="Times New Roman" w:cs="Times New Roman"/>
                <w:sz w:val="24"/>
                <w:szCs w:val="24"/>
                <w:vertAlign w:val="subscript"/>
                <w:lang w:val="en-US"/>
              </w:rPr>
              <m:rPr/>
              <m:t>t</m:t>
            </m:r>
          </m:e>
        </m:d>
      </m:oMath>
      <w:r>
        <w:rPr>
          <w:rFonts w:ascii="Times New Roman" w:hAnsi="Times New Roman" w:eastAsia="Times New Roman" w:cs="Times New Roman"/>
          <w:sz w:val="24"/>
          <w:szCs w:val="24"/>
        </w:rPr>
        <w:t xml:space="preserve"> - радиус-векторы спутника и приёмника соответственно.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1DFF5AD0" w14:textId="6ABC35A0">
      <w:pPr>
        <w:pBdr/>
        <w:spacing/>
        <w:ind w:right="44"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Модель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псевдодальности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записывается в виде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3CEE5DF5" w14:textId="51623C13">
      <w:pPr>
        <w:pBdr/>
        <w:tabs>
          <w:tab w:val="left" w:leader="none" w:pos="2304"/>
        </w:tabs>
        <w:spacing/>
        <w:ind w:right="44" w:firstLine="43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684BA0FF" w14:textId="1F975E0B">
      <w:pPr>
        <w:pBdr/>
        <w:spacing/>
        <w:ind w:right="44"/>
        <w:jc w:val="center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/>
      <m:oMath>
        <m:sSub>
          <m:sSubPr>
            <m:ctrlPr>
              <w:rPr>
                <w:rFonts w:ascii="Cambria Math" w:hAnsi="Cambria Math" w:eastAsia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eastAsia="Times New Roman" w:cs="Times New Roman"/>
                <w:sz w:val="24"/>
                <w:szCs w:val="24"/>
              </w:rPr>
              <m:rPr/>
              <m:t>ρ</m:t>
            </m:r>
          </m:e>
          <m:sub>
            <m:r>
              <w:rPr>
                <w:rFonts w:ascii="Cambria Math" w:hAnsi="Cambria Math" w:eastAsia="Times New Roman" w:cs="Times New Roman"/>
                <w:sz w:val="24"/>
                <w:szCs w:val="24"/>
              </w:rPr>
              <m:rPr/>
              <m:t>i</m:t>
            </m:r>
          </m:sub>
        </m:sSub>
        <m:d>
          <m:dPr>
            <m:ctrlPr>
              <w:rPr>
                <w:rFonts w:ascii="Cambria Math" w:hAnsi="Cambria Math" w:eastAsia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eastAsia="Times New Roman" w:cs="Times New Roman"/>
                <w:sz w:val="24"/>
                <w:szCs w:val="24"/>
              </w:rPr>
              <m:rPr/>
              <m:t>t</m:t>
            </m:r>
          </m:e>
        </m:d>
        <m:r>
          <w:rPr>
            <w:rFonts w:ascii="Cambria Math" w:hAnsi="Cambria Math" w:eastAsia="Times New Roman" w:cs="Times New Roman"/>
            <w:sz w:val="24"/>
            <w:szCs w:val="24"/>
            <w:lang w:val="en-US"/>
          </w:rPr>
          <m:rPr/>
          <m:t>=</m:t>
        </m:r>
        <m:sSub>
          <m:sSubPr>
            <m:ctrlPr>
              <w:rPr>
                <w:rFonts w:ascii="Cambria Math" w:hAnsi="Cambria Math" w:eastAsia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eastAsia="Times New Roman" w:cs="Times New Roman"/>
                <w:sz w:val="24"/>
                <w:szCs w:val="24"/>
              </w:rPr>
              <m:rPr/>
              <m:t>R</m:t>
            </m:r>
          </m:e>
          <m:sub>
            <m:r>
              <w:rPr>
                <w:rFonts w:ascii="Cambria Math" w:hAnsi="Cambria Math" w:eastAsia="Times New Roman" w:cs="Times New Roman"/>
                <w:sz w:val="24"/>
                <w:szCs w:val="24"/>
              </w:rPr>
              <m:rPr/>
              <m:t>i</m:t>
            </m:r>
          </m:sub>
        </m:sSub>
        <m:d>
          <m:dPr>
            <m:ctrlPr>
              <w:rPr>
                <w:rFonts w:ascii="Cambria Math" w:hAnsi="Cambria Math" w:eastAsia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eastAsia="Times New Roman" w:cs="Times New Roman"/>
                <w:sz w:val="24"/>
                <w:szCs w:val="24"/>
              </w:rPr>
              <m:rPr/>
              <m:t>t</m:t>
            </m:r>
          </m:e>
        </m:d>
        <m:r>
          <w:rPr>
            <w:rFonts w:ascii="Cambria Math" w:hAnsi="Cambria Math" w:eastAsia="Times New Roman" w:cs="Times New Roman"/>
            <w:sz w:val="24"/>
            <w:szCs w:val="24"/>
            <w:lang w:val="en-US"/>
          </w:rPr>
          <m:rPr/>
          <m:t>+</m:t>
        </m:r>
        <m:r>
          <w:rPr>
            <w:rFonts w:ascii="Cambria Math" w:hAnsi="Cambria Math" w:eastAsia="Times New Roman" w:cs="Times New Roman"/>
            <w:sz w:val="24"/>
            <w:szCs w:val="24"/>
          </w:rPr>
          <m:rPr/>
          <m:t>c</m:t>
        </m:r>
        <m:d>
          <m:dPr>
            <m:ctrlPr>
              <w:rPr>
                <w:rFonts w:ascii="Cambria Math" w:hAnsi="Cambria Math" w:eastAsia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eastAsia="Times New Roman" w:cs="Times New Roman"/>
                <w:sz w:val="24"/>
                <w:szCs w:val="24"/>
              </w:rPr>
              <m:rPr/>
              <m:t>δ</m:t>
            </m:r>
            <m:sSub>
              <m:sSubPr>
                <m:ctrlPr>
                  <w:rPr>
                    <w:rFonts w:ascii="Cambria Math" w:hAnsi="Cambria Math" w:eastAsia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eastAsia="Times New Roman" w:cs="Times New Roman"/>
                    <w:sz w:val="24"/>
                    <w:szCs w:val="24"/>
                  </w:rPr>
                  <m:rPr/>
                  <m:t>t</m:t>
                </m:r>
              </m:e>
              <m:sub>
                <m:r>
                  <w:rPr>
                    <w:rFonts w:ascii="Cambria Math" w:hAnsi="Cambria Math" w:eastAsia="Times New Roman" w:cs="Times New Roman"/>
                    <w:sz w:val="24"/>
                    <w:szCs w:val="24"/>
                  </w:rPr>
                  <m:rPr/>
                  <m:t>r</m:t>
                </m:r>
              </m:sub>
            </m:sSub>
            <m:r>
              <w:rPr>
                <w:rFonts w:ascii="Cambria Math" w:hAnsi="Cambria Math" w:eastAsia="Times New Roman" w:cs="Times New Roman"/>
                <w:sz w:val="24"/>
                <w:szCs w:val="24"/>
                <w:lang w:val="en-US"/>
              </w:rPr>
              <m:rPr/>
              <m:t>-</m:t>
            </m:r>
            <m:r>
              <w:rPr>
                <w:rFonts w:ascii="Cambria Math" w:hAnsi="Cambria Math" w:eastAsia="Times New Roman" w:cs="Times New Roman"/>
                <w:sz w:val="24"/>
                <w:szCs w:val="24"/>
              </w:rPr>
              <m:rPr/>
              <m:t>δ</m:t>
            </m:r>
            <m:sSub>
              <m:sSubPr>
                <m:ctrlPr>
                  <w:rPr>
                    <w:rFonts w:ascii="Cambria Math" w:hAnsi="Cambria Math" w:eastAsia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eastAsia="Times New Roman" w:cs="Times New Roman"/>
                    <w:sz w:val="24"/>
                    <w:szCs w:val="24"/>
                  </w:rPr>
                  <m:rPr/>
                  <m:t>t</m:t>
                </m:r>
              </m:e>
              <m:sub>
                <m:r>
                  <w:rPr>
                    <w:rFonts w:ascii="Cambria Math" w:hAnsi="Cambria Math" w:eastAsia="Times New Roman" w:cs="Times New Roman"/>
                    <w:sz w:val="24"/>
                    <w:szCs w:val="24"/>
                  </w:rPr>
                  <m:rPr/>
                  <m:t>s</m:t>
                </m:r>
                <m:r>
                  <w:rPr>
                    <w:rFonts w:ascii="Cambria Math" w:hAnsi="Cambria Math" w:eastAsia="Times New Roman" w:cs="Times New Roman"/>
                    <w:sz w:val="24"/>
                    <w:szCs w:val="24"/>
                    <w:lang w:val="en-US"/>
                  </w:rPr>
                  <m:rPr/>
                  <m:t>,</m:t>
                </m:r>
                <m:r>
                  <w:rPr>
                    <w:rFonts w:ascii="Cambria Math" w:hAnsi="Cambria Math" w:eastAsia="Times New Roman" w:cs="Times New Roman"/>
                    <w:sz w:val="24"/>
                    <w:szCs w:val="24"/>
                  </w:rPr>
                  <m:rPr/>
                  <m:t>i</m:t>
                </m:r>
              </m:sub>
            </m:sSub>
          </m:e>
        </m:d>
        <m:r>
          <w:rPr>
            <w:rFonts w:ascii="Cambria Math" w:hAnsi="Cambria Math" w:eastAsia="Times New Roman" w:cs="Times New Roman"/>
            <w:sz w:val="24"/>
            <w:szCs w:val="24"/>
            <w:lang w:val="en-US"/>
          </w:rPr>
          <m:rPr/>
          <m:t>+</m:t>
        </m:r>
        <m:sSub>
          <m:sSubPr>
            <m:ctrlPr>
              <w:rPr>
                <w:rFonts w:ascii="Cambria Math" w:hAnsi="Cambria Math" w:eastAsia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eastAsia="Times New Roman" w:cs="Times New Roman"/>
                <w:sz w:val="24"/>
                <w:szCs w:val="24"/>
              </w:rPr>
              <m:rPr>
                <m:sty m:val="p"/>
              </m:rPr>
              <m:t>Δ</m:t>
            </m:r>
          </m:e>
          <m:sub>
            <m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m:rPr>
                <m:nor m:val="on"/>
              </m:rPr>
              <m:t>ion</m:t>
            </m:r>
            <m:r>
              <w:rPr>
                <w:rFonts w:ascii="Cambria Math" w:hAnsi="Cambria Math" w:eastAsia="Times New Roman" w:cs="Times New Roman"/>
                <w:sz w:val="24"/>
                <w:szCs w:val="24"/>
                <w:lang w:val="en-US"/>
              </w:rPr>
              <m:rPr/>
              <m:t>,</m:t>
            </m:r>
            <m:r>
              <w:rPr>
                <w:rFonts w:ascii="Cambria Math" w:hAnsi="Cambria Math" w:eastAsia="Times New Roman" w:cs="Times New Roman"/>
                <w:sz w:val="24"/>
                <w:szCs w:val="24"/>
              </w:rPr>
              <m:rPr/>
              <m:t>i</m:t>
            </m:r>
          </m:sub>
        </m:sSub>
        <m:r>
          <w:rPr>
            <w:rFonts w:ascii="Cambria Math" w:hAnsi="Cambria Math" w:eastAsia="Times New Roman" w:cs="Times New Roman"/>
            <w:sz w:val="24"/>
            <w:szCs w:val="24"/>
            <w:lang w:val="en-US"/>
          </w:rPr>
          <m:rPr/>
          <m:t>+</m:t>
        </m:r>
        <m:sSub>
          <m:sSubPr>
            <m:ctrlPr>
              <w:rPr>
                <w:rFonts w:ascii="Cambria Math" w:hAnsi="Cambria Math" w:eastAsia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eastAsia="Times New Roman" w:cs="Times New Roman"/>
                <w:sz w:val="24"/>
                <w:szCs w:val="24"/>
              </w:rPr>
              <m:rPr>
                <m:sty m:val="p"/>
              </m:rPr>
              <m:t>Δ</m:t>
            </m:r>
          </m:e>
          <m:sub>
            <m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m:rPr>
                <m:nor m:val="on"/>
              </m:rPr>
              <m:t>trop</m:t>
            </m:r>
            <m:r>
              <w:rPr>
                <w:rFonts w:ascii="Cambria Math" w:hAnsi="Cambria Math" w:eastAsia="Times New Roman" w:cs="Times New Roman"/>
                <w:sz w:val="24"/>
                <w:szCs w:val="24"/>
                <w:lang w:val="en-US"/>
              </w:rPr>
              <m:rPr/>
              <m:t>,</m:t>
            </m:r>
            <m:r>
              <w:rPr>
                <w:rFonts w:ascii="Cambria Math" w:hAnsi="Cambria Math" w:eastAsia="Times New Roman" w:cs="Times New Roman"/>
                <w:sz w:val="24"/>
                <w:szCs w:val="24"/>
              </w:rPr>
              <m:rPr/>
              <m:t>i</m:t>
            </m:r>
          </m:sub>
        </m:sSub>
      </m:oMath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</w:r>
    </w:p>
    <w:p w14:paraId="0CFF7DE7" w14:textId="77777777">
      <w:pPr>
        <w:pBdr/>
        <w:spacing/>
        <w:ind w:right="44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</w:r>
    </w:p>
    <w:p w14:paraId="386C42C2" w14:textId="2B371D36">
      <w:pPr>
        <w:pBdr/>
        <w:spacing/>
        <w:ind w:right="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где </w:t>
      </w:r>
      <m:oMath>
        <m:r>
          <w:rPr>
            <w:rFonts w:ascii="Cambria Math" w:hAnsi="Cambria Math" w:eastAsia="Times New Roman" w:cs="Times New Roman"/>
            <w:sz w:val="24"/>
            <w:szCs w:val="24"/>
          </w:rPr>
          <m:rPr/>
          <m:t>δ</m:t>
        </m:r>
        <m:sSub>
          <m:sSubPr>
            <m:ctrlPr>
              <w:rPr>
                <w:rFonts w:ascii="Cambria Math" w:hAnsi="Cambria Math" w:eastAsia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eastAsia="Times New Roman" w:cs="Times New Roman"/>
                <w:sz w:val="24"/>
                <w:szCs w:val="24"/>
              </w:rPr>
              <m:rPr/>
              <m:t>t</m:t>
            </m:r>
          </m:e>
          <m:sub>
            <m:r>
              <w:rPr>
                <w:rFonts w:ascii="Cambria Math" w:hAnsi="Cambria Math" w:eastAsia="Times New Roman" w:cs="Times New Roman"/>
                <w:sz w:val="24"/>
                <w:szCs w:val="24"/>
              </w:rPr>
              <m:rPr/>
              <m:t>r</m:t>
            </m:r>
          </m:sub>
        </m:sSub>
      </m:oMath>
      <w:r>
        <w:rPr>
          <w:rFonts w:ascii="Times New Roman" w:hAnsi="Times New Roman" w:eastAsia="Times New Roman" w:cs="Times New Roman"/>
          <w:sz w:val="24"/>
          <w:szCs w:val="24"/>
        </w:rPr>
        <w:t xml:space="preserve"> и </w:t>
      </w:r>
      <m:oMath>
        <m:r>
          <w:rPr>
            <w:rFonts w:ascii="Cambria Math" w:hAnsi="Cambria Math" w:eastAsia="Times New Roman" w:cs="Times New Roman"/>
            <w:sz w:val="24"/>
            <w:szCs w:val="24"/>
          </w:rPr>
          <m:rPr/>
          <m:t>δ</m:t>
        </m:r>
        <m:sSub>
          <m:sSubPr>
            <m:ctrlPr>
              <w:rPr>
                <w:rFonts w:ascii="Cambria Math" w:hAnsi="Cambria Math" w:eastAsia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eastAsia="Times New Roman" w:cs="Times New Roman"/>
                <w:sz w:val="24"/>
                <w:szCs w:val="24"/>
              </w:rPr>
              <m:rPr/>
              <m:t>t</m:t>
            </m:r>
          </m:e>
          <m:sub>
            <m:r>
              <w:rPr>
                <w:rFonts w:ascii="Cambria Math" w:hAnsi="Cambria Math" w:eastAsia="Times New Roman" w:cs="Times New Roman"/>
                <w:sz w:val="24"/>
                <w:szCs w:val="24"/>
              </w:rPr>
              <m:rPr/>
              <m:t>s,i</m:t>
            </m:r>
          </m:sub>
        </m:sSub>
      </m:oMath>
      <w:r>
        <w:rPr>
          <w:rFonts w:ascii="Times New Roman" w:hAnsi="Times New Roman" w:eastAsia="Times New Roman" w:cs="Times New Roman"/>
          <w:sz w:val="24"/>
          <w:szCs w:val="24"/>
        </w:rPr>
        <w:t xml:space="preserve"> - поправки часов приёмника и спутника, </w:t>
      </w:r>
      <m:oMath>
        <m:sSub>
          <m:sSubPr>
            <m:ctrlPr>
              <w:rPr>
                <w:rFonts w:ascii="Cambria Math" w:hAnsi="Cambria Math" w:eastAsia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eastAsia="Times New Roman" w:cs="Times New Roman"/>
                <w:sz w:val="24"/>
                <w:szCs w:val="24"/>
              </w:rPr>
              <m:rPr>
                <m:sty m:val="p"/>
              </m:rPr>
              <m:t>Δ</m:t>
            </m:r>
          </m:e>
          <m:sub>
            <m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m:rPr>
                <m:nor m:val="on"/>
              </m:rPr>
              <m:t>ion</m:t>
            </m:r>
            <m:r>
              <w:rPr>
                <w:rFonts w:ascii="Cambria Math" w:hAnsi="Cambria Math" w:eastAsia="Times New Roman" w:cs="Times New Roman"/>
                <w:sz w:val="24"/>
                <w:szCs w:val="24"/>
              </w:rPr>
              <m:rPr/>
              <m:t>,i</m:t>
            </m:r>
          </m:sub>
        </m:sSub>
      </m:oMath>
      <w:r>
        <w:rPr>
          <w:rFonts w:ascii="Times New Roman" w:hAnsi="Times New Roman" w:eastAsia="Times New Roman" w:cs="Times New Roman"/>
          <w:sz w:val="24"/>
          <w:szCs w:val="24"/>
        </w:rPr>
        <w:t xml:space="preserve"> и </w:t>
      </w:r>
      <m:oMath>
        <m:sSub>
          <m:sSubPr>
            <m:ctrlPr>
              <w:rPr>
                <w:rFonts w:ascii="Cambria Math" w:hAnsi="Cambria Math" w:eastAsia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eastAsia="Times New Roman" w:cs="Times New Roman"/>
                <w:sz w:val="24"/>
                <w:szCs w:val="24"/>
              </w:rPr>
              <m:rPr>
                <m:sty m:val="p"/>
              </m:rPr>
              <m:t>Δ</m:t>
            </m:r>
          </m:e>
          <m:sub>
            <m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m:rPr>
                <m:nor m:val="on"/>
              </m:rPr>
              <m:t>trop</m:t>
            </m:r>
            <m:r>
              <w:rPr>
                <w:rFonts w:ascii="Cambria Math" w:hAnsi="Cambria Math" w:eastAsia="Times New Roman" w:cs="Times New Roman"/>
                <w:sz w:val="24"/>
                <w:szCs w:val="24"/>
              </w:rPr>
              <m:rPr/>
              <m:t>,i</m:t>
            </m:r>
          </m:sub>
        </m:sSub>
      </m:oMath>
      <w:r>
        <w:rPr>
          <w:rFonts w:ascii="Times New Roman" w:hAnsi="Times New Roman" w:eastAsia="Times New Roman" w:cs="Times New Roman"/>
          <w:sz w:val="24"/>
          <w:szCs w:val="24"/>
        </w:rPr>
        <w:t xml:space="preserve"> - задержки в ионосфере и тропосфере.</w:t>
      </w:r>
      <w:r>
        <w:rPr>
          <w:rFonts w:ascii="Times New Roman" w:hAnsi="Times New Roman" w:cs="Times New Roman"/>
          <w:sz w:val="24"/>
          <w:szCs w:val="24"/>
        </w:rPr>
      </w:r>
    </w:p>
    <w:p w14:paraId="2C49EA70" w14:textId="77777777">
      <w:pPr>
        <w:pBdr/>
        <w:spacing/>
        <w:ind w:right="44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Доплеровский сдвиг определяется производной геометрической дальности по времени:</w:t>
      </w:r>
      <w:r>
        <w:rPr>
          <w:rFonts w:ascii="Times New Roman" w:hAnsi="Times New Roman" w:cs="Times New Roman"/>
          <w:sz w:val="24"/>
          <w:szCs w:val="24"/>
        </w:rPr>
      </w:r>
    </w:p>
    <w:p w14:paraId="2AB39BFC" w14:textId="27AA0A05">
      <w:pPr>
        <w:pBdr/>
        <w:spacing/>
        <w:ind w:right="44"/>
        <w:jc w:val="center"/>
        <w:rPr>
          <w:rFonts w:ascii="Times New Roman" w:hAnsi="Times New Roman" w:eastAsia="Times New Roman" w:cs="Times New Roman"/>
          <w:sz w:val="24"/>
          <w:szCs w:val="24"/>
        </w:rPr>
      </w:pPr>
      <w:r/>
      <m:oMath>
        <m:sSub>
          <m:sSubPr>
            <m:ctrlPr>
              <w:rPr>
                <w:rFonts w:ascii="Cambria Math" w:hAnsi="Cambria Math" w:eastAsia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eastAsia="Times New Roman" w:cs="Times New Roman"/>
                <w:sz w:val="24"/>
                <w:szCs w:val="24"/>
              </w:rPr>
              <m:rPr/>
              <m:t>f</m:t>
            </m:r>
          </m:e>
          <m:sub>
            <m:r>
              <w:rPr>
                <w:rFonts w:ascii="Cambria Math" w:hAnsi="Cambria Math" w:eastAsia="Times New Roman" w:cs="Times New Roman"/>
                <w:sz w:val="24"/>
                <w:szCs w:val="24"/>
              </w:rPr>
              <m:rPr/>
              <m:t>D,i</m:t>
            </m:r>
          </m:sub>
        </m:sSub>
        <m:d>
          <m:dPr>
            <m:ctrlPr>
              <w:rPr>
                <w:rFonts w:ascii="Cambria Math" w:hAnsi="Cambria Math" w:eastAsia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eastAsia="Times New Roman" w:cs="Times New Roman"/>
                <w:sz w:val="24"/>
                <w:szCs w:val="24"/>
              </w:rPr>
              <m:rPr/>
              <m:t>t</m:t>
            </m:r>
          </m:e>
        </m:d>
        <m:r>
          <w:rPr>
            <w:rFonts w:ascii="Cambria Math" w:hAnsi="Cambria Math" w:eastAsia="Times New Roman" w:cs="Times New Roman"/>
            <w:sz w:val="24"/>
            <w:szCs w:val="24"/>
          </w:rPr>
          <m:rPr/>
          <m:t>=-</m:t>
        </m:r>
        <m:f>
          <m:fPr>
            <m:ctrlPr>
              <w:rPr>
                <w:rFonts w:ascii="Cambria Math" w:hAnsi="Cambria Math" w:eastAsia="Times New Roman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eastAsia="Times New Roman" w:cs="Times New Roman"/>
                <w:sz w:val="24"/>
                <w:szCs w:val="24"/>
              </w:rPr>
              <m:rPr/>
              <m:t>1</m:t>
            </m:r>
          </m:num>
          <m:den>
            <m:r>
              <w:rPr>
                <w:rFonts w:ascii="Cambria Math" w:hAnsi="Cambria Math" w:eastAsia="Times New Roman" w:cs="Times New Roman"/>
                <w:sz w:val="24"/>
                <w:szCs w:val="24"/>
              </w:rPr>
              <m:rPr/>
              <m:t>λ</m:t>
            </m:r>
          </m:den>
        </m:f>
        <m:f>
          <m:fPr>
            <m:ctrlPr>
              <w:rPr>
                <w:rFonts w:ascii="Cambria Math" w:hAnsi="Cambria Math" w:eastAsia="Times New Roman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eastAsia="Times New Roman" w:cs="Times New Roman"/>
                <w:sz w:val="24"/>
                <w:szCs w:val="24"/>
              </w:rPr>
              <m:rPr/>
              <m:t>d</m:t>
            </m:r>
            <m:sSub>
              <m:sSubPr>
                <m:ctrlPr>
                  <w:rPr>
                    <w:rFonts w:ascii="Cambria Math" w:hAnsi="Cambria Math" w:eastAsia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eastAsia="Times New Roman" w:cs="Times New Roman"/>
                    <w:sz w:val="24"/>
                    <w:szCs w:val="24"/>
                  </w:rPr>
                  <m:rPr/>
                  <m:t>R</m:t>
                </m:r>
              </m:e>
              <m:sub>
                <m:r>
                  <w:rPr>
                    <w:rFonts w:ascii="Cambria Math" w:hAnsi="Cambria Math" w:eastAsia="Times New Roman" w:cs="Times New Roman"/>
                    <w:sz w:val="24"/>
                    <w:szCs w:val="24"/>
                  </w:rPr>
                  <m:rPr/>
                  <m:t>i</m:t>
                </m:r>
              </m:sub>
            </m:sSub>
            <m:d>
              <m:dPr>
                <m:ctrlPr>
                  <w:rPr>
                    <w:rFonts w:ascii="Cambria Math" w:hAnsi="Cambria Math" w:eastAsia="Times New Roman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eastAsia="Times New Roman" w:cs="Times New Roman"/>
                    <w:sz w:val="24"/>
                    <w:szCs w:val="24"/>
                  </w:rPr>
                  <m:rPr/>
                  <m:t>t</m:t>
                </m:r>
              </m:e>
            </m:d>
          </m:num>
          <m:den>
            <m:r>
              <w:rPr>
                <w:rFonts w:ascii="Cambria Math" w:hAnsi="Cambria Math" w:eastAsia="Times New Roman" w:cs="Times New Roman"/>
                <w:sz w:val="24"/>
                <w:szCs w:val="24"/>
              </w:rPr>
              <m:rPr/>
              <m:t>dt</m:t>
            </m:r>
          </m:den>
        </m:f>
      </m:oMath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4773EF75" w14:textId="77777777">
      <w:pPr>
        <w:pBdr/>
        <w:spacing/>
        <w:ind w:right="4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45B63E56" w14:textId="77777777">
      <w:pPr>
        <w:pBdr/>
        <w:spacing/>
        <w:ind w:right="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где λ - длина волны несущей. Таким образом, мгновенная частота полностью определяется кинематикой относительного движения.</w:t>
      </w:r>
      <w:r>
        <w:rPr>
          <w:rFonts w:ascii="Times New Roman" w:hAnsi="Times New Roman" w:cs="Times New Roman"/>
          <w:sz w:val="24"/>
          <w:szCs w:val="24"/>
        </w:rPr>
      </w:r>
    </w:p>
    <w:p w14:paraId="7B82331E" w14:textId="39A676F1">
      <w:pPr>
        <w:pBdr/>
        <w:spacing/>
        <w:ind w:right="44"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Ключевым условием физической согласованности является задание фазы как интеграла мгновенной частоты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4CF009D9" w14:textId="569D4B82">
      <w:pPr>
        <w:pBdr/>
        <w:spacing/>
        <w:ind w:right="44" w:firstLine="437"/>
        <w:jc w:val="both"/>
        <w:rPr>
          <w:rFonts w:ascii="Times New Roman" w:hAnsi="Times New Roman" w:eastAsia="Times New Roman" w:cs="Times New Roman"/>
          <w:iCs/>
          <w:sz w:val="24"/>
          <w:szCs w:val="24"/>
        </w:rPr>
      </w:pPr>
      <w:r/>
      <m:oMathPara>
        <m:oMathParaPr>
          <m:jc m:val="centerGroup"/>
        </m:oMathParaPr>
        <m:oMath>
          <m:sSub>
            <m:sSubPr>
              <m:ctrlPr>
                <w:rPr>
                  <w:rFonts w:ascii="Cambria Math" w:hAnsi="Cambria Math" w:eastAsia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eastAsia="Times New Roman" w:cs="Times New Roman"/>
                  <w:sz w:val="24"/>
                  <w:szCs w:val="24"/>
                </w:rPr>
                <m:rPr/>
                <m:t>φ</m:t>
              </m:r>
            </m:e>
            <m:sub>
              <m:r>
                <w:rPr>
                  <w:rFonts w:ascii="Cambria Math" w:hAnsi="Cambria Math" w:eastAsia="Times New Roman" w:cs="Times New Roman"/>
                  <w:sz w:val="24"/>
                  <w:szCs w:val="24"/>
                </w:rPr>
                <m:rPr/>
                <m:t>i</m:t>
              </m:r>
            </m:sub>
          </m:sSub>
          <m:d>
            <m:dPr>
              <m:ctrlPr>
                <w:rPr>
                  <w:rFonts w:ascii="Cambria Math" w:hAnsi="Cambria Math" w:eastAsia="Times New Roman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eastAsia="Times New Roman" w:cs="Times New Roman"/>
                  <w:sz w:val="24"/>
                  <w:szCs w:val="24"/>
                </w:rPr>
                <m:rPr/>
                <m:t>t</m:t>
              </m:r>
            </m:e>
          </m:d>
          <m:r>
            <w:rPr>
              <w:rFonts w:ascii="Cambria Math" w:hAnsi="Cambria Math" w:eastAsia="Times New Roman" w:cs="Times New Roman"/>
              <w:sz w:val="24"/>
              <w:szCs w:val="24"/>
            </w:rPr>
            <m:rPr/>
            <m:t>=2π</m:t>
          </m:r>
          <m:nary>
            <m:naryPr>
              <m:grow m:val="off"/>
              <m:ctrlPr>
                <w:rPr>
                  <w:rFonts w:ascii="Cambria Math" w:hAnsi="Cambria Math" w:eastAsia="Times New Roman" w:cs="Times New Roman"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eastAsia="Times New Roman" w:cs="Times New Roman"/>
                  <w:sz w:val="24"/>
                  <w:szCs w:val="24"/>
                </w:rPr>
                <m:rPr/>
                <m:t>0</m:t>
              </m:r>
            </m:sub>
            <m:sup>
              <m:r>
                <w:rPr>
                  <w:rFonts w:ascii="Cambria Math" w:hAnsi="Cambria Math" w:eastAsia="Times New Roman" w:cs="Times New Roman"/>
                  <w:sz w:val="24"/>
                  <w:szCs w:val="24"/>
                </w:rPr>
                <m:rPr/>
                <m:t>t</m:t>
              </m:r>
            </m:sup>
            <m:e>
              <m:sSub>
                <m:sSubPr>
                  <m:ctrlPr>
                    <w:rPr>
                      <w:rFonts w:ascii="Cambria Math" w:hAnsi="Cambria Math" w:eastAsia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eastAsia="Times New Roman" w:cs="Times New Roman"/>
                      <w:sz w:val="24"/>
                      <w:szCs w:val="24"/>
                    </w:rPr>
                    <m:rPr/>
                    <m:t>f</m:t>
                  </m:r>
                </m:e>
                <m:sub>
                  <m:r>
                    <w:rPr>
                      <w:rFonts w:ascii="Cambria Math" w:hAnsi="Cambria Math" w:eastAsia="Times New Roman" w:cs="Times New Roman"/>
                      <w:sz w:val="24"/>
                      <w:szCs w:val="24"/>
                    </w:rPr>
                    <m:rPr/>
                    <m:t>D,i</m:t>
                  </m:r>
                </m:sub>
              </m:sSub>
              <m:d>
                <m:dPr>
                  <m:ctrlPr>
                    <w:rPr>
                      <w:rFonts w:ascii="Cambria Math" w:hAnsi="Cambria Math" w:eastAsia="Times New Roman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eastAsia="Times New Roman" w:cs="Times New Roman"/>
                      <w:sz w:val="24"/>
                      <w:szCs w:val="24"/>
                    </w:rPr>
                    <m:rPr/>
                    <m:t>τ</m:t>
                  </m:r>
                </m:e>
              </m:d>
            </m:e>
          </m:nary>
          <m:r>
            <w:rPr>
              <w:rFonts w:ascii="Cambria Math" w:hAnsi="Cambria Math" w:eastAsia="Times New Roman" w:cs="Times New Roman"/>
              <w:sz w:val="24"/>
              <w:szCs w:val="24"/>
            </w:rPr>
            <m:rPr/>
            <m:t> dτ</m:t>
          </m:r>
        </m:oMath>
      </m:oMathPara>
      <w:r/>
      <w:r>
        <w:rPr>
          <w:rFonts w:ascii="Times New Roman" w:hAnsi="Times New Roman" w:eastAsia="Times New Roman" w:cs="Times New Roman"/>
          <w:iCs/>
          <w:sz w:val="24"/>
          <w:szCs w:val="24"/>
        </w:rPr>
      </w:r>
    </w:p>
    <w:p w14:paraId="6B669231" w14:textId="77777777">
      <w:pPr>
        <w:pBdr/>
        <w:spacing/>
        <w:ind/>
        <w:jc w:val="both"/>
        <w:rPr>
          <w:rFonts w:ascii="Times New Roman" w:hAnsi="Times New Roman" w:eastAsia="Times New Roman" w:cs="Times New Roman"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iCs/>
          <w:sz w:val="24"/>
          <w:szCs w:val="24"/>
        </w:rPr>
        <w:br w:type="page" w:clear="all"/>
      </w:r>
      <w:r>
        <w:rPr>
          <w:rFonts w:ascii="Times New Roman" w:hAnsi="Times New Roman" w:eastAsia="Times New Roman" w:cs="Times New Roman"/>
          <w:iCs/>
          <w:sz w:val="24"/>
          <w:szCs w:val="24"/>
        </w:rPr>
      </w:r>
    </w:p>
    <w:p w14:paraId="156B7612" w14:textId="77777777">
      <w:pPr>
        <w:pBdr/>
        <w:spacing/>
        <w:ind w:right="44" w:firstLine="43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0BF417B2" w14:textId="7FD7693D">
      <w:pPr>
        <w:pBdr/>
        <w:spacing/>
        <w:ind w:right="44" w:firstLine="43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данной постановке фаза несущей, доплеровский сдвиг 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псевдодальность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ределяются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единой моделью и общей временной шкалой для всех спутников. Это обеспечивает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корректность разностей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псевдодальностей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eastAsia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eastAsia="Times New Roman" w:cs="Times New Roman"/>
                <w:sz w:val="24"/>
                <w:szCs w:val="24"/>
              </w:rPr>
              <m:rPr/>
              <m:t>ρ</m:t>
            </m:r>
          </m:e>
          <m:sub>
            <m:r>
              <w:rPr>
                <w:rFonts w:ascii="Cambria Math" w:hAnsi="Cambria Math" w:eastAsia="Times New Roman" w:cs="Times New Roman"/>
                <w:sz w:val="24"/>
                <w:szCs w:val="24"/>
              </w:rPr>
              <m:rPr/>
              <m:t>i</m:t>
            </m:r>
          </m:sub>
        </m:sSub>
        <m:d>
          <m:dPr>
            <m:ctrlPr>
              <w:rPr>
                <w:rFonts w:ascii="Cambria Math" w:hAnsi="Cambria Math" w:eastAsia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eastAsia="Times New Roman" w:cs="Times New Roman"/>
                <w:sz w:val="24"/>
                <w:szCs w:val="24"/>
              </w:rPr>
              <m:rPr/>
              <m:t>t</m:t>
            </m:r>
          </m:e>
        </m:d>
        <m:r>
          <w:rPr>
            <w:rFonts w:ascii="Cambria Math" w:hAnsi="Cambria Math" w:eastAsia="Times New Roman" w:cs="Times New Roman"/>
            <w:sz w:val="24"/>
            <w:szCs w:val="24"/>
          </w:rPr>
          <m:rPr/>
          <m:t>-</m:t>
        </m:r>
        <m:sSub>
          <m:sSubPr>
            <m:ctrlPr>
              <w:rPr>
                <w:rFonts w:ascii="Cambria Math" w:hAnsi="Cambria Math" w:eastAsia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eastAsia="Times New Roman" w:cs="Times New Roman"/>
                <w:sz w:val="24"/>
                <w:szCs w:val="24"/>
              </w:rPr>
              <m:rPr/>
              <m:t>ρ</m:t>
            </m:r>
          </m:e>
          <m:sub>
            <m:r>
              <w:rPr>
                <w:rFonts w:ascii="Cambria Math" w:hAnsi="Cambria Math" w:eastAsia="Times New Roman" w:cs="Times New Roman"/>
                <w:sz w:val="24"/>
                <w:szCs w:val="24"/>
              </w:rPr>
              <m:rPr/>
              <m:t>j</m:t>
            </m:r>
          </m:sub>
        </m:sSub>
        <m:d>
          <m:dPr>
            <m:ctrlPr>
              <w:rPr>
                <w:rFonts w:ascii="Cambria Math" w:hAnsi="Cambria Math" w:eastAsia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eastAsia="Times New Roman" w:cs="Times New Roman"/>
                <w:sz w:val="24"/>
                <w:szCs w:val="24"/>
              </w:rPr>
              <m:rPr/>
              <m:t>t</m:t>
            </m:r>
          </m:e>
        </m:d>
      </m:oMath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исключает нефизические скачки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фазы при длительном наблюдении.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Для учета среды распространения использована модель ионосферной задержки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25F31E02" w14:textId="77777777">
      <w:pPr>
        <w:pBdr/>
        <w:spacing/>
        <w:ind w:right="44" w:firstLine="43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61CCF9F2" w14:textId="32CFE93E">
      <w:pPr>
        <w:pBdr/>
        <w:spacing/>
        <w:ind w:right="44" w:firstLine="437"/>
        <w:jc w:val="center"/>
        <w:rPr>
          <w:rFonts w:ascii="Times New Roman" w:hAnsi="Times New Roman" w:eastAsia="Times New Roman" w:cs="Times New Roman"/>
          <w:sz w:val="24"/>
          <w:szCs w:val="24"/>
        </w:rPr>
      </w:pPr>
      <w:r/>
      <m:oMath>
        <m:sSub>
          <m:sSubPr>
            <m:ctrlPr>
              <w:rPr>
                <w:rFonts w:ascii="Cambria Math" w:hAnsi="Cambria Math" w:eastAsia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eastAsia="Times New Roman" w:cs="Times New Roman"/>
                <w:sz w:val="24"/>
                <w:szCs w:val="24"/>
              </w:rPr>
              <m:rPr>
                <m:sty m:val="p"/>
              </m:rPr>
              <m:t>Δ</m:t>
            </m:r>
          </m:e>
          <m:sub>
            <m:r>
              <w:rPr>
                <w:rFonts w:ascii="Times New Roman" w:hAnsi="Times New Roman" w:eastAsia="Times New Roman" w:cs="Times New Roman"/>
                <w:sz w:val="24"/>
                <w:szCs w:val="24"/>
              </w:rPr>
              <m:rPr>
                <m:nor m:val="on"/>
              </m:rPr>
              <m:t>ion</m:t>
            </m:r>
          </m:sub>
        </m:sSub>
        <m:r>
          <w:rPr>
            <w:rFonts w:ascii="Cambria Math" w:hAnsi="Cambria Math" w:eastAsia="Times New Roman" w:cs="Times New Roman"/>
            <w:sz w:val="24"/>
            <w:szCs w:val="24"/>
          </w:rPr>
          <m:rPr/>
          <m:t>=</m:t>
        </m:r>
        <m:f>
          <m:fPr>
            <m:ctrlPr>
              <w:rPr>
                <w:rFonts w:ascii="Cambria Math" w:hAnsi="Cambria Math" w:eastAsia="Times New Roman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eastAsia="Times New Roman" w:cs="Times New Roman"/>
                <w:sz w:val="24"/>
                <w:szCs w:val="24"/>
              </w:rPr>
              <m:rPr/>
              <m:t>40.3</m:t>
            </m:r>
            <m:r>
              <w:rPr>
                <w:rFonts w:ascii="Cambria Math" w:hAnsi="Cambria Math" w:eastAsia="Times New Roman" w:cs="Times New Roman"/>
                <w:sz w:val="24"/>
                <w:szCs w:val="24"/>
              </w:rPr>
              <m:rPr>
                <m:sty m:val="p"/>
              </m:rPr>
              <m:t>⋅</m:t>
            </m:r>
            <m:r>
              <w:rPr>
                <w:rFonts w:ascii="Times New Roman" w:hAnsi="Times New Roman" w:eastAsia="Times New Roman" w:cs="Times New Roman"/>
                <w:sz w:val="24"/>
                <w:szCs w:val="24"/>
              </w:rPr>
              <m:rPr>
                <m:nor m:val="on"/>
              </m:rPr>
              <m:t>STEC</m:t>
            </m:r>
          </m:num>
          <m:den>
            <m:sSup>
              <m:sSupPr>
                <m:ctrlPr>
                  <w:rPr>
                    <w:rFonts w:ascii="Cambria Math" w:hAnsi="Cambria Math" w:eastAsia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eastAsia="Times New Roman" w:cs="Times New Roman"/>
                    <w:sz w:val="24"/>
                    <w:szCs w:val="24"/>
                  </w:rPr>
                  <m:rPr/>
                  <m:t>f</m:t>
                </m:r>
              </m:e>
              <m:sup>
                <m:r>
                  <w:rPr>
                    <w:rFonts w:ascii="Cambria Math" w:hAnsi="Cambria Math" w:eastAsia="Times New Roman" w:cs="Times New Roman"/>
                    <w:sz w:val="24"/>
                    <w:szCs w:val="24"/>
                  </w:rPr>
                  <m:rPr/>
                  <m:t>2</m:t>
                </m:r>
              </m:sup>
            </m:sSup>
          </m:den>
        </m:f>
      </m:oMath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2E3DBE23" w14:textId="77777777">
      <w:pPr>
        <w:pBdr/>
        <w:spacing/>
        <w:ind w:right="44" w:firstLine="43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46529BC4" w14:textId="0CEBD29D">
      <w:pPr>
        <w:pBdr/>
        <w:spacing/>
        <w:ind w:right="44" w:firstLine="43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 также разложение тропосферной задержки на гидростатическую и влажную составляющие.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4DFB7CA5" w14:textId="77777777">
      <w:pPr>
        <w:pBdr/>
        <w:spacing/>
        <w:ind w:right="44" w:firstLine="43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6A2E8B69" w14:textId="45EFAB57">
      <w:pPr>
        <w:pBdr/>
        <w:spacing/>
        <w:ind w:right="44" w:firstLine="4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-611580</wp:posOffset>
                </wp:positionH>
                <wp:positionV relativeFrom="paragraph">
                  <wp:posOffset>2067972</wp:posOffset>
                </wp:positionV>
                <wp:extent cx="1995054" cy="207818"/>
                <wp:effectExtent l="0" t="1905" r="3810" b="3810"/>
                <wp:wrapNone/>
                <wp:docPr id="1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16199999">
                          <a:off x="0" y="0"/>
                          <a:ext cx="1995054" cy="20781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48580" w14:textId="391767CA">
                            <w:pPr>
                              <w:pBdr/>
                              <w:spacing/>
                              <w:ind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Остаточная радиальная скорость, м/с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0" o:spid="_x0000_s0" o:spt="202" type="#_x0000_t202" style="position:absolute;z-index:251661312;o:allowoverlap:true;o:allowincell:true;mso-position-horizontal-relative:text;margin-left:-48.16pt;mso-position-horizontal:absolute;mso-position-vertical-relative:text;margin-top:162.83pt;mso-position-vertical:absolute;width:157.09pt;height:16.36pt;mso-wrap-distance-left:9.00pt;mso-wrap-distance-top:3.60pt;mso-wrap-distance-right:9.00pt;mso-wrap-distance-bottom:3.60pt;rotation:269;v-text-anchor:top;visibility:visible;" fillcolor="#F2F2F2" stroked="f" strokeweight="0.75pt">
                <v:textbox inset="0,0,0,0">
                  <w:txbxContent>
                    <w:p w14:paraId="3F048580" w14:textId="391767CA">
                      <w:pPr>
                        <w:pBdr/>
                        <w:spacing/>
                        <w:ind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Остаточная радиальная скорость, м/с</w:t>
                      </w:r>
                      <w:r>
                        <w:rPr>
                          <w:sz w:val="16"/>
                          <w:szCs w:val="1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2618105</wp:posOffset>
                </wp:positionH>
                <wp:positionV relativeFrom="paragraph">
                  <wp:posOffset>2947035</wp:posOffset>
                </wp:positionV>
                <wp:extent cx="612775" cy="240665"/>
                <wp:effectExtent l="0" t="0" r="0" b="698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" cy="2406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5A67B" w14:textId="65E47A6A">
                            <w:pPr>
                              <w:pBdr/>
                              <w:spacing/>
                              <w:ind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Время, с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" o:spid="_x0000_s1" o:spt="202" type="#_x0000_t202" style="position:absolute;z-index:251659264;o:allowoverlap:true;o:allowincell:true;mso-position-horizontal-relative:text;margin-left:206.15pt;mso-position-horizontal:absolute;mso-position-vertical-relative:text;margin-top:232.05pt;mso-position-vertical:absolute;width:48.25pt;height:18.95pt;mso-wrap-distance-left:9.00pt;mso-wrap-distance-top:3.60pt;mso-wrap-distance-right:9.00pt;mso-wrap-distance-bottom:3.60pt;v-text-anchor:top;visibility:visible;" fillcolor="#F2F2F2" stroked="f" strokeweight="0.75pt">
                <v:textbox inset="0,0,0,0">
                  <w:txbxContent>
                    <w:p w14:paraId="7CD5A67B" w14:textId="65E47A6A">
                      <w:pPr>
                        <w:pBdr/>
                        <w:spacing/>
                        <w:ind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Время, с</w:t>
                      </w:r>
                      <w:r>
                        <w:rPr>
                          <w:sz w:val="16"/>
                          <w:szCs w:val="1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Экспериментальная проверка модели проводилась в статическом сценарии длительностью 200 с при передаче сигнала по эфиру на серийный GNSS-приемник без синхронизации по 1PPS. Максимальное среднеквадратичное отклонение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псевдодальности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не превысило 1.3 м, фазовой дальности - 1 м, доплеровского сдвига - 0.05 м/с. Полученные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результаты подтверждают физическую согласованность реализованной фазовой модели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корректность формирования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многоспутникового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сигнала.</w:t>
      </w:r>
      <w:r>
        <w:rPr>
          <w:rFonts w:ascii="Times New Roman" w:hAnsi="Times New Roman" w:cs="Times New Roman"/>
          <w:sz w:val="24"/>
          <w:szCs w:val="24"/>
        </w:rPr>
      </w:r>
    </w:p>
    <w:p w14:paraId="16A739DA" w14:textId="077FEEA2">
      <w:pPr>
        <w:pBdr/>
        <w:spacing/>
        <w:ind w:right="44" w:firstLine="4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5120" behindDoc="0" locked="0" layoutInCell="1" allowOverlap="1">
                <wp:simplePos x="0" y="0"/>
                <wp:positionH relativeFrom="margin">
                  <wp:posOffset>271145</wp:posOffset>
                </wp:positionH>
                <wp:positionV relativeFrom="paragraph">
                  <wp:posOffset>118745</wp:posOffset>
                </wp:positionV>
                <wp:extent cx="5424805" cy="2019935"/>
                <wp:effectExtent l="0" t="0" r="4445" b="0"/>
                <wp:wrapTopAndBottom/>
                <wp:docPr id="3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9919003" name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424805" cy="20199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position:absolute;z-index:5120;o:allowoverlap:true;o:allowincell:true;mso-position-horizontal-relative:margin;margin-left:21.35pt;mso-position-horizontal:absolute;mso-position-vertical-relative:text;margin-top:9.35pt;mso-position-vertical:absolute;width:427.15pt;height:159.05pt;mso-wrap-distance-left:9.07pt;mso-wrap-distance-top:0.00pt;mso-wrap-distance-right:9.07pt;mso-wrap-distance-bottom:0.00pt;z-index:1;" stroked="false">
                <w10:wrap type="topAndBottom"/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рис 1. График разности доплеровского сдвига генерируемого имитатором и 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sz w:val="24"/>
          <w:szCs w:val="24"/>
        </w:rPr>
        <w:t xml:space="preserve">принимаемого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GNSS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- приемником</w:t>
      </w:r>
      <w:r>
        <w:rPr>
          <w:rFonts w:ascii="Times New Roman" w:hAnsi="Times New Roman" w:cs="Times New Roman"/>
          <w:sz w:val="24"/>
          <w:szCs w:val="24"/>
        </w:rPr>
      </w:r>
    </w:p>
    <w:p w14:paraId="28631998" w14:textId="77777777">
      <w:pPr>
        <w:pBdr/>
        <w:tabs>
          <w:tab w:val="left" w:leader="none" w:pos="9169"/>
        </w:tabs>
        <w:spacing/>
        <w:ind w:right="44" w:firstLine="43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7CD994F0" w14:textId="77777777">
      <w:pPr>
        <w:pBdr/>
        <w:spacing/>
        <w:ind w:right="44" w:firstLine="4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Предлож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енный подход обеспечивает согласованное формирование параметров сигнала во времени [4] и может быть использован при разработке высокоточных имитаторов GNSS-сигналов, а также в исследованиях влияния на канал распространения различных эффектов в атмосфере.</w:t>
      </w:r>
      <w:r>
        <w:rPr>
          <w:rFonts w:ascii="Times New Roman" w:hAnsi="Times New Roman" w:cs="Times New Roman"/>
          <w:sz w:val="24"/>
          <w:szCs w:val="24"/>
        </w:rPr>
      </w:r>
    </w:p>
    <w:p w14:paraId="4233A849" w14:textId="77777777">
      <w:pPr>
        <w:pBdr/>
        <w:spacing/>
        <w:ind w:right="4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52CBBDFA" w14:textId="77777777">
      <w:pPr>
        <w:pBdr/>
        <w:spacing/>
        <w:ind w:right="4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6D440845" w14:textId="77777777">
      <w:pPr>
        <w:pBdr/>
        <w:spacing/>
        <w:ind w:right="44"/>
        <w:jc w:val="center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Литература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</w:r>
    </w:p>
    <w:p w14:paraId="65FE20D9" w14:textId="77777777">
      <w:pPr>
        <w:pBdr/>
        <w:spacing/>
        <w:ind w:right="44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</w:r>
    </w:p>
    <w:p w14:paraId="613F0051" w14:textId="77777777">
      <w:pPr>
        <w:pBdr/>
        <w:spacing/>
        <w:ind w:right="4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[1] Kaplan E., Hegarty C. Understanding GPS/GNSS: Principles and Applications. Artech House, 2017.</w:t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p w14:paraId="48FC1B50" w14:textId="77777777">
      <w:pPr>
        <w:pBdr/>
        <w:spacing/>
        <w:ind w:right="4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[2] Hofmann-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Wellenhof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B.,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Lichtenegger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H.,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Wasle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E. GNSS – Global Navigation Satellite Systems. Springer, 2008.</w:t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p w14:paraId="0AB09785" w14:textId="77777777">
      <w:pPr>
        <w:pBdr/>
        <w:spacing/>
        <w:ind w:right="44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[3] ICD ГЛОНАСС.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Интерфейсный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контрольный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документ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Роскосмос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, 2016.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</w:r>
    </w:p>
    <w:p w14:paraId="33B1796C" w14:textId="77777777">
      <w:pPr>
        <w:pBdr/>
        <w:spacing/>
        <w:ind w:right="44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bidi="en-US"/>
        </w:rPr>
        <w:t xml:space="preserve">[4] Das R., Sriram A. Designing a Universal GNSS Simulator for </w:t>
      </w:r>
      <w:r>
        <w:rPr>
          <w:rFonts w:ascii="Times New Roman" w:hAnsi="Times New Roman" w:eastAsia="Times New Roman" w:cs="Times New Roman"/>
          <w:sz w:val="24"/>
          <w:szCs w:val="24"/>
          <w:lang w:val="en-US" w:bidi="en-US"/>
        </w:rPr>
        <w:t xml:space="preserve">Pseudorange</w:t>
      </w:r>
      <w:r>
        <w:rPr>
          <w:rFonts w:ascii="Times New Roman" w:hAnsi="Times New Roman" w:eastAsia="Times New Roman" w:cs="Times New Roman"/>
          <w:sz w:val="24"/>
          <w:szCs w:val="24"/>
          <w:lang w:val="en-US" w:bidi="en-US"/>
        </w:rPr>
        <w:t xml:space="preserve"> Calculation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</w:r>
    </w:p>
    <w:sectPr>
      <w:footerReference w:type="default" r:id="rId9"/>
      <w:footnotePr/>
      <w:endnotePr/>
      <w:type w:val="nextPage"/>
      <w:pgSz w:h="16838" w:orient="portrait" w:w="11906"/>
      <w:pgMar w:top="1138" w:right="1253" w:bottom="1253" w:left="1253" w:header="709" w:footer="709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70B5E08D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6D033F6D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00603000000000000"/>
  </w:font>
  <w:font w:name="Noto Sans CJK SC">
    <w:panose1 w:val="020B0500000000000000"/>
  </w:font>
  <w:font w:name="Noto Sans Devanagari">
    <w:panose1 w:val="020B0502040504020204"/>
  </w:font>
  <w:font w:name="Liberation Sans">
    <w:panose1 w:val="020B0604020202020204"/>
  </w:font>
  <w:font w:name="Times New Roman">
    <w:panose1 w:val="02020603050405020304"/>
  </w:font>
  <w:font w:name="Open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7F987B4C" w14:textId="77777777">
    <w:pPr>
      <w:pStyle w:val="887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 w14:paraId="3C81D028" w14:textId="77777777">
    <w:pPr>
      <w:pStyle w:val="88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3DF19A52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125E9B62" w14:textId="77777777"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-"/>
      <w:numFmt w:val="bullet"/>
      <w:pPr>
        <w:pBdr/>
        <w:tabs>
          <w:tab w:val="num" w:leader="none" w:pos="0"/>
        </w:tabs>
        <w:spacing/>
        <w:ind w:hanging="360" w:left="720"/>
      </w:pPr>
      <w:rPr>
        <w:rFonts w:ascii="OpenSymbol" w:hAnsi="OpenSymbol" w:cs="OpenSymbol"/>
        <w:u w:val="none"/>
      </w:rPr>
      <w:start w:val="1"/>
      <w:suff w:val="tab"/>
    </w:lvl>
    <w:lvl w:ilvl="1">
      <w:isLgl w:val="false"/>
      <w:lvlJc w:val="left"/>
      <w:lvlText w:val="-"/>
      <w:numFmt w:val="bullet"/>
      <w:pPr>
        <w:pBdr/>
        <w:tabs>
          <w:tab w:val="num" w:leader="none" w:pos="0"/>
        </w:tabs>
        <w:spacing/>
        <w:ind w:hanging="360" w:left="1440"/>
      </w:pPr>
      <w:rPr>
        <w:rFonts w:ascii="OpenSymbol" w:hAnsi="OpenSymbol" w:cs="OpenSymbol"/>
        <w:u w:val="none"/>
      </w:rPr>
      <w:start w:val="1"/>
      <w:suff w:val="tab"/>
    </w:lvl>
    <w:lvl w:ilvl="2">
      <w:isLgl w:val="false"/>
      <w:lvlJc w:val="left"/>
      <w:lvlText w:val="-"/>
      <w:numFmt w:val="bullet"/>
      <w:pPr>
        <w:pBdr/>
        <w:tabs>
          <w:tab w:val="num" w:leader="none" w:pos="0"/>
        </w:tabs>
        <w:spacing/>
        <w:ind w:hanging="360" w:left="2160"/>
      </w:pPr>
      <w:rPr>
        <w:rFonts w:ascii="OpenSymbol" w:hAnsi="OpenSymbol" w:cs="OpenSymbol"/>
        <w:u w:val="none"/>
      </w:rPr>
      <w:start w:val="1"/>
      <w:suff w:val="tab"/>
    </w:lvl>
    <w:lvl w:ilvl="3">
      <w:isLgl w:val="false"/>
      <w:lvlJc w:val="left"/>
      <w:lvlText w:val="-"/>
      <w:numFmt w:val="bullet"/>
      <w:pPr>
        <w:pBdr/>
        <w:tabs>
          <w:tab w:val="num" w:leader="none" w:pos="0"/>
        </w:tabs>
        <w:spacing/>
        <w:ind w:hanging="360" w:left="2880"/>
      </w:pPr>
      <w:rPr>
        <w:rFonts w:ascii="OpenSymbol" w:hAnsi="OpenSymbol" w:cs="OpenSymbol"/>
        <w:u w:val="none"/>
      </w:rPr>
      <w:start w:val="1"/>
      <w:suff w:val="tab"/>
    </w:lvl>
    <w:lvl w:ilvl="4">
      <w:isLgl w:val="false"/>
      <w:lvlJc w:val="left"/>
      <w:lvlText w:val="-"/>
      <w:numFmt w:val="bullet"/>
      <w:pPr>
        <w:pBdr/>
        <w:tabs>
          <w:tab w:val="num" w:leader="none" w:pos="0"/>
        </w:tabs>
        <w:spacing/>
        <w:ind w:hanging="360" w:left="3600"/>
      </w:pPr>
      <w:rPr>
        <w:rFonts w:ascii="OpenSymbol" w:hAnsi="OpenSymbol" w:cs="OpenSymbol"/>
        <w:u w:val="none"/>
      </w:rPr>
      <w:start w:val="1"/>
      <w:suff w:val="tab"/>
    </w:lvl>
    <w:lvl w:ilvl="5">
      <w:isLgl w:val="false"/>
      <w:lvlJc w:val="left"/>
      <w:lvlText w:val="-"/>
      <w:numFmt w:val="bullet"/>
      <w:pPr>
        <w:pBdr/>
        <w:tabs>
          <w:tab w:val="num" w:leader="none" w:pos="0"/>
        </w:tabs>
        <w:spacing/>
        <w:ind w:hanging="360" w:left="4320"/>
      </w:pPr>
      <w:rPr>
        <w:rFonts w:ascii="OpenSymbol" w:hAnsi="OpenSymbol" w:cs="OpenSymbol"/>
        <w:u w:val="none"/>
      </w:rPr>
      <w:start w:val="1"/>
      <w:suff w:val="tab"/>
    </w:lvl>
    <w:lvl w:ilvl="6">
      <w:isLgl w:val="false"/>
      <w:lvlJc w:val="left"/>
      <w:lvlText w:val="-"/>
      <w:numFmt w:val="bullet"/>
      <w:pPr>
        <w:pBdr/>
        <w:tabs>
          <w:tab w:val="num" w:leader="none" w:pos="0"/>
        </w:tabs>
        <w:spacing/>
        <w:ind w:hanging="360" w:left="5040"/>
      </w:pPr>
      <w:rPr>
        <w:rFonts w:ascii="OpenSymbol" w:hAnsi="OpenSymbol" w:cs="OpenSymbol"/>
        <w:u w:val="none"/>
      </w:rPr>
      <w:start w:val="1"/>
      <w:suff w:val="tab"/>
    </w:lvl>
    <w:lvl w:ilvl="7">
      <w:isLgl w:val="false"/>
      <w:lvlJc w:val="left"/>
      <w:lvlText w:val="-"/>
      <w:numFmt w:val="bullet"/>
      <w:pPr>
        <w:pBdr/>
        <w:tabs>
          <w:tab w:val="num" w:leader="none" w:pos="0"/>
        </w:tabs>
        <w:spacing/>
        <w:ind w:hanging="360" w:left="5760"/>
      </w:pPr>
      <w:rPr>
        <w:rFonts w:ascii="OpenSymbol" w:hAnsi="OpenSymbol" w:cs="OpenSymbol"/>
        <w:u w:val="none"/>
      </w:rPr>
      <w:start w:val="1"/>
      <w:suff w:val="tab"/>
    </w:lvl>
    <w:lvl w:ilvl="8">
      <w:isLgl w:val="false"/>
      <w:lvlJc w:val="left"/>
      <w:lvlText w:val="-"/>
      <w:numFmt w:val="bullet"/>
      <w:pPr>
        <w:pBdr/>
        <w:tabs>
          <w:tab w:val="num" w:leader="none" w:pos="0"/>
        </w:tabs>
        <w:spacing/>
        <w:ind w:hanging="360" w:left="6480"/>
      </w:pPr>
      <w:rPr>
        <w:rFonts w:ascii="OpenSymbol" w:hAnsi="OpenSymbol" w:cs="OpenSymbol"/>
        <w:u w:val="none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1 Char"/>
    <w:basedOn w:val="732"/>
    <w:link w:val="7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32"/>
    <w:link w:val="7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32"/>
    <w:link w:val="7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32"/>
    <w:link w:val="72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32"/>
    <w:link w:val="7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32"/>
    <w:link w:val="72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32"/>
    <w:link w:val="72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32"/>
    <w:link w:val="73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32"/>
    <w:link w:val="73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732"/>
    <w:link w:val="93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732"/>
    <w:link w:val="93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4">
    <w:name w:val="Quote Char"/>
    <w:basedOn w:val="732"/>
    <w:link w:val="87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8">
    <w:name w:val="Intense Quote Char"/>
    <w:basedOn w:val="732"/>
    <w:link w:val="87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7">
    <w:name w:val="Header Char"/>
    <w:basedOn w:val="732"/>
    <w:link w:val="885"/>
    <w:uiPriority w:val="99"/>
    <w:pPr>
      <w:pBdr/>
      <w:spacing/>
      <w:ind/>
    </w:pPr>
  </w:style>
  <w:style w:type="character" w:styleId="179">
    <w:name w:val="Footer Char"/>
    <w:basedOn w:val="732"/>
    <w:link w:val="887"/>
    <w:uiPriority w:val="99"/>
    <w:pPr>
      <w:pBdr/>
      <w:spacing/>
      <w:ind/>
    </w:pPr>
  </w:style>
  <w:style w:type="character" w:styleId="182">
    <w:name w:val="Footnote Text Char"/>
    <w:basedOn w:val="732"/>
    <w:link w:val="889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Text Char"/>
    <w:basedOn w:val="732"/>
    <w:link w:val="892"/>
    <w:uiPriority w:val="99"/>
    <w:semiHidden/>
    <w:pPr>
      <w:pBdr/>
      <w:spacing/>
      <w:ind/>
    </w:pPr>
    <w:rPr>
      <w:sz w:val="20"/>
      <w:szCs w:val="20"/>
    </w:rPr>
  </w:style>
  <w:style w:type="paragraph" w:styleId="722" w:default="1">
    <w:name w:val="Normal"/>
    <w:pPr>
      <w:pBdr/>
      <w:spacing/>
      <w:ind/>
    </w:pPr>
    <w:rPr>
      <w:rFonts w:ascii="Arial" w:hAnsi="Arial" w:eastAsia="Arial" w:cs="Arial"/>
      <w:sz w:val="22"/>
      <w:szCs w:val="22"/>
    </w:rPr>
  </w:style>
  <w:style w:type="paragraph" w:styleId="723">
    <w:name w:val="Heading 1"/>
    <w:basedOn w:val="722"/>
    <w:next w:val="722"/>
    <w:link w:val="861"/>
    <w:pPr>
      <w:keepNext w:val="true"/>
      <w:keepLines w:val="true"/>
      <w:pBdr/>
      <w:spacing w:after="120" w:before="400"/>
      <w:ind/>
      <w:outlineLvl w:val="0"/>
    </w:pPr>
    <w:rPr>
      <w:sz w:val="40"/>
      <w:szCs w:val="40"/>
    </w:rPr>
  </w:style>
  <w:style w:type="paragraph" w:styleId="724">
    <w:name w:val="Heading 2"/>
    <w:basedOn w:val="722"/>
    <w:next w:val="722"/>
    <w:link w:val="862"/>
    <w:pPr>
      <w:keepNext w:val="true"/>
      <w:keepLines w:val="true"/>
      <w:pBdr/>
      <w:spacing w:after="120" w:before="360"/>
      <w:ind/>
      <w:outlineLvl w:val="1"/>
    </w:pPr>
    <w:rPr>
      <w:sz w:val="32"/>
      <w:szCs w:val="32"/>
    </w:rPr>
  </w:style>
  <w:style w:type="paragraph" w:styleId="725">
    <w:name w:val="Heading 3"/>
    <w:basedOn w:val="722"/>
    <w:next w:val="722"/>
    <w:link w:val="863"/>
    <w:pPr>
      <w:keepNext w:val="true"/>
      <w:keepLines w:val="true"/>
      <w:pBdr/>
      <w:spacing w:after="80" w:before="320"/>
      <w:ind/>
      <w:outlineLvl w:val="2"/>
    </w:pPr>
    <w:rPr>
      <w:color w:val="434343"/>
      <w:sz w:val="28"/>
      <w:szCs w:val="28"/>
    </w:rPr>
  </w:style>
  <w:style w:type="paragraph" w:styleId="726">
    <w:name w:val="Heading 4"/>
    <w:basedOn w:val="722"/>
    <w:next w:val="722"/>
    <w:link w:val="864"/>
    <w:pPr>
      <w:keepNext w:val="true"/>
      <w:keepLines w:val="true"/>
      <w:pBdr/>
      <w:spacing w:after="80" w:before="280"/>
      <w:ind/>
      <w:outlineLvl w:val="3"/>
    </w:pPr>
    <w:rPr>
      <w:color w:val="666666"/>
      <w:sz w:val="24"/>
      <w:szCs w:val="24"/>
    </w:rPr>
  </w:style>
  <w:style w:type="paragraph" w:styleId="727">
    <w:name w:val="Heading 5"/>
    <w:basedOn w:val="722"/>
    <w:next w:val="722"/>
    <w:link w:val="865"/>
    <w:pPr>
      <w:keepNext w:val="true"/>
      <w:keepLines w:val="true"/>
      <w:pBdr/>
      <w:spacing w:after="80" w:before="240"/>
      <w:ind/>
      <w:outlineLvl w:val="4"/>
    </w:pPr>
    <w:rPr>
      <w:color w:val="666666"/>
    </w:rPr>
  </w:style>
  <w:style w:type="paragraph" w:styleId="728">
    <w:name w:val="Heading 6"/>
    <w:basedOn w:val="722"/>
    <w:next w:val="722"/>
    <w:link w:val="866"/>
    <w:pPr>
      <w:keepNext w:val="true"/>
      <w:keepLines w:val="true"/>
      <w:pBdr/>
      <w:spacing w:after="80" w:before="240"/>
      <w:ind/>
      <w:outlineLvl w:val="5"/>
    </w:pPr>
    <w:rPr>
      <w:i/>
      <w:color w:val="666666"/>
    </w:rPr>
  </w:style>
  <w:style w:type="paragraph" w:styleId="729">
    <w:name w:val="Heading 7"/>
    <w:basedOn w:val="722"/>
    <w:next w:val="722"/>
    <w:link w:val="867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color w:val="595959" w:themeColor="text1" w:themeTint="A6"/>
    </w:rPr>
  </w:style>
  <w:style w:type="paragraph" w:styleId="730">
    <w:name w:val="Heading 8"/>
    <w:basedOn w:val="722"/>
    <w:next w:val="722"/>
    <w:link w:val="868"/>
    <w:uiPriority w:val="9"/>
    <w:unhideWhenUsed/>
    <w:qFormat/>
    <w:pPr>
      <w:keepNext w:val="true"/>
      <w:keepLines w:val="true"/>
      <w:pBdr/>
      <w:spacing/>
      <w:ind/>
      <w:outlineLvl w:val="7"/>
    </w:pPr>
    <w:rPr>
      <w:i/>
      <w:iCs/>
      <w:color w:val="272727" w:themeColor="text1" w:themeTint="D8"/>
    </w:rPr>
  </w:style>
  <w:style w:type="paragraph" w:styleId="731">
    <w:name w:val="Heading 9"/>
    <w:basedOn w:val="722"/>
    <w:next w:val="722"/>
    <w:link w:val="869"/>
    <w:uiPriority w:val="9"/>
    <w:unhideWhenUsed/>
    <w:qFormat/>
    <w:pPr>
      <w:keepNext w:val="true"/>
      <w:keepLines w:val="true"/>
      <w:pBdr/>
      <w:spacing/>
      <w:ind/>
      <w:outlineLvl w:val="8"/>
    </w:pPr>
    <w:rPr>
      <w:i/>
      <w:iCs/>
      <w:color w:val="272727" w:themeColor="text1" w:themeTint="D8"/>
    </w:rPr>
  </w:style>
  <w:style w:type="character" w:styleId="732" w:default="1">
    <w:name w:val="Default Paragraph Font"/>
    <w:uiPriority w:val="1"/>
    <w:semiHidden/>
    <w:unhideWhenUsed/>
    <w:pPr>
      <w:pBdr/>
      <w:spacing/>
      <w:ind/>
    </w:pPr>
  </w:style>
  <w:style w:type="table" w:styleId="73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4" w:default="1">
    <w:name w:val="No List"/>
    <w:uiPriority w:val="99"/>
    <w:semiHidden/>
    <w:unhideWhenUsed/>
    <w:pPr>
      <w:pBdr/>
      <w:spacing/>
      <w:ind/>
    </w:pPr>
  </w:style>
  <w:style w:type="table" w:styleId="735">
    <w:name w:val="Table Grid"/>
    <w:basedOn w:val="73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Table Grid Light"/>
    <w:basedOn w:val="733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1"/>
    <w:basedOn w:val="733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2"/>
    <w:basedOn w:val="733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3"/>
    <w:basedOn w:val="73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4"/>
    <w:basedOn w:val="73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5"/>
    <w:basedOn w:val="73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1 Light - Accent 1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1 Light - Accent 2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1 Light - Accent 3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1 Light - Accent 4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1 Light - Accent 5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1 Light - Accent 6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"/>
    <w:basedOn w:val="73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2 - Accent 1"/>
    <w:basedOn w:val="73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2 - Accent 2"/>
    <w:basedOn w:val="73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2 - Accent 3"/>
    <w:basedOn w:val="73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2 - Accent 4"/>
    <w:basedOn w:val="73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2 - Accent 5"/>
    <w:basedOn w:val="73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2 - Accent 6"/>
    <w:basedOn w:val="73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"/>
    <w:basedOn w:val="73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3 - Accent 1"/>
    <w:basedOn w:val="73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3 - Accent 2"/>
    <w:basedOn w:val="73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3 - Accent 3"/>
    <w:basedOn w:val="73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3 - Accent 4"/>
    <w:basedOn w:val="73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3 - Accent 5"/>
    <w:basedOn w:val="73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3 - Accent 6"/>
    <w:basedOn w:val="73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"/>
    <w:basedOn w:val="733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4 - Accent 1"/>
    <w:basedOn w:val="733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4 - Accent 2"/>
    <w:basedOn w:val="733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4 - Accent 3"/>
    <w:basedOn w:val="733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4 - Accent 4"/>
    <w:basedOn w:val="733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4 - Accent 5"/>
    <w:basedOn w:val="733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4 - Accent 6"/>
    <w:basedOn w:val="733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5 Dark- Accent 1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5 Dark - Accent 2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5 Dark - Accent 3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5 Dark- Accent 4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5 Dark - Accent 5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5 Dark - Accent 6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6 Colorful - Accent 1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6 Colorful - Accent 2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6 Colorful - Accent 3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6 Colorful - Accent 4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6 Colorful - Accent 5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6 Colorful - Accent 6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"/>
    <w:basedOn w:val="733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7 Colorful - Accent 1"/>
    <w:basedOn w:val="733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7 Colorful - Accent 2"/>
    <w:basedOn w:val="73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7 Colorful - Accent 3"/>
    <w:basedOn w:val="73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7 Colorful - Accent 4"/>
    <w:basedOn w:val="73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7 Colorful - Accent 5"/>
    <w:basedOn w:val="733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7 Colorful - Accent 6"/>
    <w:basedOn w:val="733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"/>
    <w:basedOn w:val="73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1 Light - Accent 1"/>
    <w:basedOn w:val="73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1 Light - Accent 2"/>
    <w:basedOn w:val="73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1 Light - Accent 3"/>
    <w:basedOn w:val="73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1 Light - Accent 4"/>
    <w:basedOn w:val="73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1 Light - Accent 5"/>
    <w:basedOn w:val="73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1 Light - Accent 6"/>
    <w:basedOn w:val="73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2 - Accent 1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2 - Accent 2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2 - Accent 3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2 - Accent 4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2 - Accent 5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2 - Accent 6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3 - Accent 1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3 - Accent 2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3 - Accent 3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3 - Accent 4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3 - Accent 5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3 - Accent 6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4 - Accent 1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4 - Accent 2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4 - Accent 3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4 - Accent 4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4 - Accent 5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4 - Accent 6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5 Dark - Accent 1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5 Dark - Accent 2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5 Dark - Accent 3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5 Dark - Accent 4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5 Dark - Accent 5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5 Dark - Accent 6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6 Colorful - Accent 1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6 Colorful - Accent 2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6 Colorful - Accent 3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6 Colorful - Accent 4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6 Colorful - Accent 5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6 Colorful - Accent 6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"/>
    <w:basedOn w:val="733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7 Colorful - Accent 1"/>
    <w:basedOn w:val="733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7 Colorful - Accent 2"/>
    <w:basedOn w:val="733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7 Colorful - Accent 3"/>
    <w:basedOn w:val="733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7 Colorful - Accent 4"/>
    <w:basedOn w:val="733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7 Colorful - Accent 5"/>
    <w:basedOn w:val="733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7 Colorful - Accent 6"/>
    <w:basedOn w:val="733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ned - Accent"/>
    <w:basedOn w:val="73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ned - Accent 1"/>
    <w:basedOn w:val="73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ned - Accent 2"/>
    <w:basedOn w:val="73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ned - Accent 3"/>
    <w:basedOn w:val="73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ned - Accent 4"/>
    <w:basedOn w:val="73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ned - Accent 5"/>
    <w:basedOn w:val="73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ned - Accent 6"/>
    <w:basedOn w:val="73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&amp; Lined - Accent"/>
    <w:basedOn w:val="73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&amp; Lined - Accent 1"/>
    <w:basedOn w:val="73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&amp; Lined - Accent 2"/>
    <w:basedOn w:val="73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&amp; Lined - Accent 3"/>
    <w:basedOn w:val="73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&amp; Lined - Accent 4"/>
    <w:basedOn w:val="73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&amp; Lined - Accent 5"/>
    <w:basedOn w:val="73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Bordered &amp; Lined - Accent 6"/>
    <w:basedOn w:val="73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Bordered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Bordered - Accent 1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Bordered - Accent 2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 - Accent 3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- Accent 4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- Accent 5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 - Accent 6"/>
    <w:basedOn w:val="733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1" w:customStyle="1">
    <w:name w:val="Заголовок 1 Знак"/>
    <w:basedOn w:val="732"/>
    <w:link w:val="723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62" w:customStyle="1">
    <w:name w:val="Заголовок 2 Знак"/>
    <w:basedOn w:val="732"/>
    <w:link w:val="72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63" w:customStyle="1">
    <w:name w:val="Заголовок 3 Знак"/>
    <w:basedOn w:val="732"/>
    <w:link w:val="725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64" w:customStyle="1">
    <w:name w:val="Заголовок 4 Знак"/>
    <w:basedOn w:val="732"/>
    <w:link w:val="726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65" w:customStyle="1">
    <w:name w:val="Заголовок 5 Знак"/>
    <w:basedOn w:val="732"/>
    <w:link w:val="72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66" w:customStyle="1">
    <w:name w:val="Заголовок 6 Знак"/>
    <w:basedOn w:val="732"/>
    <w:link w:val="72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7" w:customStyle="1">
    <w:name w:val="Заголовок 7 Знак"/>
    <w:basedOn w:val="732"/>
    <w:link w:val="72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8" w:customStyle="1">
    <w:name w:val="Заголовок 8 Знак"/>
    <w:basedOn w:val="732"/>
    <w:link w:val="73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9" w:customStyle="1">
    <w:name w:val="Заголовок 9 Знак"/>
    <w:basedOn w:val="732"/>
    <w:link w:val="73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0" w:customStyle="1">
    <w:name w:val="Заголовок Знак"/>
    <w:basedOn w:val="732"/>
    <w:link w:val="93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71" w:customStyle="1">
    <w:name w:val="Подзаголовок Знак"/>
    <w:basedOn w:val="732"/>
    <w:link w:val="93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2">
    <w:name w:val="Quote"/>
    <w:basedOn w:val="722"/>
    <w:next w:val="722"/>
    <w:link w:val="87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3" w:customStyle="1">
    <w:name w:val="Цитата 2 Знак"/>
    <w:basedOn w:val="732"/>
    <w:link w:val="87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74">
    <w:name w:val="List Paragraph"/>
    <w:basedOn w:val="722"/>
    <w:uiPriority w:val="34"/>
    <w:qFormat/>
    <w:pPr>
      <w:pBdr/>
      <w:spacing/>
      <w:ind w:left="720"/>
      <w:contextualSpacing w:val="true"/>
    </w:pPr>
  </w:style>
  <w:style w:type="character" w:styleId="875">
    <w:name w:val="Intense Emphasis"/>
    <w:basedOn w:val="732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76">
    <w:name w:val="Intense Quote"/>
    <w:basedOn w:val="722"/>
    <w:next w:val="722"/>
    <w:link w:val="877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877" w:customStyle="1">
    <w:name w:val="Выделенная цитата Знак"/>
    <w:basedOn w:val="732"/>
    <w:link w:val="876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78">
    <w:name w:val="Intense Reference"/>
    <w:basedOn w:val="732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879">
    <w:name w:val="No Spacing"/>
    <w:basedOn w:val="722"/>
    <w:uiPriority w:val="1"/>
    <w:qFormat/>
    <w:pPr>
      <w:pBdr/>
      <w:spacing/>
      <w:ind/>
    </w:pPr>
  </w:style>
  <w:style w:type="character" w:styleId="880">
    <w:name w:val="Subtle Emphasis"/>
    <w:basedOn w:val="73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Emphasis"/>
    <w:basedOn w:val="732"/>
    <w:uiPriority w:val="20"/>
    <w:qFormat/>
    <w:pPr>
      <w:pBdr/>
      <w:spacing/>
      <w:ind/>
    </w:pPr>
    <w:rPr>
      <w:i/>
      <w:iCs/>
    </w:rPr>
  </w:style>
  <w:style w:type="character" w:styleId="882">
    <w:name w:val="Strong"/>
    <w:basedOn w:val="732"/>
    <w:uiPriority w:val="22"/>
    <w:qFormat/>
    <w:pPr>
      <w:pBdr/>
      <w:spacing/>
      <w:ind/>
    </w:pPr>
    <w:rPr>
      <w:b/>
      <w:bCs/>
    </w:rPr>
  </w:style>
  <w:style w:type="character" w:styleId="883">
    <w:name w:val="Subtle Reference"/>
    <w:basedOn w:val="73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4">
    <w:name w:val="Book Title"/>
    <w:basedOn w:val="73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85">
    <w:name w:val="Header"/>
    <w:basedOn w:val="722"/>
    <w:link w:val="886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6" w:customStyle="1">
    <w:name w:val="Верхний колонтитул Знак"/>
    <w:basedOn w:val="732"/>
    <w:link w:val="885"/>
    <w:uiPriority w:val="99"/>
    <w:pPr>
      <w:pBdr/>
      <w:spacing/>
      <w:ind/>
    </w:pPr>
  </w:style>
  <w:style w:type="paragraph" w:styleId="887">
    <w:name w:val="Footer"/>
    <w:basedOn w:val="722"/>
    <w:link w:val="888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8" w:customStyle="1">
    <w:name w:val="Нижний колонтитул Знак"/>
    <w:basedOn w:val="732"/>
    <w:link w:val="887"/>
    <w:uiPriority w:val="99"/>
    <w:pPr>
      <w:pBdr/>
      <w:spacing/>
      <w:ind/>
    </w:pPr>
  </w:style>
  <w:style w:type="paragraph" w:styleId="889">
    <w:name w:val="footnote text"/>
    <w:basedOn w:val="722"/>
    <w:link w:val="890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90" w:customStyle="1">
    <w:name w:val="Текст сноски Знак"/>
    <w:basedOn w:val="732"/>
    <w:link w:val="889"/>
    <w:uiPriority w:val="99"/>
    <w:semiHidden/>
    <w:pPr>
      <w:pBdr/>
      <w:spacing/>
      <w:ind/>
    </w:pPr>
    <w:rPr>
      <w:sz w:val="20"/>
      <w:szCs w:val="20"/>
    </w:rPr>
  </w:style>
  <w:style w:type="character" w:styleId="891">
    <w:name w:val="footnote reference"/>
    <w:basedOn w:val="732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endnote text"/>
    <w:basedOn w:val="722"/>
    <w:link w:val="893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93" w:customStyle="1">
    <w:name w:val="Текст концевой сноски Знак"/>
    <w:basedOn w:val="732"/>
    <w:link w:val="892"/>
    <w:uiPriority w:val="99"/>
    <w:semiHidden/>
    <w:pPr>
      <w:pBdr/>
      <w:spacing/>
      <w:ind/>
    </w:pPr>
    <w:rPr>
      <w:sz w:val="20"/>
      <w:szCs w:val="20"/>
    </w:rPr>
  </w:style>
  <w:style w:type="character" w:styleId="894">
    <w:name w:val="endnote reference"/>
    <w:basedOn w:val="732"/>
    <w:uiPriority w:val="99"/>
    <w:semiHidden/>
    <w:unhideWhenUsed/>
    <w:pPr>
      <w:pBdr/>
      <w:spacing/>
      <w:ind/>
    </w:pPr>
    <w:rPr>
      <w:vertAlign w:val="superscript"/>
    </w:rPr>
  </w:style>
  <w:style w:type="character" w:styleId="895">
    <w:name w:val="FollowedHyperlink"/>
    <w:basedOn w:val="732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96">
    <w:name w:val="toc 1"/>
    <w:basedOn w:val="722"/>
    <w:next w:val="722"/>
    <w:uiPriority w:val="39"/>
    <w:unhideWhenUsed/>
    <w:pPr>
      <w:pBdr/>
      <w:spacing w:after="100"/>
      <w:ind/>
    </w:pPr>
  </w:style>
  <w:style w:type="paragraph" w:styleId="897">
    <w:name w:val="toc 2"/>
    <w:basedOn w:val="722"/>
    <w:next w:val="722"/>
    <w:uiPriority w:val="39"/>
    <w:unhideWhenUsed/>
    <w:pPr>
      <w:pBdr/>
      <w:spacing w:after="100"/>
      <w:ind w:left="220"/>
    </w:pPr>
  </w:style>
  <w:style w:type="paragraph" w:styleId="898">
    <w:name w:val="toc 3"/>
    <w:basedOn w:val="722"/>
    <w:next w:val="722"/>
    <w:uiPriority w:val="39"/>
    <w:unhideWhenUsed/>
    <w:pPr>
      <w:pBdr/>
      <w:spacing w:after="100"/>
      <w:ind w:left="440"/>
    </w:pPr>
  </w:style>
  <w:style w:type="paragraph" w:styleId="899">
    <w:name w:val="toc 4"/>
    <w:basedOn w:val="722"/>
    <w:next w:val="722"/>
    <w:uiPriority w:val="39"/>
    <w:unhideWhenUsed/>
    <w:pPr>
      <w:pBdr/>
      <w:spacing w:after="100"/>
      <w:ind w:left="660"/>
    </w:pPr>
  </w:style>
  <w:style w:type="paragraph" w:styleId="900">
    <w:name w:val="toc 5"/>
    <w:basedOn w:val="722"/>
    <w:next w:val="722"/>
    <w:uiPriority w:val="39"/>
    <w:unhideWhenUsed/>
    <w:pPr>
      <w:pBdr/>
      <w:spacing w:after="100"/>
      <w:ind w:left="880"/>
    </w:pPr>
  </w:style>
  <w:style w:type="paragraph" w:styleId="901">
    <w:name w:val="toc 6"/>
    <w:basedOn w:val="722"/>
    <w:next w:val="722"/>
    <w:uiPriority w:val="39"/>
    <w:unhideWhenUsed/>
    <w:pPr>
      <w:pBdr/>
      <w:spacing w:after="100"/>
      <w:ind w:left="1100"/>
    </w:pPr>
  </w:style>
  <w:style w:type="paragraph" w:styleId="902">
    <w:name w:val="toc 7"/>
    <w:basedOn w:val="722"/>
    <w:next w:val="722"/>
    <w:uiPriority w:val="39"/>
    <w:unhideWhenUsed/>
    <w:pPr>
      <w:pBdr/>
      <w:spacing w:after="100"/>
      <w:ind w:left="1320"/>
    </w:pPr>
  </w:style>
  <w:style w:type="paragraph" w:styleId="903">
    <w:name w:val="toc 8"/>
    <w:basedOn w:val="722"/>
    <w:next w:val="722"/>
    <w:uiPriority w:val="39"/>
    <w:unhideWhenUsed/>
    <w:pPr>
      <w:pBdr/>
      <w:spacing w:after="100"/>
      <w:ind w:left="1540"/>
    </w:pPr>
  </w:style>
  <w:style w:type="paragraph" w:styleId="904">
    <w:name w:val="toc 9"/>
    <w:basedOn w:val="722"/>
    <w:next w:val="722"/>
    <w:uiPriority w:val="39"/>
    <w:unhideWhenUsed/>
    <w:pPr>
      <w:pBdr/>
      <w:spacing w:after="100"/>
      <w:ind w:left="1760"/>
    </w:pPr>
  </w:style>
  <w:style w:type="character" w:styleId="905">
    <w:name w:val="Placeholder Text"/>
    <w:basedOn w:val="732"/>
    <w:uiPriority w:val="99"/>
    <w:semiHidden/>
    <w:pPr>
      <w:pBdr/>
      <w:spacing/>
      <w:ind/>
    </w:pPr>
    <w:rPr>
      <w:color w:val="666666"/>
    </w:rPr>
  </w:style>
  <w:style w:type="paragraph" w:styleId="906">
    <w:name w:val="TOC Heading"/>
    <w:uiPriority w:val="39"/>
    <w:unhideWhenUsed/>
    <w:pPr>
      <w:pBdr/>
      <w:spacing/>
      <w:ind/>
    </w:pPr>
  </w:style>
  <w:style w:type="paragraph" w:styleId="907">
    <w:name w:val="table of figures"/>
    <w:basedOn w:val="722"/>
    <w:next w:val="722"/>
    <w:uiPriority w:val="99"/>
    <w:unhideWhenUsed/>
    <w:pPr>
      <w:pBdr/>
      <w:spacing/>
      <w:ind/>
    </w:pPr>
  </w:style>
  <w:style w:type="character" w:styleId="908">
    <w:name w:val="Hyperlink"/>
    <w:pPr>
      <w:pBdr/>
      <w:spacing/>
      <w:ind/>
    </w:pPr>
    <w:rPr>
      <w:color w:val="000080"/>
      <w:u w:val="single"/>
    </w:rPr>
  </w:style>
  <w:style w:type="character" w:styleId="909" w:customStyle="1">
    <w:name w:val="ListLabel 1"/>
    <w:pPr>
      <w:pBdr/>
      <w:spacing/>
      <w:ind/>
    </w:pPr>
    <w:rPr>
      <w:rFonts w:ascii="Arial" w:hAnsi="Arial" w:cs="OpenSymbol"/>
      <w:u w:val="none"/>
    </w:rPr>
  </w:style>
  <w:style w:type="character" w:styleId="910" w:customStyle="1">
    <w:name w:val="ListLabel 2"/>
    <w:pPr>
      <w:pBdr/>
      <w:spacing/>
      <w:ind/>
    </w:pPr>
    <w:rPr>
      <w:rFonts w:ascii="Arial" w:hAnsi="Arial" w:cs="OpenSymbol"/>
      <w:u w:val="none"/>
    </w:rPr>
  </w:style>
  <w:style w:type="character" w:styleId="911" w:customStyle="1">
    <w:name w:val="ListLabel 3"/>
    <w:pPr>
      <w:pBdr/>
      <w:spacing/>
      <w:ind/>
    </w:pPr>
    <w:rPr>
      <w:rFonts w:ascii="Arial" w:hAnsi="Arial" w:cs="OpenSymbol"/>
      <w:u w:val="none"/>
    </w:rPr>
  </w:style>
  <w:style w:type="character" w:styleId="912" w:customStyle="1">
    <w:name w:val="ListLabel 4"/>
    <w:pPr>
      <w:pBdr/>
      <w:spacing/>
      <w:ind/>
    </w:pPr>
    <w:rPr>
      <w:rFonts w:ascii="Arial" w:hAnsi="Arial" w:cs="OpenSymbol"/>
      <w:u w:val="none"/>
    </w:rPr>
  </w:style>
  <w:style w:type="character" w:styleId="913" w:customStyle="1">
    <w:name w:val="ListLabel 5"/>
    <w:pPr>
      <w:pBdr/>
      <w:spacing/>
      <w:ind/>
    </w:pPr>
    <w:rPr>
      <w:rFonts w:ascii="Arial" w:hAnsi="Arial" w:cs="OpenSymbol"/>
      <w:u w:val="none"/>
    </w:rPr>
  </w:style>
  <w:style w:type="character" w:styleId="914" w:customStyle="1">
    <w:name w:val="ListLabel 6"/>
    <w:pPr>
      <w:pBdr/>
      <w:spacing/>
      <w:ind/>
    </w:pPr>
    <w:rPr>
      <w:rFonts w:ascii="Arial" w:hAnsi="Arial" w:cs="OpenSymbol"/>
      <w:u w:val="none"/>
    </w:rPr>
  </w:style>
  <w:style w:type="character" w:styleId="915" w:customStyle="1">
    <w:name w:val="ListLabel 7"/>
    <w:pPr>
      <w:pBdr/>
      <w:spacing/>
      <w:ind/>
    </w:pPr>
    <w:rPr>
      <w:rFonts w:ascii="Arial" w:hAnsi="Arial" w:cs="OpenSymbol"/>
      <w:u w:val="none"/>
    </w:rPr>
  </w:style>
  <w:style w:type="character" w:styleId="916" w:customStyle="1">
    <w:name w:val="ListLabel 8"/>
    <w:pPr>
      <w:pBdr/>
      <w:spacing/>
      <w:ind/>
    </w:pPr>
    <w:rPr>
      <w:rFonts w:ascii="Arial" w:hAnsi="Arial" w:cs="OpenSymbol"/>
      <w:u w:val="none"/>
    </w:rPr>
  </w:style>
  <w:style w:type="character" w:styleId="917" w:customStyle="1">
    <w:name w:val="ListLabel 9"/>
    <w:pPr>
      <w:pBdr/>
      <w:spacing/>
      <w:ind/>
    </w:pPr>
    <w:rPr>
      <w:rFonts w:ascii="Arial" w:hAnsi="Arial" w:cs="OpenSymbol"/>
      <w:u w:val="none"/>
    </w:rPr>
  </w:style>
  <w:style w:type="character" w:styleId="918" w:customStyle="1">
    <w:name w:val="ListLabel 10"/>
    <w:pPr>
      <w:pBdr/>
      <w:spacing/>
      <w:ind/>
    </w:pPr>
  </w:style>
  <w:style w:type="character" w:styleId="919" w:customStyle="1">
    <w:name w:val="ListLabel 11"/>
    <w:pPr>
      <w:pBdr/>
      <w:spacing/>
      <w:ind/>
    </w:pPr>
  </w:style>
  <w:style w:type="character" w:styleId="920" w:customStyle="1">
    <w:name w:val="ListLabel 12"/>
    <w:pPr>
      <w:pBdr/>
      <w:spacing/>
      <w:ind/>
    </w:pPr>
  </w:style>
  <w:style w:type="character" w:styleId="921" w:customStyle="1">
    <w:name w:val="ListLabel 13"/>
    <w:pPr>
      <w:pBdr/>
      <w:spacing/>
      <w:ind/>
    </w:pPr>
  </w:style>
  <w:style w:type="character" w:styleId="922" w:customStyle="1">
    <w:name w:val="ListLabel 14"/>
    <w:pPr>
      <w:pBdr/>
      <w:spacing/>
      <w:ind/>
    </w:pPr>
  </w:style>
  <w:style w:type="character" w:styleId="923" w:customStyle="1">
    <w:name w:val="ListLabel 15"/>
    <w:pPr>
      <w:pBdr/>
      <w:spacing/>
      <w:ind/>
    </w:pPr>
  </w:style>
  <w:style w:type="character" w:styleId="924" w:customStyle="1">
    <w:name w:val="ListLabel 16"/>
    <w:pPr>
      <w:pBdr/>
      <w:spacing/>
      <w:ind/>
    </w:pPr>
  </w:style>
  <w:style w:type="character" w:styleId="925" w:customStyle="1">
    <w:name w:val="ListLabel 17"/>
    <w:pPr>
      <w:pBdr/>
      <w:spacing/>
      <w:ind/>
    </w:pPr>
  </w:style>
  <w:style w:type="character" w:styleId="926" w:customStyle="1">
    <w:name w:val="ListLabel 18"/>
    <w:pPr>
      <w:pBdr/>
      <w:spacing/>
      <w:ind/>
    </w:pPr>
  </w:style>
  <w:style w:type="character" w:styleId="927" w:customStyle="1">
    <w:name w:val="ListLabel 19"/>
    <w:pPr>
      <w:pBdr/>
      <w:spacing/>
      <w:ind/>
    </w:pPr>
    <w:rPr>
      <w:rFonts w:ascii="Times New Roman" w:hAnsi="Times New Roman" w:eastAsia="Times New Roman" w:cs="Times New Roman"/>
      <w:i/>
      <w:color w:val="1155cc"/>
      <w:sz w:val="24"/>
      <w:szCs w:val="24"/>
      <w:u w:val="single"/>
      <w:lang w:val="en-US"/>
    </w:rPr>
  </w:style>
  <w:style w:type="paragraph" w:styleId="928" w:customStyle="1">
    <w:name w:val="Heading"/>
    <w:basedOn w:val="722"/>
    <w:next w:val="929"/>
    <w:pPr>
      <w:keepNext w:val="true"/>
      <w:pBdr/>
      <w:spacing w:after="120" w:before="240"/>
      <w:ind/>
    </w:pPr>
    <w:rPr>
      <w:rFonts w:ascii="Liberation Sans" w:hAnsi="Liberation Sans" w:eastAsia="Noto Sans CJK SC" w:cs="Noto Sans Devanagari"/>
      <w:sz w:val="28"/>
      <w:szCs w:val="28"/>
    </w:rPr>
  </w:style>
  <w:style w:type="paragraph" w:styleId="929">
    <w:name w:val="Body Text"/>
    <w:basedOn w:val="722"/>
    <w:pPr>
      <w:pBdr/>
      <w:spacing w:after="140" w:line="276" w:lineRule="auto"/>
      <w:ind/>
    </w:pPr>
  </w:style>
  <w:style w:type="paragraph" w:styleId="930">
    <w:name w:val="List"/>
    <w:basedOn w:val="929"/>
    <w:pPr>
      <w:pBdr/>
      <w:spacing/>
      <w:ind/>
    </w:pPr>
    <w:rPr>
      <w:rFonts w:cs="Noto Sans Devanagari"/>
    </w:rPr>
  </w:style>
  <w:style w:type="paragraph" w:styleId="931">
    <w:name w:val="Caption"/>
    <w:basedOn w:val="722"/>
    <w:pPr>
      <w:suppressLineNumbers w:val="true"/>
      <w:pBdr/>
      <w:spacing w:after="120" w:before="120"/>
      <w:ind/>
    </w:pPr>
    <w:rPr>
      <w:rFonts w:cs="Noto Sans Devanagari"/>
      <w:i/>
      <w:iCs/>
      <w:sz w:val="24"/>
      <w:szCs w:val="24"/>
    </w:rPr>
  </w:style>
  <w:style w:type="paragraph" w:styleId="932" w:customStyle="1">
    <w:name w:val="Index"/>
    <w:basedOn w:val="722"/>
    <w:pPr>
      <w:suppressLineNumbers w:val="true"/>
      <w:pBdr/>
      <w:spacing/>
      <w:ind/>
    </w:pPr>
    <w:rPr>
      <w:rFonts w:cs="Noto Sans Devanagari"/>
    </w:rPr>
  </w:style>
  <w:style w:type="paragraph" w:styleId="933">
    <w:name w:val="Title"/>
    <w:basedOn w:val="722"/>
    <w:next w:val="722"/>
    <w:link w:val="870"/>
    <w:pPr>
      <w:keepNext w:val="true"/>
      <w:keepLines w:val="true"/>
      <w:pBdr/>
      <w:spacing w:after="60"/>
      <w:ind/>
    </w:pPr>
    <w:rPr>
      <w:sz w:val="52"/>
      <w:szCs w:val="52"/>
    </w:rPr>
  </w:style>
  <w:style w:type="paragraph" w:styleId="934">
    <w:name w:val="Subtitle"/>
    <w:basedOn w:val="722"/>
    <w:next w:val="722"/>
    <w:link w:val="871"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98450b35-8972-4045-bb1b-34380c106c63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ONLYOFFICE/9.3.0.140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revision>17</cp:revision>
  <dcterms:created xsi:type="dcterms:W3CDTF">2026-02-26T17:50:00Z</dcterms:created>
  <dcterms:modified xsi:type="dcterms:W3CDTF">2026-02-27T12:32:01Z</dcterms:modified>
</cp:coreProperties>
</file>