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EC61" w14:textId="26CC6302" w:rsidR="00D14CE0" w:rsidRPr="0046597E" w:rsidRDefault="00D14CE0" w:rsidP="00D14CE0">
      <w:pPr>
        <w:spacing w:after="200" w:line="276" w:lineRule="auto"/>
        <w:ind w:right="-72"/>
        <w:jc w:val="both"/>
        <w:rPr>
          <w:rFonts w:ascii="Times New Roman" w:hAnsi="Times New Roman" w:cs="Times New Roman"/>
          <w:b/>
          <w:lang w:val="en-US"/>
        </w:rPr>
      </w:pPr>
      <w:r w:rsidRPr="00380E3B">
        <w:rPr>
          <w:rFonts w:ascii="Times New Roman" w:hAnsi="Times New Roman" w:cs="Times New Roman" w:hint="cs"/>
          <w:b/>
        </w:rPr>
        <w:t>Оценка надежности выявления линейных точечных структур в двумерных распределениях экспериментальных данных</w:t>
      </w:r>
      <w:r w:rsidR="0023345B" w:rsidRPr="00380E3B">
        <w:rPr>
          <w:rFonts w:ascii="Times New Roman" w:hAnsi="Times New Roman" w:cs="Times New Roman" w:hint="cs"/>
          <w:b/>
        </w:rPr>
        <w:t xml:space="preserve"> на основе </w:t>
      </w:r>
      <w:r w:rsidR="00777DC5" w:rsidRPr="00380E3B">
        <w:rPr>
          <w:rFonts w:ascii="Times New Roman" w:hAnsi="Times New Roman" w:cs="Times New Roman" w:hint="cs"/>
          <w:b/>
        </w:rPr>
        <w:t>преобразования</w:t>
      </w:r>
      <w:r w:rsidRPr="00380E3B">
        <w:rPr>
          <w:rFonts w:ascii="Times New Roman" w:hAnsi="Times New Roman" w:cs="Times New Roman" w:hint="cs"/>
          <w:b/>
        </w:rPr>
        <w:t xml:space="preserve"> </w:t>
      </w:r>
      <w:proofErr w:type="spellStart"/>
      <w:r w:rsidRPr="00380E3B">
        <w:rPr>
          <w:rFonts w:ascii="Times New Roman" w:hAnsi="Times New Roman" w:cs="Times New Roman" w:hint="cs"/>
          <w:b/>
        </w:rPr>
        <w:t>Хафа</w:t>
      </w:r>
      <w:proofErr w:type="spellEnd"/>
    </w:p>
    <w:p w14:paraId="04B34F10" w14:textId="2A411E6E" w:rsidR="00E92610" w:rsidRPr="00E92610" w:rsidRDefault="00E92610" w:rsidP="00380E3B">
      <w:pPr>
        <w:ind w:left="1361" w:right="1361"/>
        <w:jc w:val="center"/>
        <w:rPr>
          <w:rFonts w:ascii="Times New Roman" w:hAnsi="Times New Roman" w:cs="Times New Roman"/>
          <w:b/>
          <w:bCs/>
          <w:i/>
          <w:iCs/>
        </w:rPr>
      </w:pPr>
      <w:r w:rsidRPr="00F42CD3">
        <w:rPr>
          <w:rFonts w:ascii="Times New Roman" w:hAnsi="Times New Roman" w:cs="Times New Roman"/>
          <w:b/>
          <w:bCs/>
          <w:i/>
          <w:iCs/>
        </w:rPr>
        <w:t>Гусейнова А</w:t>
      </w:r>
      <w:r w:rsidR="00380E3B">
        <w:rPr>
          <w:rFonts w:ascii="Times New Roman" w:hAnsi="Times New Roman" w:cs="Times New Roman"/>
          <w:b/>
          <w:bCs/>
          <w:i/>
          <w:iCs/>
        </w:rPr>
        <w:t xml:space="preserve">. С. </w:t>
      </w:r>
    </w:p>
    <w:p w14:paraId="31FCD463" w14:textId="4FDB9B95" w:rsidR="00E92610" w:rsidRPr="00E92610" w:rsidRDefault="00380E3B" w:rsidP="00380E3B">
      <w:pPr>
        <w:ind w:left="1361" w:right="1361"/>
        <w:jc w:val="center"/>
        <w:rPr>
          <w:rFonts w:ascii="Times New Roman" w:hAnsi="Times New Roman" w:cs="Times New Roman"/>
        </w:rPr>
      </w:pPr>
      <w:r>
        <w:rPr>
          <w:rFonts w:ascii="Times New Roman" w:hAnsi="Times New Roman" w:cs="Times New Roman"/>
          <w:i/>
          <w:iCs/>
        </w:rPr>
        <w:t>с</w:t>
      </w:r>
      <w:r w:rsidR="00E92610">
        <w:rPr>
          <w:rFonts w:ascii="Times New Roman" w:hAnsi="Times New Roman" w:cs="Times New Roman"/>
          <w:i/>
          <w:iCs/>
        </w:rPr>
        <w:t>тудент</w:t>
      </w:r>
    </w:p>
    <w:p w14:paraId="21B114BD" w14:textId="6EE399BB" w:rsidR="00E92610" w:rsidRPr="00E92610" w:rsidRDefault="00E92610" w:rsidP="00380E3B">
      <w:pPr>
        <w:ind w:left="1361" w:right="1361"/>
        <w:jc w:val="center"/>
        <w:rPr>
          <w:rFonts w:ascii="Times New Roman" w:hAnsi="Times New Roman" w:cs="Times New Roman"/>
        </w:rPr>
      </w:pPr>
      <w:r w:rsidRPr="00E92610">
        <w:rPr>
          <w:rFonts w:ascii="Times New Roman" w:hAnsi="Times New Roman" w:cs="Times New Roman"/>
          <w:i/>
          <w:iCs/>
        </w:rPr>
        <w:t>Московск</w:t>
      </w:r>
      <w:r>
        <w:rPr>
          <w:rFonts w:ascii="Times New Roman" w:hAnsi="Times New Roman" w:cs="Times New Roman"/>
          <w:i/>
          <w:iCs/>
        </w:rPr>
        <w:t>ий</w:t>
      </w:r>
      <w:r w:rsidRPr="00E92610">
        <w:rPr>
          <w:rFonts w:ascii="Times New Roman" w:hAnsi="Times New Roman" w:cs="Times New Roman"/>
          <w:i/>
          <w:iCs/>
        </w:rPr>
        <w:t xml:space="preserve"> государственный университет имени</w:t>
      </w:r>
      <w:r w:rsidR="00380E3B">
        <w:rPr>
          <w:rFonts w:ascii="Times New Roman" w:hAnsi="Times New Roman" w:cs="Times New Roman"/>
          <w:i/>
          <w:iCs/>
        </w:rPr>
        <w:t xml:space="preserve"> </w:t>
      </w:r>
      <w:proofErr w:type="spellStart"/>
      <w:r w:rsidRPr="00E92610">
        <w:rPr>
          <w:rFonts w:ascii="Times New Roman" w:hAnsi="Times New Roman" w:cs="Times New Roman"/>
          <w:i/>
          <w:iCs/>
        </w:rPr>
        <w:t>М.В.Ломоносова</w:t>
      </w:r>
      <w:proofErr w:type="spellEnd"/>
      <w:r w:rsidRPr="00E92610">
        <w:rPr>
          <w:rFonts w:ascii="Times New Roman" w:hAnsi="Times New Roman" w:cs="Times New Roman"/>
          <w:i/>
          <w:iCs/>
        </w:rPr>
        <w:t>, </w:t>
      </w:r>
      <w:r>
        <w:rPr>
          <w:rFonts w:ascii="Times New Roman" w:hAnsi="Times New Roman" w:cs="Times New Roman"/>
          <w:i/>
          <w:iCs/>
        </w:rPr>
        <w:t>физический</w:t>
      </w:r>
      <w:r w:rsidRPr="00E92610">
        <w:rPr>
          <w:rFonts w:ascii="Times New Roman" w:hAnsi="Times New Roman" w:cs="Times New Roman"/>
          <w:i/>
          <w:iCs/>
        </w:rPr>
        <w:t xml:space="preserve"> факультет, Москва, Россия</w:t>
      </w:r>
    </w:p>
    <w:p w14:paraId="23E70F48" w14:textId="1358ED8A" w:rsidR="00E92610" w:rsidRPr="003601BB" w:rsidRDefault="00E92610" w:rsidP="00380E3B">
      <w:pPr>
        <w:ind w:left="1361" w:right="1361"/>
        <w:jc w:val="center"/>
        <w:rPr>
          <w:rFonts w:ascii="Times New Roman" w:hAnsi="Times New Roman" w:cs="Times New Roman"/>
          <w:i/>
          <w:iCs/>
          <w:lang w:val="en-US"/>
        </w:rPr>
      </w:pPr>
      <w:r w:rsidRPr="00E92610">
        <w:rPr>
          <w:rFonts w:ascii="Times New Roman" w:hAnsi="Times New Roman" w:cs="Times New Roman" w:hint="cs"/>
          <w:i/>
          <w:iCs/>
          <w:lang w:val="en-US"/>
        </w:rPr>
        <w:t xml:space="preserve">E–mail: </w:t>
      </w:r>
      <w:hyperlink r:id="rId5" w:history="1">
        <w:r w:rsidR="003601BB" w:rsidRPr="00DE794F">
          <w:rPr>
            <w:rStyle w:val="ac"/>
            <w:rFonts w:ascii="Times New Roman" w:hAnsi="Times New Roman" w:cs="Times New Roman"/>
            <w:i/>
            <w:iCs/>
            <w:lang w:val="en-US"/>
          </w:rPr>
          <w:t>guseinova.as22@physics.msu.ru</w:t>
        </w:r>
      </w:hyperlink>
    </w:p>
    <w:p w14:paraId="219233EC" w14:textId="77777777" w:rsidR="003601BB" w:rsidRPr="007C5FEE" w:rsidRDefault="003601BB" w:rsidP="00E92610">
      <w:pPr>
        <w:ind w:left="1361" w:right="1361"/>
        <w:rPr>
          <w:rFonts w:ascii="Times New Roman" w:hAnsi="Times New Roman" w:cs="Times New Roman"/>
          <w:i/>
          <w:iCs/>
          <w:lang w:val="en-US"/>
        </w:rPr>
      </w:pPr>
    </w:p>
    <w:p w14:paraId="2D138292" w14:textId="33D39429" w:rsidR="003601BB" w:rsidRPr="006D5CB1" w:rsidRDefault="003601BB" w:rsidP="000F37DE">
      <w:pPr>
        <w:spacing w:after="200" w:line="276" w:lineRule="auto"/>
        <w:ind w:right="-72" w:firstLine="708"/>
        <w:jc w:val="both"/>
        <w:rPr>
          <w:rFonts w:ascii="Times New Roman" w:hAnsi="Times New Roman" w:cs="Times New Roman"/>
        </w:rPr>
      </w:pPr>
      <w:r w:rsidRPr="006D5CB1">
        <w:rPr>
          <w:rFonts w:ascii="Times New Roman" w:hAnsi="Times New Roman" w:cs="Times New Roman"/>
        </w:rPr>
        <w:t>В экспериментах на спектрометре FOBOS [</w:t>
      </w:r>
      <w:r w:rsidR="003D3DFA" w:rsidRPr="006D5CB1">
        <w:rPr>
          <w:rFonts w:ascii="Times New Roman" w:hAnsi="Times New Roman" w:cs="Times New Roman"/>
        </w:rPr>
        <w:t xml:space="preserve">1] </w:t>
      </w:r>
      <w:r w:rsidRPr="006D5CB1">
        <w:rPr>
          <w:rFonts w:ascii="Times New Roman" w:hAnsi="Times New Roman" w:cs="Times New Roman"/>
        </w:rPr>
        <w:t xml:space="preserve">по исследованию спонтанного деления ядер </w:t>
      </w:r>
      <w:r w:rsidRPr="0046597E">
        <w:rPr>
          <w:rFonts w:ascii="Times New Roman" w:hAnsi="Times New Roman" w:cs="Times New Roman"/>
          <w:vertAlign w:val="superscript"/>
        </w:rPr>
        <w:t>248</w:t>
      </w:r>
      <w:r w:rsidRPr="006D5CB1">
        <w:rPr>
          <w:rFonts w:ascii="Times New Roman" w:hAnsi="Times New Roman" w:cs="Times New Roman"/>
        </w:rPr>
        <w:t xml:space="preserve">Cm и </w:t>
      </w:r>
      <w:r w:rsidRPr="0046597E">
        <w:rPr>
          <w:rFonts w:ascii="Times New Roman" w:hAnsi="Times New Roman" w:cs="Times New Roman"/>
          <w:vertAlign w:val="superscript"/>
        </w:rPr>
        <w:t>252</w:t>
      </w:r>
      <w:r w:rsidRPr="006D5CB1">
        <w:rPr>
          <w:rFonts w:ascii="Times New Roman" w:hAnsi="Times New Roman" w:cs="Times New Roman"/>
        </w:rPr>
        <w:t>Cf на матрице масса-масса осколков деления (ОД) впервые наблюдались необычные прямоугольные структуры, связанные с большой «потерянной» массой и ограниченные магическими ядрами</w:t>
      </w:r>
      <w:r w:rsidR="00AF4C76" w:rsidRPr="006D5CB1">
        <w:rPr>
          <w:rFonts w:ascii="Times New Roman" w:hAnsi="Times New Roman" w:cs="Times New Roman"/>
        </w:rPr>
        <w:t xml:space="preserve"> [2</w:t>
      </w:r>
      <w:r w:rsidRPr="006D5CB1">
        <w:rPr>
          <w:rFonts w:ascii="Times New Roman" w:hAnsi="Times New Roman" w:cs="Times New Roman"/>
        </w:rPr>
        <w:t>], которые были интерпретированы как проявление нового экзотического распада – тройного коллинеарного кластерного распада (ТККР). Эти пионерские результаты были многократно подтверждены и детализированы в серии последующих экспериментов, наиболее полный обзор которых представлен в сборнике [</w:t>
      </w:r>
      <w:r w:rsidR="00044AB8" w:rsidRPr="006D5CB1">
        <w:rPr>
          <w:rFonts w:ascii="Times New Roman" w:hAnsi="Times New Roman" w:cs="Times New Roman"/>
        </w:rPr>
        <w:t>3]</w:t>
      </w:r>
      <w:r w:rsidRPr="006D5CB1">
        <w:rPr>
          <w:rFonts w:ascii="Times New Roman" w:hAnsi="Times New Roman" w:cs="Times New Roman"/>
        </w:rPr>
        <w:t xml:space="preserve">.  На этапе интерпретации полученных данных необходима оценка статистической надежности линейных структур, упоминавшихся выше, в распределении масса-масса зарегистрированных осколков.  </w:t>
      </w:r>
    </w:p>
    <w:p w14:paraId="36FA310A" w14:textId="7C13C9BB" w:rsidR="005F0A1D" w:rsidRDefault="003601BB" w:rsidP="000F37DE">
      <w:pPr>
        <w:spacing w:after="200" w:line="276" w:lineRule="auto"/>
        <w:ind w:right="-72" w:firstLine="360"/>
        <w:jc w:val="both"/>
        <w:rPr>
          <w:rFonts w:ascii="Times New Roman" w:hAnsi="Times New Roman" w:cs="Times New Roman"/>
        </w:rPr>
      </w:pPr>
      <w:r w:rsidRPr="006D5CB1">
        <w:rPr>
          <w:rFonts w:ascii="Times New Roman" w:hAnsi="Times New Roman" w:cs="Times New Roman"/>
        </w:rPr>
        <w:t>В докладе приводятся результаты</w:t>
      </w:r>
      <w:r w:rsidR="00391B51" w:rsidRPr="006D5CB1">
        <w:rPr>
          <w:rFonts w:ascii="Times New Roman" w:hAnsi="Times New Roman" w:cs="Times New Roman"/>
        </w:rPr>
        <w:t xml:space="preserve"> сравнения</w:t>
      </w:r>
      <w:r w:rsidRPr="006D5CB1">
        <w:rPr>
          <w:rFonts w:ascii="Times New Roman" w:hAnsi="Times New Roman" w:cs="Times New Roman"/>
        </w:rPr>
        <w:t xml:space="preserve"> оценивания статистической надежности точечных линейных </w:t>
      </w:r>
      <w:r w:rsidR="00574FA5" w:rsidRPr="006D5CB1">
        <w:rPr>
          <w:rFonts w:ascii="Times New Roman" w:hAnsi="Times New Roman" w:cs="Times New Roman"/>
        </w:rPr>
        <w:t xml:space="preserve">структур с использованием стандартного преобразования </w:t>
      </w:r>
      <w:proofErr w:type="spellStart"/>
      <w:r w:rsidR="00574FA5" w:rsidRPr="006D5CB1">
        <w:rPr>
          <w:rFonts w:ascii="Times New Roman" w:hAnsi="Times New Roman" w:cs="Times New Roman"/>
        </w:rPr>
        <w:t>Хафа</w:t>
      </w:r>
      <w:proofErr w:type="spellEnd"/>
      <w:r w:rsidR="007C5EDC" w:rsidRPr="006D5CB1">
        <w:rPr>
          <w:rFonts w:ascii="Times New Roman" w:hAnsi="Times New Roman" w:cs="Times New Roman"/>
        </w:rPr>
        <w:t xml:space="preserve"> [4</w:t>
      </w:r>
      <w:r w:rsidR="006D5CB1">
        <w:rPr>
          <w:rFonts w:ascii="Times New Roman" w:hAnsi="Times New Roman" w:cs="Times New Roman"/>
        </w:rPr>
        <w:t>,5</w:t>
      </w:r>
      <w:r w:rsidR="007C5EDC" w:rsidRPr="006D5CB1">
        <w:rPr>
          <w:rFonts w:ascii="Times New Roman" w:hAnsi="Times New Roman" w:cs="Times New Roman"/>
        </w:rPr>
        <w:t>]</w:t>
      </w:r>
      <w:r w:rsidR="00574FA5" w:rsidRPr="006D5CB1">
        <w:rPr>
          <w:rFonts w:ascii="Times New Roman" w:hAnsi="Times New Roman" w:cs="Times New Roman"/>
        </w:rPr>
        <w:t xml:space="preserve">, а также модифицированного преобразования </w:t>
      </w:r>
      <w:proofErr w:type="spellStart"/>
      <w:r w:rsidR="00574FA5" w:rsidRPr="006D5CB1">
        <w:rPr>
          <w:rFonts w:ascii="Times New Roman" w:hAnsi="Times New Roman" w:cs="Times New Roman"/>
        </w:rPr>
        <w:t>Хафа</w:t>
      </w:r>
      <w:proofErr w:type="spellEnd"/>
      <w:r w:rsidR="00574FA5" w:rsidRPr="006D5CB1">
        <w:rPr>
          <w:rFonts w:ascii="Times New Roman" w:hAnsi="Times New Roman" w:cs="Times New Roman"/>
        </w:rPr>
        <w:t>, обеспечивающего большую устойчивость к шумам и выбросам.</w:t>
      </w:r>
      <w:r w:rsidR="006D5CB1">
        <w:rPr>
          <w:rFonts w:ascii="Times New Roman" w:hAnsi="Times New Roman" w:cs="Times New Roman"/>
        </w:rPr>
        <w:t xml:space="preserve"> </w:t>
      </w:r>
      <w:r w:rsidR="006D5CB1" w:rsidRPr="00E92610">
        <w:rPr>
          <w:rFonts w:ascii="Times New Roman" w:hAnsi="Times New Roman" w:cs="Times New Roman" w:hint="cs"/>
        </w:rPr>
        <w:t xml:space="preserve">В классическом методе </w:t>
      </w:r>
      <w:proofErr w:type="spellStart"/>
      <w:r w:rsidR="006D5CB1" w:rsidRPr="00E92610">
        <w:rPr>
          <w:rFonts w:ascii="Times New Roman" w:hAnsi="Times New Roman" w:cs="Times New Roman" w:hint="cs"/>
        </w:rPr>
        <w:t>Хафа</w:t>
      </w:r>
      <w:proofErr w:type="spellEnd"/>
      <w:r w:rsidR="006D5CB1" w:rsidRPr="00E92610">
        <w:rPr>
          <w:rFonts w:ascii="Times New Roman" w:hAnsi="Times New Roman" w:cs="Times New Roman" w:hint="cs"/>
        </w:rPr>
        <w:t xml:space="preserve"> каждая экспериментальная точка трактуется как точечный источник голосов в параметрическом пространстве. Для уменьшения влияния крайних точек случайные точки генерируются внутри ограничивающей окружности, что снижает вероятность ложных максимумов вдоль диагональных направлений. Однако такой подход не учитывает конечную точность измерений.</w:t>
      </w:r>
      <w:r w:rsidR="006212A6">
        <w:rPr>
          <w:rFonts w:ascii="Times New Roman" w:hAnsi="Times New Roman" w:cs="Times New Roman"/>
        </w:rPr>
        <w:t xml:space="preserve"> </w:t>
      </w:r>
      <w:r w:rsidR="006D5CB1" w:rsidRPr="00E92610">
        <w:rPr>
          <w:rFonts w:ascii="Times New Roman" w:hAnsi="Times New Roman" w:cs="Times New Roman" w:hint="cs"/>
        </w:rPr>
        <w:t xml:space="preserve">В работе реализован метод </w:t>
      </w:r>
      <w:proofErr w:type="spellStart"/>
      <w:r w:rsidR="006D5CB1" w:rsidRPr="00E92610">
        <w:rPr>
          <w:rFonts w:ascii="Times New Roman" w:hAnsi="Times New Roman" w:cs="Times New Roman" w:hint="cs"/>
        </w:rPr>
        <w:t>Хафа</w:t>
      </w:r>
      <w:proofErr w:type="spellEnd"/>
      <w:r w:rsidR="006D5CB1" w:rsidRPr="00E92610">
        <w:rPr>
          <w:rFonts w:ascii="Times New Roman" w:hAnsi="Times New Roman" w:cs="Times New Roman" w:hint="cs"/>
        </w:rPr>
        <w:t>, в котором каждая экспериментальная точка представляется окружностью, радиус которой соответствует погрешности измерения. При этом искомая прямая рассматривается как полоса конечной толщины (более одного пикселя). Такая прямая может полностью или частично перекрывать «размазанную» точку. Моделирование проводилось на поле размером 100×100 пикселей при генерации порядка 2</w:t>
      </w:r>
      <w:r w:rsidR="006D5CB1">
        <w:rPr>
          <w:rFonts w:ascii="Times New Roman" w:hAnsi="Times New Roman" w:cs="Times New Roman"/>
        </w:rPr>
        <w:t>5</w:t>
      </w:r>
      <w:r w:rsidR="006D5CB1" w:rsidRPr="00E92610">
        <w:rPr>
          <w:rFonts w:ascii="Times New Roman" w:hAnsi="Times New Roman" w:cs="Times New Roman" w:hint="cs"/>
        </w:rPr>
        <w:t xml:space="preserve"> случайных точек. При голосовании учитывалось частичное пересечение полосы прямой с областями неопределённости точек.</w:t>
      </w:r>
      <w:r w:rsidR="0050133E">
        <w:rPr>
          <w:rFonts w:ascii="Times New Roman" w:hAnsi="Times New Roman" w:cs="Times New Roman"/>
        </w:rPr>
        <w:t xml:space="preserve"> Проведено </w:t>
      </w:r>
      <w:r w:rsidR="00212C04">
        <w:rPr>
          <w:rFonts w:ascii="Times New Roman" w:hAnsi="Times New Roman" w:cs="Times New Roman"/>
        </w:rPr>
        <w:t>сравнение</w:t>
      </w:r>
      <w:r w:rsidR="0050133E">
        <w:rPr>
          <w:rFonts w:ascii="Times New Roman" w:hAnsi="Times New Roman" w:cs="Times New Roman"/>
        </w:rPr>
        <w:t xml:space="preserve"> результатов обоих методов.</w:t>
      </w:r>
    </w:p>
    <w:p w14:paraId="2739EB52" w14:textId="60308037" w:rsidR="00EF5FC6" w:rsidRPr="00EF5FC6" w:rsidRDefault="00EF5FC6" w:rsidP="00EF5FC6">
      <w:pPr>
        <w:spacing w:after="200" w:line="276" w:lineRule="auto"/>
        <w:ind w:left="3540" w:right="-72" w:firstLine="708"/>
        <w:jc w:val="both"/>
        <w:rPr>
          <w:rFonts w:ascii="Times New Roman" w:hAnsi="Times New Roman" w:cs="Times New Roman"/>
          <w:b/>
          <w:bCs/>
        </w:rPr>
      </w:pPr>
      <w:r w:rsidRPr="00EF5FC6">
        <w:rPr>
          <w:rFonts w:ascii="Times New Roman" w:hAnsi="Times New Roman" w:cs="Times New Roman"/>
          <w:b/>
          <w:bCs/>
        </w:rPr>
        <w:t>Литература</w:t>
      </w:r>
    </w:p>
    <w:p w14:paraId="4C7F0FAC" w14:textId="77777777" w:rsidR="005F0A1D" w:rsidRPr="005F0A1D" w:rsidRDefault="003D3DFA" w:rsidP="005F0A1D">
      <w:pPr>
        <w:pStyle w:val="a7"/>
        <w:numPr>
          <w:ilvl w:val="0"/>
          <w:numId w:val="3"/>
        </w:numPr>
        <w:spacing w:after="200" w:line="276" w:lineRule="auto"/>
        <w:ind w:right="-72"/>
        <w:jc w:val="both"/>
        <w:rPr>
          <w:rFonts w:ascii="Times New Roman" w:hAnsi="Times New Roman" w:cs="Times New Roman"/>
          <w:b/>
          <w:bCs/>
          <w:lang w:val="en-US"/>
        </w:rPr>
      </w:pPr>
      <w:r w:rsidRPr="005F0A1D">
        <w:rPr>
          <w:rFonts w:ascii="Times New Roman" w:hAnsi="Times New Roman" w:cs="Times New Roman"/>
          <w:lang w:val="en-US"/>
        </w:rPr>
        <w:t>H-</w:t>
      </w:r>
      <w:proofErr w:type="spellStart"/>
      <w:r w:rsidRPr="005F0A1D">
        <w:rPr>
          <w:rFonts w:ascii="Times New Roman" w:hAnsi="Times New Roman" w:cs="Times New Roman"/>
          <w:lang w:val="en-US"/>
        </w:rPr>
        <w:t>G.Ortlepp</w:t>
      </w:r>
      <w:proofErr w:type="spellEnd"/>
      <w:r w:rsidRPr="005F0A1D">
        <w:rPr>
          <w:rFonts w:ascii="Times New Roman" w:hAnsi="Times New Roman" w:cs="Times New Roman"/>
          <w:lang w:val="en-US"/>
        </w:rPr>
        <w:t>, et al., NIM A 403 (1998) 65</w:t>
      </w:r>
      <w:r w:rsidR="00160A20" w:rsidRPr="005F0A1D">
        <w:rPr>
          <w:rFonts w:ascii="Times New Roman" w:hAnsi="Times New Roman" w:cs="Times New Roman"/>
          <w:lang w:val="en-US"/>
        </w:rPr>
        <w:t>.</w:t>
      </w:r>
      <w:r w:rsidR="005148B9" w:rsidRPr="005F0A1D">
        <w:rPr>
          <w:rFonts w:ascii="Times New Roman" w:hAnsi="Times New Roman" w:cs="Times New Roman"/>
          <w:lang w:val="en-US"/>
        </w:rPr>
        <w:t xml:space="preserve"> </w:t>
      </w:r>
    </w:p>
    <w:p w14:paraId="44B6D1CE" w14:textId="77777777" w:rsidR="005F0A1D" w:rsidRPr="005F0A1D" w:rsidRDefault="009776AB" w:rsidP="005F0A1D">
      <w:pPr>
        <w:pStyle w:val="a7"/>
        <w:numPr>
          <w:ilvl w:val="0"/>
          <w:numId w:val="3"/>
        </w:numPr>
        <w:spacing w:after="200" w:line="276" w:lineRule="auto"/>
        <w:ind w:right="-72"/>
        <w:jc w:val="both"/>
        <w:rPr>
          <w:rFonts w:ascii="Times New Roman" w:hAnsi="Times New Roman" w:cs="Times New Roman"/>
          <w:b/>
          <w:bCs/>
          <w:lang w:val="en-US"/>
        </w:rPr>
      </w:pPr>
      <w:proofErr w:type="spellStart"/>
      <w:r w:rsidRPr="005F0A1D">
        <w:rPr>
          <w:rFonts w:ascii="Times New Roman" w:hAnsi="Times New Roman" w:cs="Times New Roman"/>
          <w:lang w:val="en-US"/>
        </w:rPr>
        <w:t>Yu.V.Pyatkov</w:t>
      </w:r>
      <w:proofErr w:type="spellEnd"/>
      <w:r w:rsidRPr="005F0A1D">
        <w:rPr>
          <w:rFonts w:ascii="Times New Roman" w:hAnsi="Times New Roman" w:cs="Times New Roman"/>
          <w:lang w:val="en-US"/>
        </w:rPr>
        <w:t xml:space="preserve"> et al, Romanian Reports in Physics 59 (2007) 569</w:t>
      </w:r>
      <w:r w:rsidR="00160A20" w:rsidRPr="005F0A1D">
        <w:rPr>
          <w:rFonts w:ascii="Times New Roman" w:hAnsi="Times New Roman" w:cs="Times New Roman"/>
          <w:lang w:val="en-US"/>
        </w:rPr>
        <w:t>.</w:t>
      </w:r>
      <w:r w:rsidR="005148B9" w:rsidRPr="005F0A1D">
        <w:rPr>
          <w:rFonts w:ascii="Times New Roman" w:hAnsi="Times New Roman" w:cs="Times New Roman"/>
          <w:lang w:val="en-US"/>
        </w:rPr>
        <w:t xml:space="preserve"> </w:t>
      </w:r>
    </w:p>
    <w:p w14:paraId="516C3850" w14:textId="77777777" w:rsidR="005F0A1D" w:rsidRPr="005F0A1D" w:rsidRDefault="007C5EDC" w:rsidP="005F0A1D">
      <w:pPr>
        <w:pStyle w:val="a7"/>
        <w:numPr>
          <w:ilvl w:val="0"/>
          <w:numId w:val="3"/>
        </w:numPr>
        <w:spacing w:after="200" w:line="276" w:lineRule="auto"/>
        <w:ind w:right="-72"/>
        <w:jc w:val="both"/>
        <w:rPr>
          <w:rFonts w:ascii="Times New Roman" w:hAnsi="Times New Roman" w:cs="Times New Roman"/>
          <w:b/>
          <w:bCs/>
          <w:lang w:val="en-US"/>
        </w:rPr>
      </w:pPr>
      <w:r w:rsidRPr="005F0A1D">
        <w:rPr>
          <w:rFonts w:ascii="Times New Roman" w:hAnsi="Times New Roman" w:cs="Times New Roman"/>
          <w:lang w:val="en-US"/>
        </w:rPr>
        <w:t xml:space="preserve">D.V.  </w:t>
      </w:r>
      <w:proofErr w:type="spellStart"/>
      <w:r w:rsidRPr="005F0A1D">
        <w:rPr>
          <w:rFonts w:ascii="Times New Roman" w:hAnsi="Times New Roman" w:cs="Times New Roman"/>
          <w:lang w:val="en-US"/>
        </w:rPr>
        <w:t>Kamanin</w:t>
      </w:r>
      <w:proofErr w:type="spellEnd"/>
      <w:r w:rsidRPr="005F0A1D">
        <w:rPr>
          <w:rFonts w:ascii="Times New Roman" w:hAnsi="Times New Roman" w:cs="Times New Roman"/>
          <w:lang w:val="en-US"/>
        </w:rPr>
        <w:t>, Yu. V. Pyatkov, "Clusters in Nuclei - Vol.3" ed. by C. Beck, Lecture Notes in Physics 875, pp. 183-246 (2013)</w:t>
      </w:r>
      <w:r w:rsidR="00160A20" w:rsidRPr="005F0A1D">
        <w:rPr>
          <w:rFonts w:ascii="Times New Roman" w:hAnsi="Times New Roman" w:cs="Times New Roman"/>
          <w:lang w:val="en-US"/>
        </w:rPr>
        <w:t>.</w:t>
      </w:r>
      <w:r w:rsidR="005148B9" w:rsidRPr="005F0A1D">
        <w:rPr>
          <w:rFonts w:ascii="Times New Roman" w:hAnsi="Times New Roman" w:cs="Times New Roman"/>
          <w:lang w:val="en-US"/>
        </w:rPr>
        <w:t xml:space="preserve"> </w:t>
      </w:r>
    </w:p>
    <w:p w14:paraId="24BC5ACD" w14:textId="77777777" w:rsidR="000672F3" w:rsidRPr="000672F3" w:rsidRDefault="0041454A" w:rsidP="000672F3">
      <w:pPr>
        <w:pStyle w:val="a7"/>
        <w:numPr>
          <w:ilvl w:val="0"/>
          <w:numId w:val="3"/>
        </w:numPr>
        <w:spacing w:after="200" w:line="276" w:lineRule="auto"/>
        <w:ind w:right="-72"/>
        <w:jc w:val="both"/>
        <w:rPr>
          <w:rFonts w:ascii="Times New Roman" w:hAnsi="Times New Roman" w:cs="Times New Roman"/>
          <w:b/>
          <w:bCs/>
          <w:lang w:val="en-US"/>
        </w:rPr>
      </w:pPr>
      <w:r w:rsidRPr="005F0A1D">
        <w:rPr>
          <w:rFonts w:ascii="Times New Roman" w:hAnsi="Times New Roman" w:cs="Times New Roman"/>
          <w:lang w:val="en-US"/>
        </w:rPr>
        <w:t xml:space="preserve">Yu V. Pyatkov, D. V. </w:t>
      </w:r>
      <w:proofErr w:type="spellStart"/>
      <w:r w:rsidRPr="005F0A1D">
        <w:rPr>
          <w:rFonts w:ascii="Times New Roman" w:hAnsi="Times New Roman" w:cs="Times New Roman"/>
          <w:lang w:val="en-US"/>
        </w:rPr>
        <w:t>Kamanin</w:t>
      </w:r>
      <w:proofErr w:type="spellEnd"/>
      <w:r w:rsidR="00327F28" w:rsidRPr="005F0A1D">
        <w:rPr>
          <w:rFonts w:ascii="Times New Roman" w:hAnsi="Times New Roman" w:cs="Times New Roman"/>
          <w:lang w:val="en-US"/>
        </w:rPr>
        <w:t xml:space="preserve"> et al.</w:t>
      </w:r>
      <w:r w:rsidRPr="005F0A1D">
        <w:rPr>
          <w:rFonts w:ascii="Times New Roman" w:hAnsi="Times New Roman" w:cs="Times New Roman"/>
          <w:lang w:val="en-US"/>
        </w:rPr>
        <w:t>, The collinear cluster tri-partition (</w:t>
      </w:r>
      <w:proofErr w:type="spellStart"/>
      <w:r w:rsidRPr="005F0A1D">
        <w:rPr>
          <w:rFonts w:ascii="Times New Roman" w:hAnsi="Times New Roman" w:cs="Times New Roman"/>
          <w:lang w:val="en-US"/>
        </w:rPr>
        <w:t>cct</w:t>
      </w:r>
      <w:proofErr w:type="spellEnd"/>
      <w:r w:rsidRPr="005F0A1D">
        <w:rPr>
          <w:rFonts w:ascii="Times New Roman" w:hAnsi="Times New Roman" w:cs="Times New Roman"/>
          <w:lang w:val="en-US"/>
        </w:rPr>
        <w:t xml:space="preserve">) of 252cf (sf): New aspects from neutron gated data. </w:t>
      </w:r>
      <w:r w:rsidRPr="005F0A1D">
        <w:rPr>
          <w:rFonts w:ascii="Times New Roman" w:hAnsi="Times New Roman" w:cs="Times New Roman"/>
          <w:i/>
          <w:iCs/>
          <w:lang w:val="en-US"/>
        </w:rPr>
        <w:t>European Physical Journal A</w:t>
      </w:r>
      <w:r w:rsidRPr="005F0A1D">
        <w:rPr>
          <w:rFonts w:ascii="Times New Roman" w:hAnsi="Times New Roman" w:cs="Times New Roman"/>
          <w:lang w:val="en-US"/>
        </w:rPr>
        <w:t>, 48(7), 2012</w:t>
      </w:r>
      <w:r w:rsidR="00160A20" w:rsidRPr="005F0A1D">
        <w:rPr>
          <w:rFonts w:ascii="Times New Roman" w:hAnsi="Times New Roman" w:cs="Times New Roman"/>
          <w:lang w:val="en-US"/>
        </w:rPr>
        <w:t>.</w:t>
      </w:r>
      <w:r w:rsidR="005148B9" w:rsidRPr="005F0A1D">
        <w:rPr>
          <w:rFonts w:ascii="Times New Roman" w:hAnsi="Times New Roman" w:cs="Times New Roman"/>
          <w:lang w:val="en-US"/>
        </w:rPr>
        <w:t xml:space="preserve"> </w:t>
      </w:r>
    </w:p>
    <w:p w14:paraId="372F99DE" w14:textId="2090926D" w:rsidR="00160A20" w:rsidRPr="0046597E" w:rsidRDefault="000672F3" w:rsidP="000672F3">
      <w:pPr>
        <w:pStyle w:val="a7"/>
        <w:numPr>
          <w:ilvl w:val="0"/>
          <w:numId w:val="3"/>
        </w:numPr>
        <w:spacing w:after="200" w:line="276" w:lineRule="auto"/>
        <w:ind w:right="-72"/>
        <w:jc w:val="both"/>
        <w:rPr>
          <w:rFonts w:ascii="Times New Roman" w:hAnsi="Times New Roman" w:cs="Times New Roman"/>
          <w:b/>
          <w:bCs/>
        </w:rPr>
      </w:pPr>
      <w:r w:rsidRPr="000672F3">
        <w:rPr>
          <w:rFonts w:ascii="Times New Roman" w:eastAsia="Times New Roman" w:hAnsi="Times New Roman" w:cs="Times New Roman"/>
          <w:color w:val="000000"/>
          <w:kern w:val="0"/>
          <w:lang w:eastAsia="ru-RU"/>
          <w14:ligatures w14:val="none"/>
        </w:rPr>
        <w:t xml:space="preserve">М.А. Кудрина. Использование преобразования </w:t>
      </w:r>
      <w:proofErr w:type="spellStart"/>
      <w:r w:rsidRPr="000672F3">
        <w:rPr>
          <w:rFonts w:ascii="Times New Roman" w:eastAsia="Times New Roman" w:hAnsi="Times New Roman" w:cs="Times New Roman"/>
          <w:color w:val="000000"/>
          <w:kern w:val="0"/>
          <w:lang w:eastAsia="ru-RU"/>
          <w14:ligatures w14:val="none"/>
        </w:rPr>
        <w:t>Хафа</w:t>
      </w:r>
      <w:proofErr w:type="spellEnd"/>
      <w:r w:rsidRPr="000672F3">
        <w:rPr>
          <w:rFonts w:ascii="Times New Roman" w:eastAsia="Times New Roman" w:hAnsi="Times New Roman" w:cs="Times New Roman"/>
          <w:color w:val="000000"/>
          <w:kern w:val="0"/>
          <w:lang w:eastAsia="ru-RU"/>
          <w14:ligatures w14:val="none"/>
        </w:rPr>
        <w:t xml:space="preserve"> для обнаружения прямых линий и окружностей на изображении // Известия Самарского научного центра Российской академии наук. – 2014. – Т.16, №4(2). – С. [</w:t>
      </w:r>
      <w:r>
        <w:rPr>
          <w:rFonts w:ascii="Times New Roman" w:eastAsia="Times New Roman" w:hAnsi="Times New Roman" w:cs="Times New Roman"/>
          <w:color w:val="000000"/>
          <w:kern w:val="0"/>
          <w:lang w:eastAsia="ru-RU"/>
          <w14:ligatures w14:val="none"/>
        </w:rPr>
        <w:t>476-477</w:t>
      </w:r>
      <w:r w:rsidRPr="000672F3">
        <w:rPr>
          <w:rFonts w:ascii="Times New Roman" w:eastAsia="Times New Roman" w:hAnsi="Times New Roman" w:cs="Times New Roman"/>
          <w:color w:val="000000"/>
          <w:kern w:val="0"/>
          <w:lang w:eastAsia="ru-RU"/>
          <w14:ligatures w14:val="none"/>
        </w:rPr>
        <w:t>].</w:t>
      </w:r>
    </w:p>
    <w:sectPr w:rsidR="00160A20" w:rsidRPr="0046597E" w:rsidSect="00E92610">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6E0C"/>
    <w:multiLevelType w:val="multilevel"/>
    <w:tmpl w:val="17C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A4A37"/>
    <w:multiLevelType w:val="multilevel"/>
    <w:tmpl w:val="5F9E9FF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7310A"/>
    <w:multiLevelType w:val="hybridMultilevel"/>
    <w:tmpl w:val="EAEE2F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5969630">
    <w:abstractNumId w:val="1"/>
  </w:num>
  <w:num w:numId="2" w16cid:durableId="1237285217">
    <w:abstractNumId w:val="0"/>
  </w:num>
  <w:num w:numId="3" w16cid:durableId="331880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10"/>
    <w:rsid w:val="00044AB8"/>
    <w:rsid w:val="000672F3"/>
    <w:rsid w:val="0008056E"/>
    <w:rsid w:val="000F37DE"/>
    <w:rsid w:val="00160A20"/>
    <w:rsid w:val="00167626"/>
    <w:rsid w:val="001B1645"/>
    <w:rsid w:val="00212C04"/>
    <w:rsid w:val="0023345B"/>
    <w:rsid w:val="00275ABB"/>
    <w:rsid w:val="002C2E37"/>
    <w:rsid w:val="00327F28"/>
    <w:rsid w:val="003601BB"/>
    <w:rsid w:val="00380E3B"/>
    <w:rsid w:val="00391B51"/>
    <w:rsid w:val="003C54B1"/>
    <w:rsid w:val="003D3DFA"/>
    <w:rsid w:val="0041454A"/>
    <w:rsid w:val="00455844"/>
    <w:rsid w:val="0046597E"/>
    <w:rsid w:val="0050133E"/>
    <w:rsid w:val="005148B9"/>
    <w:rsid w:val="00574FA5"/>
    <w:rsid w:val="005F0A1D"/>
    <w:rsid w:val="006212A6"/>
    <w:rsid w:val="00645C66"/>
    <w:rsid w:val="00654503"/>
    <w:rsid w:val="006D5CB1"/>
    <w:rsid w:val="00704FD6"/>
    <w:rsid w:val="00777DC5"/>
    <w:rsid w:val="007A70CE"/>
    <w:rsid w:val="007C5EDC"/>
    <w:rsid w:val="007C5FEE"/>
    <w:rsid w:val="007D02C8"/>
    <w:rsid w:val="008D6FC9"/>
    <w:rsid w:val="009776AB"/>
    <w:rsid w:val="00A65E68"/>
    <w:rsid w:val="00A92E72"/>
    <w:rsid w:val="00AF4C76"/>
    <w:rsid w:val="00BA6FB6"/>
    <w:rsid w:val="00D14CE0"/>
    <w:rsid w:val="00E92610"/>
    <w:rsid w:val="00EF5FC6"/>
    <w:rsid w:val="00F0044E"/>
    <w:rsid w:val="00F42CD3"/>
    <w:rsid w:val="00FE0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C956"/>
  <w15:chartTrackingRefBased/>
  <w15:docId w15:val="{6B4526D7-04CB-3E4C-A49A-2CA03FF2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2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2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26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26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26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261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261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261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261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26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26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26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26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26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26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2610"/>
    <w:rPr>
      <w:rFonts w:eastAsiaTheme="majorEastAsia" w:cstheme="majorBidi"/>
      <w:color w:val="595959" w:themeColor="text1" w:themeTint="A6"/>
    </w:rPr>
  </w:style>
  <w:style w:type="character" w:customStyle="1" w:styleId="80">
    <w:name w:val="Заголовок 8 Знак"/>
    <w:basedOn w:val="a0"/>
    <w:link w:val="8"/>
    <w:uiPriority w:val="9"/>
    <w:semiHidden/>
    <w:rsid w:val="00E926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2610"/>
    <w:rPr>
      <w:rFonts w:eastAsiaTheme="majorEastAsia" w:cstheme="majorBidi"/>
      <w:color w:val="272727" w:themeColor="text1" w:themeTint="D8"/>
    </w:rPr>
  </w:style>
  <w:style w:type="paragraph" w:styleId="a3">
    <w:name w:val="Title"/>
    <w:basedOn w:val="a"/>
    <w:next w:val="a"/>
    <w:link w:val="a4"/>
    <w:uiPriority w:val="10"/>
    <w:qFormat/>
    <w:rsid w:val="00E9261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2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61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26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2610"/>
    <w:pPr>
      <w:spacing w:before="160" w:after="160"/>
      <w:jc w:val="center"/>
    </w:pPr>
    <w:rPr>
      <w:i/>
      <w:iCs/>
      <w:color w:val="404040" w:themeColor="text1" w:themeTint="BF"/>
    </w:rPr>
  </w:style>
  <w:style w:type="character" w:customStyle="1" w:styleId="22">
    <w:name w:val="Цитата 2 Знак"/>
    <w:basedOn w:val="a0"/>
    <w:link w:val="21"/>
    <w:uiPriority w:val="29"/>
    <w:rsid w:val="00E92610"/>
    <w:rPr>
      <w:i/>
      <w:iCs/>
      <w:color w:val="404040" w:themeColor="text1" w:themeTint="BF"/>
    </w:rPr>
  </w:style>
  <w:style w:type="paragraph" w:styleId="a7">
    <w:name w:val="List Paragraph"/>
    <w:basedOn w:val="a"/>
    <w:uiPriority w:val="34"/>
    <w:qFormat/>
    <w:rsid w:val="00E92610"/>
    <w:pPr>
      <w:ind w:left="720"/>
      <w:contextualSpacing/>
    </w:pPr>
  </w:style>
  <w:style w:type="character" w:styleId="a8">
    <w:name w:val="Intense Emphasis"/>
    <w:basedOn w:val="a0"/>
    <w:uiPriority w:val="21"/>
    <w:qFormat/>
    <w:rsid w:val="00E92610"/>
    <w:rPr>
      <w:i/>
      <w:iCs/>
      <w:color w:val="0F4761" w:themeColor="accent1" w:themeShade="BF"/>
    </w:rPr>
  </w:style>
  <w:style w:type="paragraph" w:styleId="a9">
    <w:name w:val="Intense Quote"/>
    <w:basedOn w:val="a"/>
    <w:next w:val="a"/>
    <w:link w:val="aa"/>
    <w:uiPriority w:val="30"/>
    <w:qFormat/>
    <w:rsid w:val="00E92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92610"/>
    <w:rPr>
      <w:i/>
      <w:iCs/>
      <w:color w:val="0F4761" w:themeColor="accent1" w:themeShade="BF"/>
    </w:rPr>
  </w:style>
  <w:style w:type="character" w:styleId="ab">
    <w:name w:val="Intense Reference"/>
    <w:basedOn w:val="a0"/>
    <w:uiPriority w:val="32"/>
    <w:qFormat/>
    <w:rsid w:val="00E92610"/>
    <w:rPr>
      <w:b/>
      <w:bCs/>
      <w:smallCaps/>
      <w:color w:val="0F4761" w:themeColor="accent1" w:themeShade="BF"/>
      <w:spacing w:val="5"/>
    </w:rPr>
  </w:style>
  <w:style w:type="character" w:styleId="ac">
    <w:name w:val="Hyperlink"/>
    <w:basedOn w:val="a0"/>
    <w:uiPriority w:val="99"/>
    <w:unhideWhenUsed/>
    <w:rsid w:val="003601BB"/>
    <w:rPr>
      <w:color w:val="467886" w:themeColor="hyperlink"/>
      <w:u w:val="single"/>
    </w:rPr>
  </w:style>
  <w:style w:type="character" w:styleId="ad">
    <w:name w:val="Unresolved Mention"/>
    <w:basedOn w:val="a0"/>
    <w:uiPriority w:val="99"/>
    <w:semiHidden/>
    <w:unhideWhenUsed/>
    <w:rsid w:val="003601BB"/>
    <w:rPr>
      <w:color w:val="605E5C"/>
      <w:shd w:val="clear" w:color="auto" w:fill="E1DFDD"/>
    </w:rPr>
  </w:style>
  <w:style w:type="paragraph" w:customStyle="1" w:styleId="p1">
    <w:name w:val="p1"/>
    <w:basedOn w:val="a"/>
    <w:rsid w:val="00380E3B"/>
    <w:rPr>
      <w:rFonts w:ascii="Helvetica" w:eastAsia="Times New Roman" w:hAnsi="Helvetica" w:cs="Times New Roman"/>
      <w:color w:val="000000"/>
      <w:kern w:val="0"/>
      <w:sz w:val="15"/>
      <w:szCs w:val="15"/>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seinova.as22@physics.m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dc:creator>
  <cp:keywords/>
  <dc:description/>
  <cp:lastModifiedBy>93</cp:lastModifiedBy>
  <cp:revision>2</cp:revision>
  <cp:lastPrinted>2026-03-09T16:16:00Z</cp:lastPrinted>
  <dcterms:created xsi:type="dcterms:W3CDTF">2026-03-09T20:00:00Z</dcterms:created>
  <dcterms:modified xsi:type="dcterms:W3CDTF">2026-03-09T20:00:00Z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2026-03-09T16:15:18Z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3991cac7-19e9-41b9-9062-50ff6ba656bf</vt:lpwstr>
  </property>
  <property fmtid="{D5CDD505-2E9C-101B-9397-08002B2CF9AE}" pid="7" name="MSIP_Label_defa4170-0d19-0005-0004-bc88714345d2_ActionId">
    <vt:lpwstr>3bb096b0-f542-4300-8793-8ed3e22cc7ab</vt:lpwstr>
  </property>
  <property fmtid="{D5CDD505-2E9C-101B-9397-08002B2CF9AE}" pid="8" name="MSIP_Label_defa4170-0d19-0005-0004-bc88714345d2_ContentBits">
    <vt:lpwstr>0</vt:lpwstr>
  </property>
  <property fmtid="{D5CDD505-2E9C-101B-9397-08002B2CF9AE}" pid="9" name="MSIP_Label_defa4170-0d19-0005-0004-bc88714345d2_Tag">
    <vt:lpwstr>50, 0, 1, 1</vt:lpwstr>
  </property>
</Properties>
</file>