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8A09" w14:textId="34C3DD0E" w:rsidR="00E310AD" w:rsidRPr="00FF05B2" w:rsidRDefault="004470A1" w:rsidP="00E310AD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Динамики первого порядка и точное решение уравнения </w:t>
      </w:r>
      <w:proofErr w:type="spellStart"/>
      <w:r w:rsidRPr="004470A1">
        <w:rPr>
          <w:b/>
          <w:bCs/>
        </w:rPr>
        <w:t>Баклея</w:t>
      </w:r>
      <w:proofErr w:type="spellEnd"/>
      <w:r w:rsidRPr="004470A1">
        <w:rPr>
          <w:b/>
          <w:bCs/>
        </w:rPr>
        <w:t xml:space="preserve"> – </w:t>
      </w:r>
      <w:proofErr w:type="spellStart"/>
      <w:r w:rsidRPr="004470A1">
        <w:rPr>
          <w:b/>
          <w:bCs/>
        </w:rPr>
        <w:t>Леверетта</w:t>
      </w:r>
      <w:proofErr w:type="spellEnd"/>
    </w:p>
    <w:p w14:paraId="0C555470" w14:textId="77777777" w:rsidR="00E310AD" w:rsidRPr="00BC53DF" w:rsidRDefault="00E310AD" w:rsidP="00E310AD">
      <w:pPr>
        <w:ind w:firstLine="426"/>
        <w:jc w:val="center"/>
        <w:rPr>
          <w:b/>
          <w:i/>
        </w:rPr>
      </w:pPr>
      <w:r>
        <w:rPr>
          <w:rStyle w:val="ac"/>
          <w:rFonts w:eastAsiaTheme="majorEastAsia"/>
          <w:b/>
          <w:bCs/>
          <w:color w:val="000000"/>
          <w:shd w:val="clear" w:color="auto" w:fill="FFFFFF"/>
        </w:rPr>
        <w:t>Вольных М.М</w:t>
      </w:r>
      <w:r w:rsidRPr="00BC53DF">
        <w:rPr>
          <w:rStyle w:val="ac"/>
          <w:rFonts w:eastAsiaTheme="majorEastAsia"/>
          <w:b/>
          <w:bCs/>
          <w:color w:val="000000"/>
          <w:shd w:val="clear" w:color="auto" w:fill="FFFFFF"/>
        </w:rPr>
        <w:t>.</w:t>
      </w:r>
    </w:p>
    <w:p w14:paraId="40950602" w14:textId="77777777" w:rsidR="00E310AD" w:rsidRDefault="00E310AD" w:rsidP="00E310AD">
      <w:pPr>
        <w:ind w:firstLine="426"/>
        <w:jc w:val="center"/>
        <w:rPr>
          <w:rStyle w:val="ac"/>
          <w:rFonts w:eastAsiaTheme="majorEastAsia"/>
          <w:color w:val="000000"/>
          <w:shd w:val="clear" w:color="auto" w:fill="FFFFFF"/>
        </w:rPr>
      </w:pPr>
      <w:r>
        <w:rPr>
          <w:rStyle w:val="ac"/>
          <w:rFonts w:eastAsiaTheme="majorEastAsia"/>
          <w:color w:val="000000"/>
          <w:shd w:val="clear" w:color="auto" w:fill="FFFFFF"/>
        </w:rPr>
        <w:t>аспирант</w:t>
      </w:r>
    </w:p>
    <w:p w14:paraId="301452D8" w14:textId="77777777" w:rsidR="00E310AD" w:rsidRDefault="00E310AD" w:rsidP="00E310AD">
      <w:pPr>
        <w:spacing w:after="200"/>
        <w:ind w:firstLine="426"/>
        <w:jc w:val="center"/>
        <w:rPr>
          <w:i/>
          <w:color w:val="1F1F1F"/>
          <w:sz w:val="22"/>
          <w:szCs w:val="21"/>
        </w:rPr>
      </w:pPr>
      <w:r w:rsidRPr="00145725">
        <w:rPr>
          <w:rStyle w:val="ac"/>
          <w:rFonts w:eastAsiaTheme="majorEastAsia"/>
          <w:color w:val="000000"/>
          <w:shd w:val="clear" w:color="auto" w:fill="FFFFFF"/>
        </w:rPr>
        <w:t>Московский государственный университет имени М.В.</w:t>
      </w:r>
      <w:r>
        <w:rPr>
          <w:rStyle w:val="ac"/>
          <w:rFonts w:eastAsiaTheme="majorEastAsia"/>
          <w:color w:val="000000"/>
          <w:shd w:val="clear" w:color="auto" w:fill="FFFFFF"/>
        </w:rPr>
        <w:t xml:space="preserve"> </w:t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Ломоносова,</w:t>
      </w:r>
      <w:r w:rsidRPr="00145725">
        <w:rPr>
          <w:rStyle w:val="apple-converted-space"/>
          <w:rFonts w:eastAsiaTheme="majorEastAsia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c"/>
          <w:rFonts w:eastAsiaTheme="majorEastAsia"/>
          <w:color w:val="000000"/>
          <w:shd w:val="clear" w:color="auto" w:fill="FFFFFF"/>
        </w:rPr>
        <w:t>физический факультет</w:t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c"/>
          <w:rFonts w:eastAsiaTheme="majorEastAsia"/>
          <w:color w:val="000000"/>
          <w:shd w:val="clear" w:color="auto" w:fill="FFFFFF"/>
        </w:rPr>
        <w:t>E–</w:t>
      </w:r>
      <w:proofErr w:type="spellStart"/>
      <w:r w:rsidRPr="00145725">
        <w:rPr>
          <w:rStyle w:val="ac"/>
          <w:rFonts w:eastAsiaTheme="majorEastAsia"/>
          <w:color w:val="000000"/>
          <w:shd w:val="clear" w:color="auto" w:fill="FFFFFF"/>
        </w:rPr>
        <w:t>mail</w:t>
      </w:r>
      <w:proofErr w:type="spellEnd"/>
      <w:r>
        <w:rPr>
          <w:rStyle w:val="ac"/>
          <w:rFonts w:eastAsiaTheme="majorEastAsia"/>
          <w:color w:val="000000"/>
          <w:shd w:val="clear" w:color="auto" w:fill="FFFFFF"/>
        </w:rPr>
        <w:t>:</w:t>
      </w:r>
      <w:r w:rsidRPr="00D47640">
        <w:rPr>
          <w:rFonts w:ascii="Roboto" w:hAnsi="Roboto"/>
          <w:color w:val="1F1F1F"/>
          <w:sz w:val="21"/>
          <w:szCs w:val="21"/>
        </w:rPr>
        <w:t xml:space="preserve"> </w:t>
      </w:r>
      <w:hyperlink r:id="rId5" w:history="1">
        <w:r w:rsidRPr="00BB3B15">
          <w:rPr>
            <w:rStyle w:val="ad"/>
            <w:rFonts w:eastAsiaTheme="majorEastAsia"/>
            <w:i/>
            <w:sz w:val="22"/>
            <w:szCs w:val="21"/>
          </w:rPr>
          <w:t>volnykh.mm17@physics.msu.ru</w:t>
        </w:r>
      </w:hyperlink>
    </w:p>
    <w:p w14:paraId="16BAF353" w14:textId="12C8564D" w:rsidR="00E310AD" w:rsidRPr="008769B3" w:rsidRDefault="001321D4" w:rsidP="00796147">
      <w:pPr>
        <w:jc w:val="both"/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</w:pPr>
      <w:r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>Эволюционное</w:t>
      </w:r>
      <w:r w:rsidRPr="008769B3"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 xml:space="preserve"> </w:t>
      </w:r>
      <w:r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 xml:space="preserve">уравнение </w:t>
      </w:r>
      <w:proofErr w:type="spellStart"/>
      <w:r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>Баклея</w:t>
      </w:r>
      <w:proofErr w:type="spellEnd"/>
      <w:r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 xml:space="preserve"> – </w:t>
      </w:r>
      <w:proofErr w:type="spellStart"/>
      <w:r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>Леверетта</w:t>
      </w:r>
      <w:proofErr w:type="spellEnd"/>
      <w:r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 xml:space="preserve"> [1], </w:t>
      </w:r>
      <w:r w:rsidR="005D16F5" w:rsidRPr="008769B3"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 xml:space="preserve">используемое </w:t>
      </w:r>
      <w:r w:rsidR="00E310AD" w:rsidRPr="008769B3"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>при разработке нефтяных месторождений</w:t>
      </w:r>
      <w:r w:rsidR="005D16F5" w:rsidRPr="008769B3"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 xml:space="preserve"> и описывающее вытеснение нефти водой из пористой среды</w:t>
      </w:r>
      <w:r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>,</w:t>
      </w:r>
      <w:r w:rsidR="00E310AD" w:rsidRPr="008769B3"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  <w:t xml:space="preserve"> имеет вид: </w:t>
      </w:r>
    </w:p>
    <w:p w14:paraId="3746CB9F" w14:textId="5BA49F1F" w:rsidR="00FD0E04" w:rsidRPr="0027100B" w:rsidRDefault="00E310AD" w:rsidP="00FD0E04">
      <w:pPr>
        <w:ind w:firstLine="426"/>
        <w:jc w:val="right"/>
        <w:rPr>
          <w:rStyle w:val="ac"/>
          <w:rFonts w:eastAsiaTheme="majorEastAsia"/>
          <w:i w:val="0"/>
          <w:iCs w:val="0"/>
          <w:color w:val="000000"/>
          <w:shd w:val="clear" w:color="auto" w:fill="FFFFFF"/>
        </w:rPr>
      </w:pPr>
      <w:r>
        <w:rPr>
          <w:rStyle w:val="ac"/>
          <w:rFonts w:eastAsiaTheme="majorEastAsia"/>
          <w:color w:val="000000"/>
          <w:shd w:val="clear" w:color="auto" w:fill="FFFFFF"/>
        </w:rPr>
        <w:t xml:space="preserve">                                        </w:t>
      </w:r>
      <m:oMath>
        <m: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m</m:t>
        </m:r>
        <m:r>
          <m:rPr>
            <m:sty m:val="p"/>
          </m:rP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(</m:t>
        </m:r>
        <m: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x</m:t>
        </m:r>
        <m:r>
          <m:rPr>
            <m:sty m:val="p"/>
          </m:rP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)</m:t>
        </m:r>
        <m:f>
          <m:fPr>
            <m:ctrlPr>
              <w:rPr>
                <w:rStyle w:val="ac"/>
                <w:rFonts w:ascii="Cambria Math" w:eastAsiaTheme="majorEastAsia" w:hAnsi="Cambria Math"/>
                <w:i w:val="0"/>
                <w:iCs w:val="0"/>
                <w:color w:val="000000"/>
                <w:shd w:val="clear" w:color="auto" w:fill="FFFFFF"/>
              </w:rPr>
            </m:ctrlPr>
          </m:fPr>
          <m:num>
            <m:r>
              <w:rPr>
                <w:rStyle w:val="ac"/>
                <w:rFonts w:ascii="Cambria Math" w:eastAsiaTheme="majorEastAsia" w:hAnsi="Cambria Math"/>
                <w:color w:val="000000"/>
                <w:shd w:val="clear" w:color="auto" w:fill="FFFFFF"/>
              </w:rPr>
              <m:t>∂</m:t>
            </m:r>
            <m:r>
              <w:rPr>
                <w:rStyle w:val="ac"/>
                <w:rFonts w:ascii="Cambria Math" w:eastAsiaTheme="majorEastAsia" w:hAnsi="Cambria Math"/>
                <w:color w:val="000000"/>
                <w:shd w:val="clear" w:color="auto" w:fill="FFFFFF"/>
                <w:lang w:val="en-US"/>
              </w:rPr>
              <m:t>u</m:t>
            </m:r>
          </m:num>
          <m:den>
            <m:r>
              <w:rPr>
                <w:rStyle w:val="ac"/>
                <w:rFonts w:ascii="Cambria Math" w:eastAsiaTheme="majorEastAsia" w:hAnsi="Cambria Math"/>
                <w:color w:val="000000"/>
                <w:shd w:val="clear" w:color="auto" w:fill="FFFFFF"/>
              </w:rPr>
              <m:t>∂t</m:t>
            </m:r>
          </m:den>
        </m:f>
        <m:r>
          <m:rPr>
            <m:sty m:val="p"/>
          </m:rP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+</m:t>
        </m:r>
        <m: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h</m:t>
        </m:r>
        <m:r>
          <m:rPr>
            <m:sty m:val="p"/>
          </m:rP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(</m:t>
        </m:r>
        <m:r>
          <w:rPr>
            <w:rStyle w:val="ac"/>
            <w:rFonts w:ascii="Cambria Math" w:eastAsiaTheme="majorEastAsia" w:hAnsi="Cambria Math"/>
            <w:color w:val="000000"/>
            <w:shd w:val="clear" w:color="auto" w:fill="FFFFFF"/>
            <w:lang w:val="en-US"/>
          </w:rPr>
          <m:t>u</m:t>
        </m:r>
        <m:r>
          <m:rPr>
            <m:sty m:val="p"/>
          </m:rP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)</m:t>
        </m:r>
        <m:f>
          <m:fPr>
            <m:ctrlPr>
              <w:rPr>
                <w:rStyle w:val="ac"/>
                <w:rFonts w:ascii="Cambria Math" w:eastAsiaTheme="majorEastAsia" w:hAnsi="Cambria Math"/>
                <w:i w:val="0"/>
                <w:iCs w:val="0"/>
                <w:color w:val="000000"/>
                <w:shd w:val="clear" w:color="auto" w:fill="FFFFFF"/>
              </w:rPr>
            </m:ctrlPr>
          </m:fPr>
          <m:num>
            <m:r>
              <w:rPr>
                <w:rStyle w:val="ac"/>
                <w:rFonts w:ascii="Cambria Math" w:eastAsiaTheme="majorEastAsia" w:hAnsi="Cambria Math"/>
                <w:color w:val="000000"/>
                <w:shd w:val="clear" w:color="auto" w:fill="FFFFFF"/>
              </w:rPr>
              <m:t>∂</m:t>
            </m:r>
            <m:r>
              <w:rPr>
                <w:rStyle w:val="ac"/>
                <w:rFonts w:ascii="Cambria Math" w:eastAsiaTheme="majorEastAsia" w:hAnsi="Cambria Math"/>
                <w:color w:val="000000"/>
                <w:shd w:val="clear" w:color="auto" w:fill="FFFFFF"/>
                <w:lang w:val="en-US"/>
              </w:rPr>
              <m:t>u</m:t>
            </m:r>
          </m:num>
          <m:den>
            <m:r>
              <w:rPr>
                <w:rStyle w:val="ac"/>
                <w:rFonts w:ascii="Cambria Math" w:eastAsiaTheme="majorEastAsia" w:hAnsi="Cambria Math"/>
                <w:color w:val="000000"/>
                <w:shd w:val="clear" w:color="auto" w:fill="FFFFFF"/>
              </w:rPr>
              <m:t>∂x</m:t>
            </m:r>
          </m:den>
        </m:f>
        <m:r>
          <m:rPr>
            <m:sty m:val="p"/>
          </m:rPr>
          <w:rPr>
            <w:rStyle w:val="ac"/>
            <w:rFonts w:ascii="Cambria Math" w:eastAsiaTheme="majorEastAsia" w:hAnsi="Cambria Math"/>
            <w:color w:val="000000"/>
            <w:shd w:val="clear" w:color="auto" w:fill="FFFFFF"/>
          </w:rPr>
          <m:t>=0</m:t>
        </m:r>
      </m:oMath>
      <w:r w:rsidR="00FD0E04">
        <w:rPr>
          <w:rStyle w:val="ac"/>
          <w:rFonts w:eastAsiaTheme="majorEastAsia"/>
          <w:color w:val="000000"/>
          <w:shd w:val="clear" w:color="auto" w:fill="FFFFFF"/>
        </w:rPr>
        <w:t xml:space="preserve">,                                                      </w:t>
      </w:r>
      <w:r w:rsidR="00FD0E04" w:rsidRPr="001321D4">
        <w:rPr>
          <w:rStyle w:val="ac"/>
          <w:rFonts w:eastAsiaTheme="majorEastAsia"/>
          <w:i w:val="0"/>
          <w:color w:val="000000"/>
          <w:shd w:val="clear" w:color="auto" w:fill="FFFFFF"/>
        </w:rPr>
        <w:t>(1)</w:t>
      </w:r>
    </w:p>
    <w:p w14:paraId="6E4F4C1E" w14:textId="5BDBFB54" w:rsidR="004170BE" w:rsidRDefault="001321D4" w:rsidP="00796147">
      <w:pPr>
        <w:jc w:val="both"/>
      </w:pPr>
      <w:r>
        <w:t>г</w:t>
      </w:r>
      <w:r w:rsidR="00E310AD" w:rsidRPr="00545C6A">
        <w:t>де</w:t>
      </w:r>
      <w:r w:rsidRPr="001321D4">
        <w:t xml:space="preserve"> </w:t>
      </w:r>
      <m:oMath>
        <m:r>
          <w:rPr>
            <w:rFonts w:ascii="Cambria Math" w:hAnsi="Cambria Math"/>
          </w:rPr>
          <m:t>t-время</m:t>
        </m:r>
      </m:oMath>
      <w:r>
        <w:t xml:space="preserve">, </w:t>
      </w:r>
      <m:oMath>
        <m:r>
          <w:rPr>
            <w:rFonts w:ascii="Cambria Math" w:hAnsi="Cambria Math"/>
          </w:rPr>
          <m:t xml:space="preserve">x- </m:t>
        </m:r>
      </m:oMath>
      <w:r>
        <w:t>линейная координата, направленная в стороны фильтрации,</w:t>
      </w:r>
      <w:r w:rsidR="00E310AD" w:rsidRPr="00545C6A">
        <w:t xml:space="preserve"> </w:t>
      </w:r>
      <m:oMath>
        <m:r>
          <w:rPr>
            <w:rFonts w:ascii="Cambria Math" w:hAnsi="Cambria Math"/>
          </w:rPr>
          <m:t>m=m(x)</m:t>
        </m:r>
      </m:oMath>
      <w:r>
        <w:rPr>
          <w:i/>
        </w:rPr>
        <w:t xml:space="preserve"> </w:t>
      </w:r>
      <w:r w:rsidRPr="008769B3">
        <w:rPr>
          <w:i/>
        </w:rPr>
        <w:t xml:space="preserve"> </w:t>
      </w:r>
      <w:r>
        <w:rPr>
          <w:i/>
        </w:rPr>
        <w:t>–</w:t>
      </w:r>
      <w:r w:rsidRPr="008769B3">
        <w:rPr>
          <w:i/>
        </w:rPr>
        <w:t xml:space="preserve"> </w:t>
      </w:r>
      <w:r w:rsidR="008769B3" w:rsidRPr="001321D4">
        <w:t>пористость</w:t>
      </w:r>
      <w:r w:rsidR="008769B3">
        <w:rPr>
          <w:i/>
        </w:rPr>
        <w:t xml:space="preserve">, </w:t>
      </w:r>
      <m:oMath>
        <m:r>
          <w:rPr>
            <w:rFonts w:ascii="Cambria Math" w:hAnsi="Cambria Math"/>
          </w:rPr>
          <m:t>u=u(t,x)</m:t>
        </m:r>
      </m:oMath>
      <w:r w:rsidRPr="001321D4">
        <w:rPr>
          <w:i/>
        </w:rPr>
        <w:t xml:space="preserve"> </w:t>
      </w:r>
      <w:r>
        <w:rPr>
          <w:i/>
        </w:rPr>
        <w:t xml:space="preserve">– </w:t>
      </w:r>
      <w:r w:rsidR="008022DC">
        <w:t xml:space="preserve">относительная </w:t>
      </w:r>
      <w:proofErr w:type="spellStart"/>
      <w:r w:rsidRPr="001321D4">
        <w:t>в</w:t>
      </w:r>
      <w:r>
        <w:t>одонасыщенность</w:t>
      </w:r>
      <w:proofErr w:type="spellEnd"/>
      <w:r w:rsidR="008769B3">
        <w:rPr>
          <w:i/>
        </w:rPr>
        <w:t xml:space="preserve">, </w:t>
      </w:r>
      <w:r w:rsidR="008769B3">
        <w:rPr>
          <w:i/>
          <w:lang w:val="en-US"/>
        </w:rPr>
        <w:t>h</w:t>
      </w:r>
      <w:r w:rsidR="008769B3" w:rsidRPr="008769B3">
        <w:rPr>
          <w:i/>
        </w:rPr>
        <w:t xml:space="preserve"> </w:t>
      </w:r>
      <w:r w:rsidR="008769B3">
        <w:rPr>
          <w:i/>
        </w:rPr>
        <w:t>–</w:t>
      </w:r>
      <w:r w:rsidR="008769B3" w:rsidRPr="008769B3">
        <w:rPr>
          <w:i/>
        </w:rPr>
        <w:t xml:space="preserve"> </w:t>
      </w:r>
      <w:r w:rsidR="008769B3" w:rsidRPr="001321D4">
        <w:t xml:space="preserve">функция </w:t>
      </w:r>
      <w:proofErr w:type="spellStart"/>
      <w:r w:rsidR="008769B3" w:rsidRPr="001321D4">
        <w:t>Бакл</w:t>
      </w:r>
      <w:r w:rsidR="00796147">
        <w:t>ея</w:t>
      </w:r>
      <w:proofErr w:type="spellEnd"/>
      <w:r w:rsidR="008022DC">
        <w:t xml:space="preserve"> </w:t>
      </w:r>
      <w:r w:rsidR="008022DC">
        <w:rPr>
          <w:i/>
        </w:rPr>
        <w:t>–</w:t>
      </w:r>
      <w:proofErr w:type="spellStart"/>
      <w:r w:rsidR="008769B3" w:rsidRPr="001321D4">
        <w:t>Леверетта</w:t>
      </w:r>
      <w:proofErr w:type="spellEnd"/>
      <m:oMath>
        <m:r>
          <w:rPr>
            <w:rFonts w:ascii="Cambria Math" w:hAnsi="Cambria Math"/>
          </w:rPr>
          <m:t>.</m:t>
        </m:r>
      </m:oMath>
      <w:r w:rsidR="00E310AD">
        <w:t xml:space="preserve"> </w:t>
      </w:r>
      <w:r>
        <w:t xml:space="preserve">Для данного уравнения </w:t>
      </w:r>
      <w:r w:rsidR="008022DC">
        <w:t xml:space="preserve">построена конечномерная динамика первого порядка, с помощью которой получена серия точных решений уравнения (1) для произвольной функции пористости. </w:t>
      </w:r>
    </w:p>
    <w:p w14:paraId="297D1014" w14:textId="65F949F6" w:rsidR="004170BE" w:rsidRDefault="008022DC" w:rsidP="00796147">
      <w:pPr>
        <w:ind w:firstLine="708"/>
        <w:jc w:val="both"/>
      </w:pPr>
      <w:r>
        <w:t>Метод конечномерных динамик</w:t>
      </w:r>
      <w:r w:rsidR="004170BE" w:rsidRPr="004170BE">
        <w:t xml:space="preserve"> [2]</w:t>
      </w:r>
      <w:r>
        <w:t xml:space="preserve"> является альтернативой методу симметрий, обычно применяемом</w:t>
      </w:r>
      <w:r w:rsidR="004170BE">
        <w:t>у</w:t>
      </w:r>
      <w:r>
        <w:t xml:space="preserve"> для исследования нелинейных уравнений. </w:t>
      </w:r>
      <w:r w:rsidR="004170BE">
        <w:t xml:space="preserve">Он </w:t>
      </w:r>
      <w:r w:rsidR="008769B3">
        <w:t>з</w:t>
      </w:r>
      <w:r w:rsidR="004170BE">
        <w:t>аключается</w:t>
      </w:r>
      <w:r w:rsidR="008769B3">
        <w:t xml:space="preserve"> в </w:t>
      </w:r>
      <w:r w:rsidR="004170BE">
        <w:t>построении обыкновенного дифференциального уравнения (ОДУ), симметрии которого порождаются</w:t>
      </w:r>
      <w:r w:rsidR="008769B3">
        <w:t xml:space="preserve"> </w:t>
      </w:r>
      <w:r w:rsidR="004170BE">
        <w:t xml:space="preserve">потоком </w:t>
      </w:r>
      <w:r w:rsidR="008769B3">
        <w:t>э</w:t>
      </w:r>
      <w:r w:rsidR="004170BE">
        <w:t>волюционного</w:t>
      </w:r>
      <w:r w:rsidR="008769B3">
        <w:t xml:space="preserve"> </w:t>
      </w:r>
      <w:r w:rsidR="004170BE">
        <w:t xml:space="preserve">уравнения. Решения </w:t>
      </w:r>
      <w:r w:rsidR="00406169">
        <w:t>ОДУ</w:t>
      </w:r>
      <w:r w:rsidR="004170BE">
        <w:t xml:space="preserve">, сдвинутые вдоль векторного поля, которое является </w:t>
      </w:r>
      <w:r w:rsidR="00406169">
        <w:t>его симметрией, порождают</w:t>
      </w:r>
      <w:r w:rsidR="004170BE">
        <w:t xml:space="preserve"> решения эволюционного уравнения.</w:t>
      </w:r>
      <w:r w:rsidR="00FD0E04">
        <w:t xml:space="preserve"> Мы будем искать ОДУ в виде </w:t>
      </w:r>
    </w:p>
    <w:p w14:paraId="4CBF67AE" w14:textId="426A47B9" w:rsidR="00FD0E04" w:rsidRPr="00FD0E04" w:rsidRDefault="00000000" w:rsidP="00FD0E04">
      <w:pPr>
        <w:ind w:firstLine="426"/>
        <w:jc w:val="right"/>
        <w:rPr>
          <w:rFonts w:eastAsiaTheme="majorEastAsia"/>
          <w:color w:val="000000"/>
          <w:shd w:val="clear" w:color="auto" w:fill="FFFFFF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.</m:t>
        </m:r>
      </m:oMath>
      <w:r w:rsidR="00FD0E04">
        <w:rPr>
          <w:i/>
        </w:rPr>
        <w:t xml:space="preserve">               </w:t>
      </w:r>
      <w:r w:rsidR="00FD0E04">
        <w:rPr>
          <w:rStyle w:val="ac"/>
          <w:rFonts w:eastAsiaTheme="majorEastAsia"/>
          <w:color w:val="000000"/>
          <w:shd w:val="clear" w:color="auto" w:fill="FFFFFF"/>
        </w:rPr>
        <w:t xml:space="preserve">                                             </w:t>
      </w:r>
      <w:r w:rsidR="00FD0E04">
        <w:rPr>
          <w:rStyle w:val="ac"/>
          <w:rFonts w:eastAsiaTheme="majorEastAsia"/>
          <w:i w:val="0"/>
          <w:color w:val="000000"/>
          <w:shd w:val="clear" w:color="auto" w:fill="FFFFFF"/>
        </w:rPr>
        <w:t>(2</w:t>
      </w:r>
      <w:r w:rsidR="00FD0E04" w:rsidRPr="001321D4">
        <w:rPr>
          <w:rStyle w:val="ac"/>
          <w:rFonts w:eastAsiaTheme="majorEastAsia"/>
          <w:i w:val="0"/>
          <w:color w:val="000000"/>
          <w:shd w:val="clear" w:color="auto" w:fill="FFFFFF"/>
        </w:rPr>
        <w:t>)</w:t>
      </w:r>
      <w:r w:rsidR="00FD0E04">
        <w:rPr>
          <w:i/>
        </w:rPr>
        <w:t xml:space="preserve">                              </w:t>
      </w:r>
    </w:p>
    <w:p w14:paraId="5C4BF5C4" w14:textId="2E2D97B3" w:rsidR="00E310AD" w:rsidRPr="00FD0E04" w:rsidRDefault="00406169" w:rsidP="00796147">
      <w:r>
        <w:t xml:space="preserve">Пусть </w:t>
      </w:r>
    </w:p>
    <w:p w14:paraId="5C003F59" w14:textId="2A1AA5F5" w:rsidR="00796147" w:rsidRPr="006A1E82" w:rsidRDefault="00796147" w:rsidP="004170BE">
      <w:pPr>
        <w:jc w:val="center"/>
      </w:pPr>
      <m:oMathPara>
        <m:oMath>
          <m:r>
            <w:rPr>
              <w:rFonts w:ascii="Cambria Math" w:hAnsi="Cambria Math"/>
            </w:rPr>
            <m:t>S=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  <m:r>
                <w:rPr>
                  <w:rFonts w:ascii="Cambria Math" w:hAnsi="Cambria Math"/>
                </w:rPr>
                <m:t>f(x,y)</m:t>
              </m:r>
            </m:num>
            <m:den>
              <m:r>
                <w:rPr>
                  <w:rFonts w:ascii="Cambria Math" w:hAnsi="Cambria Math"/>
                </w:rPr>
                <m:t>m(x)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54CB5311" w14:textId="31E32C67" w:rsidR="00E310AD" w:rsidRPr="00FD0E04" w:rsidRDefault="00796147" w:rsidP="00796147">
      <w:r w:rsidRPr="00796147">
        <w:t xml:space="preserve">инфинитезимальная симметрия уравнения (2). </w:t>
      </w:r>
      <w:r w:rsidR="00FD0E04" w:rsidRPr="00796147">
        <w:t xml:space="preserve">Графики решений уравнения (2) являются интегральными </w:t>
      </w:r>
      <w:r w:rsidR="00EC75AC" w:rsidRPr="00796147">
        <w:t xml:space="preserve">кривыми распределения, заданного нулями </w:t>
      </w:r>
      <w:r w:rsidR="00FD0E04" w:rsidRPr="00796147">
        <w:t xml:space="preserve"> </w:t>
      </w:r>
      <w:r w:rsidR="00EC75AC" w:rsidRPr="00796147">
        <w:t>д</w:t>
      </w:r>
      <w:r w:rsidR="00FD0E04" w:rsidRPr="00796147">
        <w:t xml:space="preserve">ифференциальной 1-формы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dx</m:t>
        </m:r>
      </m:oMath>
      <w:r w:rsidR="00EC75AC" w:rsidRPr="00796147">
        <w:t>. Векторное поле</w:t>
      </w:r>
      <w:r w:rsidR="00CB7E63">
        <w:t xml:space="preserve"> </w:t>
      </w:r>
      <m:oMath>
        <m:r>
          <w:rPr>
            <w:rFonts w:ascii="Cambria Math" w:hAnsi="Cambria Math"/>
          </w:rPr>
          <m:t>S</m:t>
        </m:r>
      </m:oMath>
      <w:r>
        <w:t xml:space="preserve"> </w:t>
      </w:r>
      <w:r w:rsidR="00CB7E63">
        <w:t xml:space="preserve">является симметрией уравнения (2) тогда только тогда, когда </w:t>
      </w:r>
    </w:p>
    <w:p w14:paraId="173EA645" w14:textId="79B6407E" w:rsidR="00E310AD" w:rsidRPr="0048539B" w:rsidRDefault="00E310AD" w:rsidP="004170BE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/>
                </w:rPr>
                <m:t xml:space="preserve">L </m:t>
              </m:r>
            </m:e>
            <m:sub>
              <m:r>
                <w:rPr>
                  <w:rFonts w:ascii="Cambria Math" w:hAnsi="Cambria Math"/>
                </w:rPr>
                <m:t>S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ω</m:t>
              </m:r>
            </m:e>
          </m:d>
          <m:r>
            <w:rPr>
              <w:rFonts w:ascii="Cambria Math" w:hAnsi="Cambria Math"/>
            </w:rPr>
            <m:t>⩘ω =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m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h'(y)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+h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/>
                    </w:rPr>
                    <m:t>-hfm'(x)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m(x)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⩘dy=0.                       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  <w:r w:rsidR="00EC75AC">
        <w:t xml:space="preserve">Здесь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 xml:space="preserve">L 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796147">
        <w:t xml:space="preserve">  –</w:t>
      </w:r>
      <w:r w:rsidR="00EC75AC">
        <w:t xml:space="preserve"> оператор производной Ли вдоль векторного поля </w:t>
      </w:r>
      <m:oMath>
        <m:r>
          <w:rPr>
            <w:rFonts w:ascii="Cambria Math" w:hAnsi="Cambria Math"/>
          </w:rPr>
          <m:t>S.</m:t>
        </m:r>
      </m:oMath>
      <w:r w:rsidR="00EC75AC" w:rsidRPr="00EC75AC">
        <w:t xml:space="preserve"> </w:t>
      </w:r>
      <w:r w:rsidR="0048539B">
        <w:t>Решая это уравнение, находим:</w:t>
      </w:r>
    </w:p>
    <w:p w14:paraId="597D588A" w14:textId="187B45E4" w:rsidR="00E310AD" w:rsidRPr="00EC75AC" w:rsidRDefault="00796147" w:rsidP="004170BE">
      <m:oMathPara>
        <m:oMath>
          <m:r>
            <w:rPr>
              <w:rFonts w:ascii="Cambria Math" w:hAnsi="Cambria Math"/>
            </w:rPr>
            <m:t>f(x,y)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sty m:val="p"/>
            </m:rP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/>
                </w:rPr>
                <m:t>m(</m:t>
              </m:r>
              <m:r>
                <w:rPr>
                  <w:rFonts w:ascii="Cambria Math"/>
                  <w:lang w:val="en-US"/>
                </w:rPr>
                <m:t>x</m:t>
              </m:r>
              <m:r>
                <w:rPr>
                  <w:rFonts w:ascii="Cambria Math"/>
                </w:rPr>
                <m:t>)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h'(y)</m:t>
                  </m:r>
                </m:num>
                <m:den>
                  <m:r>
                    <w:rPr>
                      <w:rFonts w:ascii="Cambria Math" w:hAnsi="Cambria Math"/>
                    </w:rPr>
                    <m:t>h(y)</m:t>
                  </m:r>
                </m:den>
              </m:f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</w:rPr>
                    <m:t>m(x)</m:t>
                  </m:r>
                </m:e>
              </m:nary>
              <m:r>
                <w:rPr>
                  <w:rFonts w:ascii="Cambria Math"/>
                </w:rPr>
                <m:t>dx+g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d>
            </m:den>
          </m:f>
          <m:r>
            <w:rPr>
              <w:rFonts w:ascii="Cambria Math" w:hAnsi="Cambria Math"/>
            </w:rPr>
            <m:t>,</m:t>
          </m:r>
        </m:oMath>
      </m:oMathPara>
    </w:p>
    <w:p w14:paraId="47541AFF" w14:textId="024CF3AE" w:rsidR="005F2FBD" w:rsidRPr="005F2FBD" w:rsidRDefault="00EC75AC" w:rsidP="004170BE">
      <w:r>
        <w:t xml:space="preserve">где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</m:oMath>
      <w:r w:rsidR="0019082F" w:rsidRPr="0019082F">
        <w:t xml:space="preserve"> </w:t>
      </w:r>
      <w:r w:rsidR="0019082F">
        <w:t>–</w:t>
      </w:r>
      <w:r w:rsidR="0019082F" w:rsidRPr="0019082F">
        <w:t xml:space="preserve"> </w:t>
      </w:r>
      <w:r w:rsidR="0019082F">
        <w:t>произвольная функция.</w:t>
      </w:r>
      <w:r w:rsidR="00950241">
        <w:t xml:space="preserve"> </w:t>
      </w:r>
      <w:r w:rsidR="0048539B">
        <w:t>В частности,</w:t>
      </w:r>
      <w:r w:rsidR="00950241">
        <w:t xml:space="preserve"> </w:t>
      </w:r>
      <w:r w:rsidR="0048539B">
        <w:t>для функций</w:t>
      </w:r>
      <w:r w:rsidR="00950241">
        <w:t xml:space="preserve"> </w:t>
      </w:r>
    </w:p>
    <w:p w14:paraId="11846B64" w14:textId="52961233" w:rsidR="0048539B" w:rsidRPr="0048539B" w:rsidRDefault="0048539B" w:rsidP="004170BE">
      <m:oMathPara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</m:d>
          <m:r>
            <w:rPr>
              <w:rFonts w:ascii="Cambria Math" w:hAnsi="Cambria Math"/>
            </w:rPr>
            <m:t>=y,  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 αx+β,  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  <m:r>
            <w:rPr>
              <w:rFonts w:ascii="Cambria Math" w:hAnsi="Cambria Math"/>
            </w:rPr>
            <m:t xml:space="preserve">=ν=const </m:t>
          </m:r>
        </m:oMath>
      </m:oMathPara>
    </w:p>
    <w:p w14:paraId="58125A37" w14:textId="77777777" w:rsidR="00EC75AC" w:rsidRDefault="0048539B" w:rsidP="0048539B">
      <w:pPr>
        <w:tabs>
          <w:tab w:val="left" w:pos="1747"/>
          <w:tab w:val="center" w:pos="4677"/>
        </w:tabs>
      </w:pPr>
      <w:r>
        <w:t>получаем</w:t>
      </w:r>
      <w:r>
        <w:tab/>
      </w:r>
    </w:p>
    <w:p w14:paraId="6B9DED2B" w14:textId="1E4F5626" w:rsidR="00EC75AC" w:rsidRPr="00EB6926" w:rsidRDefault="00000000" w:rsidP="00EB6926">
      <w:pPr>
        <w:tabs>
          <w:tab w:val="left" w:pos="1747"/>
          <w:tab w:val="center" w:pos="4677"/>
        </w:tabs>
      </w:pPr>
      <m:oMathPara>
        <m:oMathParaPr>
          <m:jc m:val="righ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y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2y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αx+β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α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+2βx+ν</m:t>
              </m:r>
            </m:den>
          </m:f>
          <m:r>
            <w:rPr>
              <w:rFonts w:ascii="Cambria Math" w:hAnsi="Cambria Math"/>
            </w:rPr>
            <m:t xml:space="preserve">                                                             (3) </m:t>
          </m:r>
        </m:oMath>
      </m:oMathPara>
    </w:p>
    <w:p w14:paraId="2D0F5083" w14:textId="4BE4E2C5" w:rsidR="00EC75AC" w:rsidRPr="00EC75AC" w:rsidRDefault="00EC75AC" w:rsidP="00EC75AC">
      <w:pPr>
        <w:tabs>
          <w:tab w:val="left" w:pos="1747"/>
          <w:tab w:val="center" w:pos="4677"/>
        </w:tabs>
      </w:pPr>
      <w:r>
        <w:t>и</w:t>
      </w:r>
    </w:p>
    <w:p w14:paraId="3385CD8C" w14:textId="0FC7EC33" w:rsidR="00EC75AC" w:rsidRPr="0048539B" w:rsidRDefault="00EC75AC" w:rsidP="00EC75AC">
      <w:pPr>
        <w:tabs>
          <w:tab w:val="left" w:pos="1747"/>
          <w:tab w:val="center" w:pos="4677"/>
        </w:tabs>
        <w:jc w:val="center"/>
      </w:pPr>
      <m:oMathPara>
        <m:oMath>
          <m:r>
            <w:rPr>
              <w:rFonts w:ascii="Cambria Math" w:hAnsi="Cambria Math"/>
            </w:rPr>
            <m:t>S=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α+ν+2βx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.</m:t>
          </m:r>
        </m:oMath>
      </m:oMathPara>
    </w:p>
    <w:p w14:paraId="48BD8821" w14:textId="77777777" w:rsidR="0048539B" w:rsidRPr="0048539B" w:rsidRDefault="0048539B" w:rsidP="0048539B">
      <w:pPr>
        <w:jc w:val="center"/>
      </w:pPr>
    </w:p>
    <w:p w14:paraId="0626FEC0" w14:textId="0D0893B4" w:rsidR="00EC75AC" w:rsidRDefault="00EC75AC" w:rsidP="004170BE">
      <w:pPr>
        <w:rPr>
          <w:bCs/>
        </w:rPr>
      </w:pPr>
      <w:r>
        <w:t>Тогда р</w:t>
      </w:r>
      <w:r w:rsidR="00CB7E63">
        <w:t>ешение уравнения (3</w:t>
      </w:r>
      <w:r>
        <w:t>) имеет вид</w:t>
      </w:r>
      <w:r w:rsidRPr="00EC75AC">
        <w:t xml:space="preserve">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=Cx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αx+2β</m:t>
            </m:r>
            <m:ctrlPr>
              <w:rPr>
                <w:rFonts w:ascii="Cambria Math" w:hAnsi="Cambria Math"/>
                <w:b/>
                <w:bCs/>
                <w:i/>
              </w:rPr>
            </m:ctrlPr>
          </m:e>
        </m:d>
      </m:oMath>
      <w:r w:rsidR="00EB6926" w:rsidRPr="00EB6926">
        <w:rPr>
          <w:b/>
          <w:bCs/>
        </w:rPr>
        <w:t xml:space="preserve">, </w:t>
      </w:r>
      <w:r w:rsidR="00EB6926">
        <w:rPr>
          <w:bCs/>
        </w:rPr>
        <w:t xml:space="preserve">где </w:t>
      </w:r>
      <w:r w:rsidR="00EB6926" w:rsidRPr="00EB6926">
        <w:rPr>
          <w:bCs/>
          <w:i/>
        </w:rPr>
        <w:t>С</w:t>
      </w:r>
      <w:r w:rsidR="00EB6926">
        <w:rPr>
          <w:bCs/>
          <w:i/>
        </w:rPr>
        <w:t xml:space="preserve"> </w:t>
      </w:r>
      <w:r w:rsidR="00796147">
        <w:t>–</w:t>
      </w:r>
      <w:r w:rsidR="00EB6926">
        <w:rPr>
          <w:bCs/>
        </w:rPr>
        <w:t xml:space="preserve"> произвольная постоянная.</w:t>
      </w:r>
      <w:r w:rsidRPr="00EC75AC">
        <w:rPr>
          <w:b/>
          <w:bCs/>
          <w:i/>
        </w:rPr>
        <w:t xml:space="preserve"> </w:t>
      </w:r>
      <w:r w:rsidR="00EB6926">
        <w:rPr>
          <w:bCs/>
        </w:rPr>
        <w:t xml:space="preserve">Сдвигая график этого решения вдоль траекторий векторного поля </w:t>
      </w:r>
      <w:r w:rsidR="00983D04" w:rsidRPr="00983D04">
        <w:rPr>
          <w:bCs/>
          <w:i/>
          <w:lang w:val="en-US"/>
        </w:rPr>
        <w:t>S</w:t>
      </w:r>
      <w:r w:rsidR="00983D04">
        <w:rPr>
          <w:bCs/>
          <w:i/>
        </w:rPr>
        <w:t xml:space="preserve">, </w:t>
      </w:r>
      <w:r w:rsidR="00983D04">
        <w:rPr>
          <w:bCs/>
        </w:rPr>
        <w:t>находим точное решение уравнение (1):</w:t>
      </w:r>
    </w:p>
    <w:p w14:paraId="1D171BF6" w14:textId="77777777" w:rsidR="00CB7E63" w:rsidRPr="00983D04" w:rsidRDefault="00CB7E63" w:rsidP="004170BE"/>
    <w:p w14:paraId="38BA9E2B" w14:textId="56235060" w:rsidR="00E310AD" w:rsidRDefault="00983D04" w:rsidP="00CB7E63">
      <w:pPr>
        <w:jc w:val="center"/>
      </w:pPr>
      <m:oMath>
        <m:r>
          <w:rPr>
            <w:rFonts w:ascii="Cambria Math" w:hAnsi="Cambria Math"/>
          </w:rPr>
          <w:lastRenderedPageBreak/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t,x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α-2αβ-2bt+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ν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αβ+4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αbt+8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βνx+4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+8abtβ+4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</w:rPr>
              <m:t>2bν</m:t>
            </m:r>
          </m:den>
        </m:f>
      </m:oMath>
      <w:r>
        <w:t>,</w:t>
      </w:r>
    </w:p>
    <w:p w14:paraId="015D8E52" w14:textId="0B04EEC9" w:rsidR="00E310AD" w:rsidRPr="00983D04" w:rsidRDefault="00983D04" w:rsidP="00E310AD">
      <w:r>
        <w:t>где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b</m:t>
        </m:r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Pr="00983D04">
        <w:t xml:space="preserve">– </w:t>
      </w:r>
      <w:r>
        <w:t>произвольные</w:t>
      </w:r>
      <w:r w:rsidRPr="00983D04">
        <w:t xml:space="preserve"> </w:t>
      </w:r>
      <w:r>
        <w:t>постоянные</w:t>
      </w:r>
      <w:r w:rsidRPr="00983D04">
        <w:t xml:space="preserve">. </w:t>
      </w:r>
    </w:p>
    <w:p w14:paraId="2ABE8416" w14:textId="6AE19AB3" w:rsidR="00983D04" w:rsidRDefault="00CB7E63" w:rsidP="00E310AD">
      <w:r>
        <w:t>График этого решения представлен на Рис.1.</w:t>
      </w:r>
    </w:p>
    <w:p w14:paraId="079A30C1" w14:textId="5717BB50" w:rsidR="00323EA0" w:rsidRDefault="00323EA0" w:rsidP="00E310AD"/>
    <w:p w14:paraId="3BA7853E" w14:textId="32BB5BC4" w:rsidR="00323EA0" w:rsidRPr="00CB7E63" w:rsidRDefault="00323EA0" w:rsidP="00E310A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C3AEE" wp14:editId="59F4531A">
                <wp:simplePos x="0" y="0"/>
                <wp:positionH relativeFrom="column">
                  <wp:posOffset>577215</wp:posOffset>
                </wp:positionH>
                <wp:positionV relativeFrom="paragraph">
                  <wp:posOffset>3983990</wp:posOffset>
                </wp:positionV>
                <wp:extent cx="4995545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32EC88" w14:textId="238AF183" w:rsidR="00323EA0" w:rsidRPr="005259C4" w:rsidRDefault="00323EA0" w:rsidP="00323EA0">
                            <w:pPr>
                              <w:pStyle w:val="af"/>
                              <w:jc w:val="center"/>
                            </w:pPr>
                            <w:r>
                              <w:t xml:space="preserve">Рис.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Рисунок \* ARABIC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t xml:space="preserve">. График точного решения уравнения </w:t>
                            </w:r>
                            <w:proofErr w:type="spellStart"/>
                            <w:r>
                              <w:t>Баклея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Леверетта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BC3AE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5.45pt;margin-top:313.7pt;width:393.3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" stroked="f">
                <v:textbox style="mso-fit-shape-to-text:t" inset="0,0,0,0">
                  <w:txbxContent>
                    <w:p w14:paraId="0732EC88" w14:textId="238AF183" w:rsidR="00323EA0" w:rsidRPr="005259C4" w:rsidRDefault="00323EA0" w:rsidP="00323EA0">
                      <w:pPr>
                        <w:pStyle w:val="af"/>
                        <w:jc w:val="center"/>
                      </w:pPr>
                      <w:r>
                        <w:t xml:space="preserve">Рис. </w:t>
                      </w:r>
                      <w:r>
                        <w:fldChar w:fldCharType="begin"/>
                      </w:r>
                      <w:r>
                        <w:instrText xml:space="preserve"> SEQ Рисунок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t xml:space="preserve">. График точного решения уравнения </w:t>
                      </w:r>
                      <w:proofErr w:type="spellStart"/>
                      <w:r>
                        <w:t>Баклея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Леверетта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323EA0">
        <w:drawing>
          <wp:anchor distT="0" distB="0" distL="114300" distR="114300" simplePos="0" relativeHeight="251658240" behindDoc="1" locked="0" layoutInCell="1" allowOverlap="1" wp14:anchorId="0AD8D7F3" wp14:editId="245FE85D">
            <wp:simplePos x="0" y="0"/>
            <wp:positionH relativeFrom="margin">
              <wp:posOffset>577215</wp:posOffset>
            </wp:positionH>
            <wp:positionV relativeFrom="paragraph">
              <wp:posOffset>5715</wp:posOffset>
            </wp:positionV>
            <wp:extent cx="4995545" cy="3921125"/>
            <wp:effectExtent l="0" t="0" r="0" b="3175"/>
            <wp:wrapThrough wrapText="bothSides">
              <wp:wrapPolygon edited="0">
                <wp:start x="0" y="0"/>
                <wp:lineTo x="0" y="21513"/>
                <wp:lineTo x="21498" y="21513"/>
                <wp:lineTo x="2149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E1841" w14:textId="56629EFD" w:rsidR="00983D04" w:rsidRPr="00983D04" w:rsidRDefault="00983D04" w:rsidP="00E310AD"/>
    <w:p w14:paraId="7D29852D" w14:textId="42743E3F" w:rsidR="00E310AD" w:rsidRDefault="00E310AD" w:rsidP="00E310AD">
      <w:pPr>
        <w:ind w:firstLine="426"/>
        <w:jc w:val="both"/>
        <w:rPr>
          <w:b/>
        </w:rPr>
      </w:pPr>
    </w:p>
    <w:p w14:paraId="6887D811" w14:textId="77777777" w:rsidR="00323EA0" w:rsidRPr="00983D04" w:rsidRDefault="00323EA0" w:rsidP="00E310AD">
      <w:pPr>
        <w:ind w:firstLine="426"/>
        <w:jc w:val="both"/>
        <w:rPr>
          <w:b/>
        </w:rPr>
      </w:pPr>
    </w:p>
    <w:p w14:paraId="1614A80A" w14:textId="77777777" w:rsidR="00323EA0" w:rsidRDefault="00323EA0" w:rsidP="00E310AD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7B6157F1" w14:textId="77777777" w:rsidR="00323EA0" w:rsidRDefault="00323EA0" w:rsidP="00E310AD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69EC6D65" w14:textId="77777777" w:rsidR="00323EA0" w:rsidRDefault="00323EA0" w:rsidP="00E310AD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0680D9D0" w14:textId="77777777" w:rsidR="00323EA0" w:rsidRDefault="00323EA0" w:rsidP="00E310AD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206EEA2F" w14:textId="77777777" w:rsidR="00323EA0" w:rsidRDefault="00323EA0" w:rsidP="00E310AD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53A9813C" w14:textId="77777777" w:rsidR="00323EA0" w:rsidRDefault="00323EA0" w:rsidP="00E310AD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42E42E93" w14:textId="77777777" w:rsidR="00323EA0" w:rsidRDefault="00323EA0" w:rsidP="00323EA0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707CC03F" w14:textId="77777777" w:rsidR="00323EA0" w:rsidRDefault="00323EA0" w:rsidP="00323EA0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6FDBB1B1" w14:textId="77777777" w:rsidR="00323EA0" w:rsidRDefault="00323EA0" w:rsidP="00323EA0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173F5B40" w14:textId="7CE81E34" w:rsidR="00323EA0" w:rsidRPr="00323EA0" w:rsidRDefault="00E310AD" w:rsidP="00323EA0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0538A95D" w14:textId="42E1F595" w:rsidR="00E310AD" w:rsidRPr="00D47640" w:rsidRDefault="00E310AD" w:rsidP="00323EA0">
      <w:pPr>
        <w:rPr>
          <w:b/>
          <w:lang w:val="en-US"/>
        </w:rPr>
      </w:pPr>
      <w:r w:rsidRPr="00C379AE">
        <w:rPr>
          <w:b/>
          <w:color w:val="000000"/>
          <w:shd w:val="clear" w:color="auto" w:fill="FFFFFF"/>
          <w:lang w:val="en-US"/>
        </w:rPr>
        <w:br/>
      </w:r>
      <w:r>
        <w:rPr>
          <w:lang w:val="en-US"/>
        </w:rPr>
        <w:t xml:space="preserve">1. </w:t>
      </w:r>
      <w:r w:rsidRPr="00C379AE">
        <w:rPr>
          <w:lang w:val="en-US"/>
        </w:rPr>
        <w:t>Buckley S.E., Leverett M.C. Mechanism of fluid displacement in sands // Trans. AIME, SPE. 1942. N. 146. – P. 107–116.</w:t>
      </w:r>
    </w:p>
    <w:p w14:paraId="69C601E4" w14:textId="762C5611" w:rsidR="00E310AD" w:rsidRPr="004170BE" w:rsidRDefault="00E310AD" w:rsidP="00E310AD">
      <w:pPr>
        <w:rPr>
          <w:lang w:val="en-US"/>
        </w:rPr>
      </w:pPr>
      <w:r w:rsidRPr="004170BE">
        <w:rPr>
          <w:lang w:val="en-US"/>
        </w:rPr>
        <w:t xml:space="preserve">2. </w:t>
      </w:r>
      <w:r w:rsidR="004170BE" w:rsidRPr="004170BE">
        <w:rPr>
          <w:lang w:val="en-US"/>
        </w:rPr>
        <w:t xml:space="preserve">Kushner, A.G., </w:t>
      </w:r>
      <w:proofErr w:type="spellStart"/>
      <w:r w:rsidR="004170BE" w:rsidRPr="004170BE">
        <w:rPr>
          <w:lang w:val="en-US"/>
        </w:rPr>
        <w:t>Matviichuk</w:t>
      </w:r>
      <w:proofErr w:type="spellEnd"/>
      <w:r w:rsidR="004170BE" w:rsidRPr="004170BE">
        <w:rPr>
          <w:lang w:val="en-US"/>
        </w:rPr>
        <w:t xml:space="preserve">, R.I. (2021). Finite Dimensional Dynamics of Evolutionary Equations with Maple. In: Ulan, M., Schneider, E. (eds) Differential Geometry, Differential Equations, and Mathematical Physics. Tutorials, Schools, and Workshops in the Mathematical Sciences . </w:t>
      </w:r>
      <w:proofErr w:type="spellStart"/>
      <w:r w:rsidR="004170BE" w:rsidRPr="004170BE">
        <w:rPr>
          <w:lang w:val="en-US"/>
        </w:rPr>
        <w:t>Birkhäuser</w:t>
      </w:r>
      <w:proofErr w:type="spellEnd"/>
      <w:r w:rsidR="004170BE" w:rsidRPr="004170BE">
        <w:rPr>
          <w:lang w:val="en-US"/>
        </w:rPr>
        <w:t>, Cham. https://doi.org/10.1007/978-3-030-63253-3_4</w:t>
      </w:r>
    </w:p>
    <w:p w14:paraId="6C436F01" w14:textId="77777777" w:rsidR="00E310AD" w:rsidRPr="00C379AE" w:rsidRDefault="00E310AD" w:rsidP="00E310AD">
      <w:pPr>
        <w:rPr>
          <w:lang w:val="en-US"/>
        </w:rPr>
      </w:pPr>
    </w:p>
    <w:p w14:paraId="720657C5" w14:textId="77777777" w:rsidR="002D06EF" w:rsidRPr="004170BE" w:rsidRDefault="002D06EF">
      <w:pPr>
        <w:rPr>
          <w:lang w:val="en-US"/>
        </w:rPr>
      </w:pPr>
    </w:p>
    <w:sectPr w:rsidR="002D06EF" w:rsidRPr="0041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611A9"/>
    <w:multiLevelType w:val="hybridMultilevel"/>
    <w:tmpl w:val="0902156C"/>
    <w:lvl w:ilvl="0" w:tplc="6D502E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63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0AD"/>
    <w:rsid w:val="0000161C"/>
    <w:rsid w:val="000D4AFD"/>
    <w:rsid w:val="001321D4"/>
    <w:rsid w:val="0019082F"/>
    <w:rsid w:val="00264FDC"/>
    <w:rsid w:val="002D06EF"/>
    <w:rsid w:val="002D52EC"/>
    <w:rsid w:val="002F4B81"/>
    <w:rsid w:val="00313022"/>
    <w:rsid w:val="00323EA0"/>
    <w:rsid w:val="00406169"/>
    <w:rsid w:val="004170BE"/>
    <w:rsid w:val="004470A1"/>
    <w:rsid w:val="0048539B"/>
    <w:rsid w:val="00587AB8"/>
    <w:rsid w:val="005D16F5"/>
    <w:rsid w:val="005F2FBD"/>
    <w:rsid w:val="00611847"/>
    <w:rsid w:val="006856B3"/>
    <w:rsid w:val="00796147"/>
    <w:rsid w:val="008022DC"/>
    <w:rsid w:val="008769B3"/>
    <w:rsid w:val="00950241"/>
    <w:rsid w:val="00983D04"/>
    <w:rsid w:val="00CB7E63"/>
    <w:rsid w:val="00E310AD"/>
    <w:rsid w:val="00EB6926"/>
    <w:rsid w:val="00EC75AC"/>
    <w:rsid w:val="00FD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DB19"/>
  <w15:chartTrackingRefBased/>
  <w15:docId w15:val="{42F9E5F6-B72E-47D1-BC77-06D65F4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0A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10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0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0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0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0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0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0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0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0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0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0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0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0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0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0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0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1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0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10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0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10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10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310AD"/>
    <w:rPr>
      <w:b/>
      <w:bCs/>
      <w:smallCaps/>
      <w:color w:val="0F4761" w:themeColor="accent1" w:themeShade="BF"/>
      <w:spacing w:val="5"/>
    </w:rPr>
  </w:style>
  <w:style w:type="character" w:styleId="ac">
    <w:name w:val="Emphasis"/>
    <w:qFormat/>
    <w:rsid w:val="00E310AD"/>
    <w:rPr>
      <w:i/>
      <w:iCs/>
    </w:rPr>
  </w:style>
  <w:style w:type="character" w:customStyle="1" w:styleId="apple-converted-space">
    <w:name w:val="apple-converted-space"/>
    <w:basedOn w:val="a0"/>
    <w:rsid w:val="00E310AD"/>
  </w:style>
  <w:style w:type="character" w:styleId="ad">
    <w:name w:val="Hyperlink"/>
    <w:basedOn w:val="a0"/>
    <w:uiPriority w:val="99"/>
    <w:unhideWhenUsed/>
    <w:rsid w:val="00E310AD"/>
    <w:rPr>
      <w:color w:val="467886" w:themeColor="hyperlink"/>
      <w:u w:val="single"/>
    </w:rPr>
  </w:style>
  <w:style w:type="character" w:styleId="ae">
    <w:name w:val="Placeholder Text"/>
    <w:basedOn w:val="a0"/>
    <w:uiPriority w:val="99"/>
    <w:semiHidden/>
    <w:rsid w:val="002F4B81"/>
    <w:rPr>
      <w:color w:val="808080"/>
    </w:rPr>
  </w:style>
  <w:style w:type="paragraph" w:styleId="af">
    <w:name w:val="caption"/>
    <w:basedOn w:val="a"/>
    <w:next w:val="a"/>
    <w:uiPriority w:val="35"/>
    <w:unhideWhenUsed/>
    <w:qFormat/>
    <w:rsid w:val="00323EA0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olnykh.mm17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Вольных Михаил Михайлович</dc:creator>
  <cp:keywords/>
  <dc:description/>
  <cp:lastModifiedBy>Вольных Михаил Михайлович</cp:lastModifiedBy>
  <cp:revision>8</cp:revision>
  <dcterms:created xsi:type="dcterms:W3CDTF">2026-02-26T12:19:00Z</dcterms:created>
  <dcterms:modified xsi:type="dcterms:W3CDTF">2026-02-26T16:16:00Z</dcterms:modified>
</cp:coreProperties>
</file>