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3535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53535"/>
          <w:sz w:val="24"/>
          <w:szCs w:val="24"/>
          <w:rtl w:val="0"/>
        </w:rPr>
        <w:t xml:space="preserve">Население свободно дрейфующих планет в Солнечной системе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3535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53535"/>
          <w:sz w:val="24"/>
          <w:szCs w:val="24"/>
          <w:rtl w:val="0"/>
        </w:rPr>
        <w:t xml:space="preserve"> Кескин Т. Б.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53535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53535"/>
          <w:sz w:val="24"/>
          <w:szCs w:val="24"/>
          <w:rtl w:val="0"/>
        </w:rPr>
        <w:t xml:space="preserve">, Сизова М.Д.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53535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53535"/>
          <w:sz w:val="24"/>
          <w:szCs w:val="24"/>
          <w:rtl w:val="0"/>
        </w:rPr>
        <w:t xml:space="preserve">, Верещагин С.В.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53535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3535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53535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53535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3535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53535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53535"/>
          <w:sz w:val="24"/>
          <w:szCs w:val="24"/>
          <w:rtl w:val="0"/>
        </w:rPr>
        <w:t xml:space="preserve">Научный сотрудник, к. ф. м. н.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3535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53535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53535"/>
          <w:sz w:val="24"/>
          <w:szCs w:val="24"/>
          <w:rtl w:val="0"/>
        </w:rPr>
        <w:t xml:space="preserve">Старший научный сотрудник, к. ф. м. н.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3535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53535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53535"/>
          <w:sz w:val="24"/>
          <w:szCs w:val="24"/>
          <w:rtl w:val="0"/>
        </w:rPr>
        <w:t xml:space="preserve">Московский государственный университет имени М.В.Ломоносова, физический факультет, Москва, Россия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3535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53535"/>
          <w:sz w:val="24"/>
          <w:szCs w:val="24"/>
          <w:vertAlign w:val="superscript"/>
          <w:rtl w:val="0"/>
        </w:rPr>
        <w:t xml:space="preserve">2,3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53535"/>
          <w:sz w:val="24"/>
          <w:szCs w:val="24"/>
          <w:rtl w:val="0"/>
        </w:rPr>
        <w:t xml:space="preserve">Институт астрономии Российской академии наук, Москва, Россия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0563c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53535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53535"/>
          <w:sz w:val="24"/>
          <w:szCs w:val="24"/>
          <w:rtl w:val="0"/>
        </w:rPr>
        <w:t xml:space="preserve">E–mail:</w:t>
      </w:r>
      <w:r w:rsidDel="00000000" w:rsidR="00000000" w:rsidRPr="00000000">
        <w:rPr>
          <w:rFonts w:ascii="Times New Roman" w:cs="Times New Roman" w:eastAsia="Times New Roman" w:hAnsi="Times New Roman"/>
          <w:color w:val="353535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0563c1"/>
            <w:sz w:val="24"/>
            <w:szCs w:val="24"/>
            <w:rtl w:val="0"/>
          </w:rPr>
          <w:t xml:space="preserve">bugrakeskin06@gmail.com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0563c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0563c1"/>
            <w:sz w:val="24"/>
            <w:szCs w:val="24"/>
            <w:rtl w:val="0"/>
          </w:rPr>
          <w:t xml:space="preserve">sizovamr@gmail.com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563c1"/>
          <w:sz w:val="24"/>
          <w:szCs w:val="24"/>
          <w:rtl w:val="0"/>
        </w:rPr>
        <w:t xml:space="preserve"> svvs@ya.ru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39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55r04qib8oa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Представляется актуальной задача изучения механизма возникновения свободно дрейфующих тел в межзвездном пространстве как в свете открытия в Солнечной системе трёх межзвёздных комет, так и с точки зрения фундаментальных исследований особенностей кинематики планетной системы при сближении с пролетающей звездой или звездным скоплением.     В исследовании [1], проведенном на основе данных наблюдений космического телескопа Джеймс Уэбб в ближнем инфракрасном диапазоне, обнаружено 540 свободных объектов планетарной массы. О статистике дрейфующих малых тел в Орионе были выполнены исследования в [2].    Согласно работе [3], галактическая численная плотность межзвёздных тел размером ~100 м соответствует потоку порядка 103 объектов в год через планетную область Солнечной системы.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39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работе [4] подробно описаны морфологические последствия пролетов звезд около планетных систем и приведены наблюдательные примеры систем, где пролет, вероятно, уже произошел (UX Tau, RW Aur, FU Ori).     В работе [5] моделируется влияние пролетающей звезды Gliese 710 (варьируя её массу, скорость и прицельный параметр) на периферию Солнечной системы. Показано, что даже одиночная звезда могла изменить траекторию Солнца (до 30 а.е.) и рассеять объекты облака Оорта. Эффект от скопления был бы пропорционально больше.    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39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 звезды TOI-2796 открыта одна планета TOI-2796b, которая была найдена транзитным методом в 2022 году. TOI-2796b — это планета, вращающаяся вокруг звезды TOI-2796, масса которой близка солнечной. Прогнозируемая орбита TOI-2796b имеет период 4,8 дня, большую полуось 0,04 а.е. и эксцентриситет e≈0.0. Сведения содержатся в работе [6].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39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Проведены прямые численные расчеты сближения звездного скопления с планетной системой TOI-2796 в рамках задачи трех тел. Составлен код для численных расчетов и код для визуализации результата. Использован оригинальный интегратор solve_ivp с методом DOP853, так как он обеспечивает высокую точность сохранения энергии. Найдены условия потери планеты TOI-2796b в межзвездное пространство. Для баланса импульса сбалансированы скорости звезды и планеты относительно центра масс. Вычисления начинаются с идеально круговой орбиты, которая испытывает возмущение только при сближении. Пример результатов расчетов сближения приведен на Рис. 1.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3535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3535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53535"/>
          <w:sz w:val="24"/>
          <w:szCs w:val="24"/>
        </w:rPr>
        <w:drawing>
          <wp:inline distB="0" distT="0" distL="0" distR="0">
            <wp:extent cx="4499309" cy="223397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99309" cy="22339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280" w:line="240" w:lineRule="auto"/>
        <w:ind w:firstLine="397"/>
        <w:jc w:val="both"/>
        <w:rPr>
          <w:rFonts w:ascii="Times New Roman" w:cs="Times New Roman" w:eastAsia="Times New Roman" w:hAnsi="Times New Roman"/>
          <w:color w:val="3535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53535"/>
          <w:sz w:val="24"/>
          <w:szCs w:val="24"/>
          <w:rtl w:val="0"/>
        </w:rPr>
        <w:t xml:space="preserve">Рис. 1. Результат численного моделирования в рамках задачи трех тел. Код корректно моделирует сценарий сближения планетной системы со звездным скоплением. Левая панель – картина сближения в декартовой системе координат 3D, правая панель – на плоскости XY. Тела отображаются как 3D-сферы с траекториями.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ind w:firstLine="397"/>
        <w:jc w:val="both"/>
        <w:rPr>
          <w:rFonts w:ascii="Times New Roman" w:cs="Times New Roman" w:eastAsia="Times New Roman" w:hAnsi="Times New Roman"/>
          <w:color w:val="3535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53535"/>
          <w:sz w:val="24"/>
          <w:szCs w:val="24"/>
          <w:rtl w:val="0"/>
        </w:rPr>
        <w:t xml:space="preserve">В докладе представлены результаты численного моделирования сближения в пространстве планетной системы TOI-2796 со звездным скоплением. Найдены пространственная скорость, прицельное расстояние, масса звездного скопления, которые достаточны для того, чтобы планета TOI-2796b покинула планетную систему и стала свободно дрейфующей в межзвездном пространстве.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535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center"/>
        <w:rPr>
          <w:rFonts w:ascii="Times New Roman" w:cs="Times New Roman" w:eastAsia="Times New Roman" w:hAnsi="Times New Roman"/>
          <w:color w:val="3535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53535"/>
          <w:sz w:val="24"/>
          <w:szCs w:val="24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ind w:left="720" w:hanging="360"/>
        <w:rPr>
          <w:rFonts w:ascii="Times New Roman" w:cs="Times New Roman" w:eastAsia="Times New Roman" w:hAnsi="Times New Roman"/>
          <w:color w:val="3535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53535"/>
          <w:sz w:val="24"/>
          <w:szCs w:val="24"/>
          <w:rtl w:val="0"/>
        </w:rPr>
        <w:t xml:space="preserve">Pearson S. G., McCaughrean M. J.  Jupiter Mass Binary Objects in the Trapezium Cluster // arXiv:2310.01231v1, e-print, 2023.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ind w:left="720" w:hanging="360"/>
        <w:rPr>
          <w:rFonts w:ascii="Times New Roman" w:cs="Times New Roman" w:eastAsia="Times New Roman" w:hAnsi="Times New Roman"/>
          <w:color w:val="3535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53535"/>
          <w:sz w:val="24"/>
          <w:szCs w:val="24"/>
          <w:rtl w:val="0"/>
        </w:rPr>
        <w:t xml:space="preserve">Vereshchagin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53535"/>
          <w:sz w:val="24"/>
          <w:szCs w:val="24"/>
          <w:rtl w:val="0"/>
        </w:rPr>
        <w:t xml:space="preserve">S. V., Tagaev D. I., Bugra Keskin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53535"/>
          <w:sz w:val="24"/>
          <w:szCs w:val="24"/>
          <w:rtl w:val="0"/>
        </w:rPr>
        <w:t xml:space="preserve">T., Chupina N. V. and Postnikova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53535"/>
          <w:sz w:val="24"/>
          <w:szCs w:val="24"/>
          <w:rtl w:val="0"/>
        </w:rPr>
        <w:t xml:space="preserve">E. S.  Orion Nebula Cluster (ONC) and Planetary Systems from Gaia DR3 and JWST Data // Astronomy Reports, 2025, Vol. 69, No. 3, pp. 157–168.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ind w:left="720" w:hanging="360"/>
        <w:rPr>
          <w:rFonts w:ascii="Times New Roman" w:cs="Times New Roman" w:eastAsia="Times New Roman" w:hAnsi="Times New Roman"/>
          <w:color w:val="3535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53535"/>
          <w:sz w:val="24"/>
          <w:szCs w:val="24"/>
          <w:rtl w:val="0"/>
        </w:rPr>
        <w:t xml:space="preserve">Jewitt D., Seligman D. Z., The Interstellar Interlopers // Ann. Review Astron. and Astrophys 2023. V. 61, pp. 197-236.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ind w:left="720" w:hanging="360"/>
        <w:rPr>
          <w:rFonts w:ascii="Times New Roman" w:cs="Times New Roman" w:eastAsia="Times New Roman" w:hAnsi="Times New Roman"/>
          <w:color w:val="3535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53535"/>
          <w:sz w:val="24"/>
          <w:szCs w:val="24"/>
          <w:rtl w:val="0"/>
        </w:rPr>
        <w:t xml:space="preserve">Cuello N., Ménard F., Price D. J. Close encounters: How stellar flybys shape planet-forming discs // The European Physical Journal Plus, 2023. V. 138, Issue 1, article id.11.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ind w:left="720" w:hanging="360"/>
        <w:rPr>
          <w:rFonts w:ascii="Times New Roman" w:cs="Times New Roman" w:eastAsia="Times New Roman" w:hAnsi="Times New Roman"/>
          <w:color w:val="3535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53535"/>
          <w:sz w:val="24"/>
          <w:szCs w:val="24"/>
          <w:rtl w:val="0"/>
        </w:rPr>
        <w:t xml:space="preserve">Loibnegger B., Pilat-Lohinger E., Zimmermann M., Clees S. Influence of stellar flyby events on planetary systems // 15th Europlanet Science Congress, 2021. Held virtually, 13-24 Sept. 2021. Online at https://www.epsc2021.eu/, id. EPSC2021-672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ind w:left="720" w:hanging="360"/>
        <w:rPr>
          <w:rFonts w:ascii="Times New Roman" w:cs="Times New Roman" w:eastAsia="Times New Roman" w:hAnsi="Times New Roman"/>
          <w:color w:val="3535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53535"/>
          <w:sz w:val="24"/>
          <w:szCs w:val="24"/>
          <w:rtl w:val="0"/>
        </w:rPr>
        <w:t xml:space="preserve">Yee S. W., Winn J. N., Hartman J. D., Bouma L. G. et al. The TESS Grand Unified Hot Jupiter Survey. II. Twenty New Giant Planets // Astrophys. J. Supp. Ser. 2023.  265:1 (32pp).</w:t>
      </w:r>
    </w:p>
    <w:sectPr>
      <w:pgSz w:h="16838" w:w="11906" w:orient="portrait"/>
      <w:pgMar w:bottom="1259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ugrakeskin06@gmail.com" TargetMode="External"/><Relationship Id="rId7" Type="http://schemas.openxmlformats.org/officeDocument/2006/relationships/hyperlink" Target="mailto:sizovamr@gmail.com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