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Влияние Local Bubble на диффузный спектр Галактических нейтрино </w:t>
      </w:r>
    </w:p>
    <w:p w:rsidR="00000000" w:rsidDel="00000000" w:rsidP="00000000" w:rsidRDefault="00000000" w:rsidRPr="00000000" w14:paraId="00000002">
      <w:pPr>
        <w:spacing w:after="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Сотиров Симон</w:t>
      </w:r>
    </w:p>
    <w:p w:rsidR="00000000" w:rsidDel="00000000" w:rsidP="00000000" w:rsidRDefault="00000000" w:rsidRPr="00000000" w14:paraId="00000003">
      <w:pPr>
        <w:spacing w:after="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аспирант 1-го года обучения</w:t>
      </w:r>
    </w:p>
    <w:p w:rsidR="00000000" w:rsidDel="00000000" w:rsidP="00000000" w:rsidRDefault="00000000" w:rsidRPr="00000000" w14:paraId="00000004">
      <w:pPr>
        <w:spacing w:after="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имени М.В.Ломоносова, </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физический факультет, Москва, Россия</w:t>
      </w:r>
    </w:p>
    <w:p w:rsidR="00000000" w:rsidDel="00000000" w:rsidP="00000000" w:rsidRDefault="00000000" w:rsidRPr="00000000" w14:paraId="00000006">
      <w:pPr>
        <w:spacing w:after="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email: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simon.sotirov02@mail.ru</w:t>
        </w:r>
      </w:hyperlink>
      <w:r w:rsidDel="00000000" w:rsidR="00000000" w:rsidRPr="00000000">
        <w:rPr>
          <w:rtl w:val="0"/>
        </w:rPr>
      </w:r>
    </w:p>
    <w:p w:rsidR="00000000" w:rsidDel="00000000" w:rsidP="00000000" w:rsidRDefault="00000000" w:rsidRPr="00000000" w14:paraId="0000000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Недавнее детектирование нейтрино высоких энергий от галактической плоскости обсерваторией IceCube подтвердило, что Млечный Путь является протяженным источником нейтринного излучения. Однако интерпретация этих данных осложняется тем, что мы находимся внутри крупной структуры межзвездной среды — Местного Пузыря (Local Bubble), сформированной сверхновыми несколько миллионов лет назад. Эта полость с разреженным горячим газом и остатками сверхновых на его границах может существенно модифицировать как поток космических лучей (КЛ) в окрестностях Солнца, так и, как следствие, ожидаемый диффузный нейтринный сигнал.</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Целью данной работы является моделирование диффузионного нейтринного излучения Галактики с учетом влияния Местного Пузыря на распространение космических лучей и оценка возникающих при этом искажений энергетического спектра и пространственного распределения нейтринного потока.</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Моделирование распространения КЛ в DRAGON:</w:t>
      </w:r>
      <w:r w:rsidDel="00000000" w:rsidR="00000000" w:rsidRPr="00000000">
        <w:rPr>
          <w:rFonts w:ascii="Times New Roman" w:cs="Times New Roman" w:eastAsia="Times New Roman" w:hAnsi="Times New Roman"/>
          <w:sz w:val="24"/>
          <w:szCs w:val="24"/>
          <w:rtl w:val="0"/>
        </w:rPr>
        <w:t xml:space="preserve"> Мы используем код DRAGON для численного решения уравнения диффузии космических лучей в Галактике с реалистичными граничными условиями. Ключевая особенность подхода — задание пространственно-неоднородного коэффициента диффузии и газового поля, учитывающего наличие Местного Пузыря. Солнечная система помещается вблизи центра полости, внутри которой задаются пониженная плотность газа (на основе данных 3D-карт пыли) и, возможно, модифицированные условия распространения КЛ (усиленная диффузия или наличие локальных источников на границах).</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Учет пылевой компоненты:</w:t>
      </w:r>
      <w:r w:rsidDel="00000000" w:rsidR="00000000" w:rsidRPr="00000000">
        <w:rPr>
          <w:rFonts w:ascii="Times New Roman" w:cs="Times New Roman" w:eastAsia="Times New Roman" w:hAnsi="Times New Roman"/>
          <w:sz w:val="24"/>
          <w:szCs w:val="24"/>
          <w:rtl w:val="0"/>
        </w:rPr>
        <w:t xml:space="preserve"> Для реконструкции трехмерной структуры Местного Пузыря используются современные карты распределения межзвездной пыли (например, данные Gaia, 2MASS, Planck). Пыль выступает в роли трассера нейтрального газа, который является мишенью для протон-протонных взаимодействий. Интегрирование нейтринной эмиссии вдоль луча зрения выполняется с этими реалистичными картами плотности, что позволяет точно восстановить вклад от разреженной внутренней полости.</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Влияние на диффузный нейтринный спектр:</w:t>
      </w:r>
      <w:r w:rsidDel="00000000" w:rsidR="00000000" w:rsidRPr="00000000">
        <w:rPr>
          <w:rFonts w:ascii="Times New Roman" w:cs="Times New Roman" w:eastAsia="Times New Roman" w:hAnsi="Times New Roman"/>
          <w:sz w:val="24"/>
          <w:szCs w:val="24"/>
          <w:rtl w:val="0"/>
        </w:rPr>
        <w:t xml:space="preserve"> Моделирование в DRAGON показывает, что наличие Местного Пузыря приводит к характерным искажениям ожидаемого нейтринного потока от Галактики.</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Evoli, C., Gaggero, D., Grasso, D., &amp; Maccione, L. (2018). Cosmic-ray propagation with DRAGON2: II. Nuclear interactions with the interstellar gas. </w:t>
      </w:r>
      <w:r w:rsidDel="00000000" w:rsidR="00000000" w:rsidRPr="00000000">
        <w:rPr>
          <w:rFonts w:ascii="Times New Roman" w:cs="Times New Roman" w:eastAsia="Times New Roman" w:hAnsi="Times New Roman"/>
          <w:i w:val="1"/>
          <w:iCs w:val="1"/>
          <w:sz w:val="24"/>
          <w:szCs w:val="24"/>
          <w:rtl w:val="0"/>
        </w:rPr>
        <w:t xml:space="preserve">Journal of Cosmology and Astroparticle Physics</w:t>
      </w:r>
      <w:r w:rsidDel="00000000" w:rsidR="00000000" w:rsidRPr="00000000">
        <w:rPr>
          <w:rFonts w:ascii="Times New Roman" w:cs="Times New Roman" w:eastAsia="Times New Roman" w:hAnsi="Times New Roman"/>
          <w:sz w:val="24"/>
          <w:szCs w:val="24"/>
          <w:rtl w:val="0"/>
        </w:rPr>
        <w:t xml:space="preserve">, 2018(07), 006.</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Gaggero, D., Grasso, D., Marinelli, A., Urbano, A., &amp; Valli, M. (2015). The Gamma-ray and Neutrino Sky: A Consistent Picture of Fermi-LAT, Milagro, and IceCube Results. </w:t>
      </w:r>
      <w:r w:rsidDel="00000000" w:rsidR="00000000" w:rsidRPr="00000000">
        <w:rPr>
          <w:rFonts w:ascii="Times New Roman" w:cs="Times New Roman" w:eastAsia="Times New Roman" w:hAnsi="Times New Roman"/>
          <w:i w:val="1"/>
          <w:iCs w:val="1"/>
          <w:sz w:val="24"/>
          <w:szCs w:val="24"/>
          <w:rtl w:val="0"/>
        </w:rPr>
        <w:t xml:space="preserve">The Astrophysical Journal</w:t>
      </w:r>
      <w:r w:rsidDel="00000000" w:rsidR="00000000" w:rsidRPr="00000000">
        <w:rPr>
          <w:rFonts w:ascii="Times New Roman" w:cs="Times New Roman" w:eastAsia="Times New Roman" w:hAnsi="Times New Roman"/>
          <w:sz w:val="24"/>
          <w:szCs w:val="24"/>
          <w:rtl w:val="0"/>
        </w:rPr>
        <w:t xml:space="preserve">, 815(2), L25.</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Ambrosone, A., Chianese, M., Fiorillo, D. F. G., Marinelli, A., &amp; Miele, G. (2024). Galactic diffuse neutrino emission from sources beyond the discovery horizon. </w:t>
      </w:r>
      <w:r w:rsidDel="00000000" w:rsidR="00000000" w:rsidRPr="00000000">
        <w:rPr>
          <w:rFonts w:ascii="Times New Roman" w:cs="Times New Roman" w:eastAsia="Times New Roman" w:hAnsi="Times New Roman"/>
          <w:i w:val="1"/>
          <w:iCs w:val="1"/>
          <w:sz w:val="24"/>
          <w:szCs w:val="24"/>
          <w:rtl w:val="0"/>
        </w:rPr>
        <w:t xml:space="preserve">Physical Review D</w:t>
      </w:r>
      <w:r w:rsidDel="00000000" w:rsidR="00000000" w:rsidRPr="00000000">
        <w:rPr>
          <w:rFonts w:ascii="Times New Roman" w:cs="Times New Roman" w:eastAsia="Times New Roman" w:hAnsi="Times New Roman"/>
          <w:sz w:val="24"/>
          <w:szCs w:val="24"/>
          <w:rtl w:val="0"/>
        </w:rPr>
        <w:t xml:space="preserve">, 109(4), 043007.</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imon.sotirov0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