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11" w:rsidRDefault="003F5C12" w:rsidP="003F5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C12">
        <w:rPr>
          <w:rFonts w:ascii="Times New Roman" w:hAnsi="Times New Roman" w:cs="Times New Roman"/>
          <w:b/>
          <w:sz w:val="24"/>
          <w:szCs w:val="24"/>
        </w:rPr>
        <w:t>Электрическое согласование ультразвуковых излучателей</w:t>
      </w:r>
    </w:p>
    <w:p w:rsidR="003F5C12" w:rsidRDefault="003F5C12" w:rsidP="003F5C1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Тараканов Михаил Юрьевич</w:t>
      </w:r>
    </w:p>
    <w:p w:rsidR="003F5C12" w:rsidRDefault="003F5C12" w:rsidP="003F5C1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5C12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3F5C12" w:rsidRDefault="003F5C12" w:rsidP="003F5C1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</w:t>
      </w:r>
      <w:r w:rsidRPr="003F5C1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Ломоносова</w:t>
      </w:r>
      <w:r w:rsidRPr="003F5C12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физический факультет</w:t>
      </w:r>
      <w:r w:rsidRPr="003F5C1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Москва</w:t>
      </w:r>
      <w:r w:rsidRPr="003F5C1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:rsidR="00B42129" w:rsidRPr="00610D0E" w:rsidRDefault="003F5C12" w:rsidP="00B42129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42129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42129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4639E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mishaT</w:t>
        </w:r>
        <w:r w:rsidRPr="00B42129">
          <w:rPr>
            <w:rStyle w:val="a3"/>
            <w:rFonts w:ascii="Times New Roman" w:hAnsi="Times New Roman" w:cs="Times New Roman"/>
            <w:i/>
            <w:sz w:val="24"/>
            <w:szCs w:val="24"/>
          </w:rPr>
          <w:t>12@</w:t>
        </w:r>
        <w:r w:rsidRPr="004639E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Pr="00B42129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4639E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3F5C12" w:rsidRDefault="00B42129" w:rsidP="001702EA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42129">
        <w:rPr>
          <w:rFonts w:ascii="Times New Roman" w:hAnsi="Times New Roman" w:cs="Times New Roman"/>
          <w:sz w:val="24"/>
          <w:szCs w:val="24"/>
        </w:rPr>
        <w:t xml:space="preserve">Ультразвуковые излучатели — устройства, способные создавать </w:t>
      </w:r>
      <w:r w:rsidR="00873024">
        <w:rPr>
          <w:rFonts w:ascii="Times New Roman" w:hAnsi="Times New Roman" w:cs="Times New Roman"/>
          <w:sz w:val="24"/>
          <w:szCs w:val="24"/>
        </w:rPr>
        <w:t xml:space="preserve">акустические </w:t>
      </w:r>
      <w:r w:rsidRPr="00B42129">
        <w:rPr>
          <w:rFonts w:ascii="Times New Roman" w:hAnsi="Times New Roman" w:cs="Times New Roman"/>
          <w:sz w:val="24"/>
          <w:szCs w:val="24"/>
        </w:rPr>
        <w:t>волны на частотах выше порога слышимости человека (</w:t>
      </w:r>
      <w:r w:rsidR="00013534">
        <w:rPr>
          <w:rFonts w:ascii="Times New Roman" w:hAnsi="Times New Roman" w:cs="Times New Roman"/>
          <w:sz w:val="24"/>
          <w:szCs w:val="24"/>
        </w:rPr>
        <w:t>свыше</w:t>
      </w:r>
      <w:r w:rsidRPr="00B42129">
        <w:rPr>
          <w:rFonts w:ascii="Times New Roman" w:hAnsi="Times New Roman" w:cs="Times New Roman"/>
          <w:sz w:val="24"/>
          <w:szCs w:val="24"/>
        </w:rPr>
        <w:t xml:space="preserve"> 20 кГц). </w:t>
      </w:r>
      <w:r w:rsidR="00E6488B">
        <w:rPr>
          <w:rFonts w:ascii="Times New Roman" w:hAnsi="Times New Roman" w:cs="Times New Roman"/>
          <w:sz w:val="24"/>
          <w:szCs w:val="24"/>
        </w:rPr>
        <w:t>Н</w:t>
      </w:r>
      <w:r w:rsidRPr="00B42129">
        <w:rPr>
          <w:rFonts w:ascii="Times New Roman" w:hAnsi="Times New Roman" w:cs="Times New Roman"/>
          <w:sz w:val="24"/>
          <w:szCs w:val="24"/>
        </w:rPr>
        <w:t>аиболее широко используются пьезоэлектрические</w:t>
      </w:r>
      <w:r w:rsidR="00E6488B">
        <w:rPr>
          <w:rFonts w:ascii="Times New Roman" w:hAnsi="Times New Roman" w:cs="Times New Roman"/>
          <w:sz w:val="24"/>
          <w:szCs w:val="24"/>
        </w:rPr>
        <w:t xml:space="preserve"> преобразователи</w:t>
      </w:r>
      <w:r w:rsidR="00E6488B" w:rsidRPr="00E6488B">
        <w:rPr>
          <w:rFonts w:ascii="Times New Roman" w:hAnsi="Times New Roman" w:cs="Times New Roman"/>
          <w:sz w:val="24"/>
          <w:szCs w:val="24"/>
        </w:rPr>
        <w:t>,</w:t>
      </w:r>
      <w:r w:rsidR="00E6488B">
        <w:rPr>
          <w:rFonts w:ascii="Times New Roman" w:hAnsi="Times New Roman" w:cs="Times New Roman"/>
          <w:sz w:val="24"/>
          <w:szCs w:val="24"/>
        </w:rPr>
        <w:t xml:space="preserve"> работающие</w:t>
      </w:r>
      <w:r w:rsidRPr="00B42129">
        <w:rPr>
          <w:rFonts w:ascii="Times New Roman" w:hAnsi="Times New Roman" w:cs="Times New Roman"/>
          <w:sz w:val="24"/>
          <w:szCs w:val="24"/>
        </w:rPr>
        <w:t xml:space="preserve"> на основе пьезоэффекта — явления возникновения в кристалле электрической поляризации при приложении механических напряжений (прямой пьезоэффект) или возникновения упругих деформаций кристалла при приложении к нему внешнего электрического поля (обратный пьезоэффект).</w:t>
      </w:r>
      <w:r w:rsidR="00C570A4">
        <w:rPr>
          <w:rFonts w:ascii="Times New Roman" w:hAnsi="Times New Roman" w:cs="Times New Roman"/>
          <w:sz w:val="24"/>
          <w:szCs w:val="24"/>
        </w:rPr>
        <w:t xml:space="preserve"> Пьезопластина, подключё</w:t>
      </w:r>
      <w:r w:rsidRPr="00B42129">
        <w:rPr>
          <w:rFonts w:ascii="Times New Roman" w:hAnsi="Times New Roman" w:cs="Times New Roman"/>
          <w:sz w:val="24"/>
          <w:szCs w:val="24"/>
        </w:rPr>
        <w:t>нная к генератору переменного сигнала, начинает колебаться на заданной частоте, возбуждая тем самым ультразвуковые волны. Так, ультразвуковые излучатели преобразуют элект</w:t>
      </w:r>
      <w:r w:rsidR="00E6488B">
        <w:rPr>
          <w:rFonts w:ascii="Times New Roman" w:hAnsi="Times New Roman" w:cs="Times New Roman"/>
          <w:sz w:val="24"/>
          <w:szCs w:val="24"/>
        </w:rPr>
        <w:t xml:space="preserve">рическую энергию в акустическую. </w:t>
      </w:r>
    </w:p>
    <w:p w:rsidR="0031416A" w:rsidRDefault="00E6488B" w:rsidP="001702EA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42129">
        <w:rPr>
          <w:rFonts w:ascii="Times New Roman" w:hAnsi="Times New Roman" w:cs="Times New Roman"/>
          <w:sz w:val="24"/>
          <w:szCs w:val="24"/>
        </w:rPr>
        <w:t>Ультразвуковые излучатели</w:t>
      </w:r>
      <w:r>
        <w:rPr>
          <w:rFonts w:ascii="Times New Roman" w:hAnsi="Times New Roman" w:cs="Times New Roman"/>
          <w:sz w:val="24"/>
          <w:szCs w:val="24"/>
        </w:rPr>
        <w:t xml:space="preserve"> широко применяются в различных областях. Так</w:t>
      </w:r>
      <w:r w:rsidRPr="00E648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E648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медицине они используются для диагностики – УЗИ</w:t>
      </w:r>
      <w:r w:rsidRPr="00E648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для терапевтических воздействий на те</w:t>
      </w:r>
      <w:r w:rsidR="00E40999">
        <w:rPr>
          <w:rFonts w:ascii="Times New Roman" w:hAnsi="Times New Roman" w:cs="Times New Roman"/>
          <w:sz w:val="24"/>
          <w:szCs w:val="24"/>
        </w:rPr>
        <w:t>ло человека</w:t>
      </w:r>
      <w:r w:rsidR="00E40999" w:rsidRPr="00E409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физиотерапия</w:t>
      </w:r>
      <w:r w:rsidRPr="00E648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литотрипсия</w:t>
      </w:r>
      <w:r w:rsidRPr="00E648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ультразвуковая хирургия и </w:t>
      </w:r>
      <w:r w:rsidR="00E40999">
        <w:rPr>
          <w:rFonts w:ascii="Times New Roman" w:hAnsi="Times New Roman" w:cs="Times New Roman"/>
          <w:sz w:val="24"/>
          <w:szCs w:val="24"/>
        </w:rPr>
        <w:t>др</w:t>
      </w:r>
      <w:r w:rsidR="00C570A4">
        <w:rPr>
          <w:rFonts w:ascii="Times New Roman" w:hAnsi="Times New Roman" w:cs="Times New Roman"/>
          <w:sz w:val="24"/>
          <w:szCs w:val="24"/>
        </w:rPr>
        <w:t xml:space="preserve">. </w:t>
      </w:r>
      <w:r w:rsidR="00581AE9" w:rsidRPr="00581AE9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Также </w:t>
      </w:r>
      <w:r w:rsidR="0049230C">
        <w:rPr>
          <w:rFonts w:ascii="Times New Roman" w:hAnsi="Times New Roman" w:cs="Times New Roman"/>
          <w:sz w:val="24"/>
          <w:szCs w:val="24"/>
        </w:rPr>
        <w:t>ультразвуковые излучатели применяются для неразрушающего контроля изделий и материалов</w:t>
      </w:r>
      <w:r w:rsidR="0049230C" w:rsidRPr="0049230C">
        <w:rPr>
          <w:rFonts w:ascii="Times New Roman" w:hAnsi="Times New Roman" w:cs="Times New Roman"/>
          <w:sz w:val="24"/>
          <w:szCs w:val="24"/>
        </w:rPr>
        <w:t>,</w:t>
      </w:r>
      <w:r w:rsidR="0049230C">
        <w:rPr>
          <w:rFonts w:ascii="Times New Roman" w:hAnsi="Times New Roman" w:cs="Times New Roman"/>
          <w:sz w:val="24"/>
          <w:szCs w:val="24"/>
        </w:rPr>
        <w:t xml:space="preserve"> сварки различных материалов</w:t>
      </w:r>
      <w:r w:rsidR="0049230C" w:rsidRPr="0049230C">
        <w:rPr>
          <w:rFonts w:ascii="Times New Roman" w:hAnsi="Times New Roman" w:cs="Times New Roman"/>
          <w:sz w:val="24"/>
          <w:szCs w:val="24"/>
        </w:rPr>
        <w:t>,</w:t>
      </w:r>
      <w:r w:rsidR="0049230C">
        <w:rPr>
          <w:rFonts w:ascii="Times New Roman" w:hAnsi="Times New Roman" w:cs="Times New Roman"/>
          <w:sz w:val="24"/>
          <w:szCs w:val="24"/>
        </w:rPr>
        <w:t xml:space="preserve"> изучения морей и океанов</w:t>
      </w:r>
      <w:r w:rsidR="00013534" w:rsidRPr="00013534">
        <w:rPr>
          <w:rFonts w:ascii="Times New Roman" w:hAnsi="Times New Roman" w:cs="Times New Roman"/>
          <w:sz w:val="24"/>
          <w:szCs w:val="24"/>
        </w:rPr>
        <w:t>,</w:t>
      </w:r>
      <w:r w:rsidR="0049230C">
        <w:rPr>
          <w:rFonts w:ascii="Times New Roman" w:hAnsi="Times New Roman" w:cs="Times New Roman"/>
          <w:sz w:val="24"/>
          <w:szCs w:val="24"/>
        </w:rPr>
        <w:t xml:space="preserve"> </w:t>
      </w:r>
      <w:r w:rsidR="00013534" w:rsidRPr="00013534">
        <w:rPr>
          <w:rFonts w:ascii="Times New Roman" w:hAnsi="Times New Roman" w:cs="Times New Roman"/>
          <w:sz w:val="24"/>
          <w:szCs w:val="24"/>
        </w:rPr>
        <w:t>а также в других областях науки и тех</w:t>
      </w:r>
      <w:r w:rsidR="00013534">
        <w:rPr>
          <w:rFonts w:ascii="Times New Roman" w:hAnsi="Times New Roman" w:cs="Times New Roman"/>
          <w:sz w:val="24"/>
          <w:szCs w:val="24"/>
        </w:rPr>
        <w:t>ни</w:t>
      </w:r>
      <w:r w:rsidR="00013534" w:rsidRPr="00013534">
        <w:rPr>
          <w:rFonts w:ascii="Times New Roman" w:hAnsi="Times New Roman" w:cs="Times New Roman"/>
          <w:sz w:val="24"/>
          <w:szCs w:val="24"/>
        </w:rPr>
        <w:t xml:space="preserve">ки. </w:t>
      </w:r>
      <w:r w:rsidR="00013534">
        <w:rPr>
          <w:rFonts w:ascii="Times New Roman" w:hAnsi="Times New Roman" w:cs="Times New Roman"/>
          <w:sz w:val="24"/>
          <w:szCs w:val="24"/>
        </w:rPr>
        <w:t>К</w:t>
      </w:r>
      <w:r w:rsidR="0031416A">
        <w:rPr>
          <w:rFonts w:ascii="Times New Roman" w:hAnsi="Times New Roman" w:cs="Times New Roman"/>
          <w:sz w:val="24"/>
          <w:szCs w:val="24"/>
        </w:rPr>
        <w:t>лючевой проблемой</w:t>
      </w:r>
      <w:r w:rsidR="00D37F97">
        <w:rPr>
          <w:rFonts w:ascii="Times New Roman" w:hAnsi="Times New Roman" w:cs="Times New Roman"/>
          <w:sz w:val="24"/>
          <w:szCs w:val="24"/>
        </w:rPr>
        <w:t xml:space="preserve"> при использовании подобных устройств</w:t>
      </w:r>
      <w:r w:rsidR="0031416A">
        <w:rPr>
          <w:rFonts w:ascii="Times New Roman" w:hAnsi="Times New Roman" w:cs="Times New Roman"/>
          <w:sz w:val="24"/>
          <w:szCs w:val="24"/>
        </w:rPr>
        <w:t xml:space="preserve"> является то</w:t>
      </w:r>
      <w:r w:rsidR="0049230C" w:rsidRPr="0049230C">
        <w:rPr>
          <w:rFonts w:ascii="Times New Roman" w:hAnsi="Times New Roman" w:cs="Times New Roman"/>
          <w:sz w:val="24"/>
          <w:szCs w:val="24"/>
        </w:rPr>
        <w:t xml:space="preserve">, что излучатель, напрямую подключенный к генератору, зачастую не способен преобразовать всю полученную </w:t>
      </w:r>
      <w:r w:rsidR="0049230C">
        <w:rPr>
          <w:rFonts w:ascii="Times New Roman" w:hAnsi="Times New Roman" w:cs="Times New Roman"/>
          <w:sz w:val="24"/>
          <w:szCs w:val="24"/>
        </w:rPr>
        <w:t xml:space="preserve">электрическую </w:t>
      </w:r>
      <w:r w:rsidR="0049230C" w:rsidRPr="0049230C">
        <w:rPr>
          <w:rFonts w:ascii="Times New Roman" w:hAnsi="Times New Roman" w:cs="Times New Roman"/>
          <w:sz w:val="24"/>
          <w:szCs w:val="24"/>
        </w:rPr>
        <w:t>энергию</w:t>
      </w:r>
      <w:r w:rsidR="0049230C">
        <w:rPr>
          <w:rFonts w:ascii="Times New Roman" w:hAnsi="Times New Roman" w:cs="Times New Roman"/>
          <w:sz w:val="24"/>
          <w:szCs w:val="24"/>
        </w:rPr>
        <w:t xml:space="preserve"> в акустическую</w:t>
      </w:r>
      <w:r w:rsidR="002D39D6" w:rsidRPr="002D39D6">
        <w:rPr>
          <w:rFonts w:ascii="Times New Roman" w:hAnsi="Times New Roman" w:cs="Times New Roman"/>
          <w:sz w:val="24"/>
          <w:szCs w:val="24"/>
        </w:rPr>
        <w:t>,</w:t>
      </w:r>
      <w:r w:rsidR="002D39D6">
        <w:rPr>
          <w:rFonts w:ascii="Times New Roman" w:hAnsi="Times New Roman" w:cs="Times New Roman"/>
          <w:sz w:val="24"/>
          <w:szCs w:val="24"/>
        </w:rPr>
        <w:t xml:space="preserve"> так как</w:t>
      </w:r>
      <w:r w:rsidR="00D37F97">
        <w:rPr>
          <w:rFonts w:ascii="Times New Roman" w:hAnsi="Times New Roman" w:cs="Times New Roman"/>
          <w:sz w:val="24"/>
          <w:szCs w:val="24"/>
        </w:rPr>
        <w:t xml:space="preserve"> </w:t>
      </w:r>
      <w:r w:rsidR="002D39D6">
        <w:rPr>
          <w:rFonts w:ascii="Times New Roman" w:hAnsi="Times New Roman" w:cs="Times New Roman"/>
          <w:sz w:val="24"/>
          <w:szCs w:val="24"/>
        </w:rPr>
        <w:t>з</w:t>
      </w:r>
      <w:r w:rsidR="00D37F97">
        <w:rPr>
          <w:rFonts w:ascii="Times New Roman" w:hAnsi="Times New Roman" w:cs="Times New Roman"/>
          <w:sz w:val="24"/>
          <w:szCs w:val="24"/>
        </w:rPr>
        <w:t>начительная её часть отражается обратно.</w:t>
      </w:r>
      <w:r w:rsidR="00CF3FC9">
        <w:rPr>
          <w:rFonts w:ascii="Times New Roman" w:hAnsi="Times New Roman" w:cs="Times New Roman"/>
          <w:sz w:val="24"/>
          <w:szCs w:val="24"/>
        </w:rPr>
        <w:t xml:space="preserve"> Для решения этой проблемы используется </w:t>
      </w:r>
      <w:r w:rsidR="00873024">
        <w:rPr>
          <w:rFonts w:ascii="Times New Roman" w:hAnsi="Times New Roman" w:cs="Times New Roman"/>
          <w:sz w:val="24"/>
          <w:szCs w:val="24"/>
        </w:rPr>
        <w:t>метод</w:t>
      </w:r>
      <w:r w:rsidR="00CF3FC9">
        <w:rPr>
          <w:rFonts w:ascii="Times New Roman" w:hAnsi="Times New Roman" w:cs="Times New Roman"/>
          <w:sz w:val="24"/>
          <w:szCs w:val="24"/>
        </w:rPr>
        <w:t xml:space="preserve"> электрического согласования </w:t>
      </w:r>
      <w:r w:rsidR="00CF3FC9" w:rsidRPr="00581AE9">
        <w:rPr>
          <w:rFonts w:ascii="Times New Roman" w:hAnsi="Times New Roman" w:cs="Times New Roman"/>
          <w:sz w:val="24"/>
          <w:szCs w:val="24"/>
        </w:rPr>
        <w:t>[2, 3, 4]</w:t>
      </w:r>
    </w:p>
    <w:p w:rsidR="00ED0D21" w:rsidRPr="00CF3FC9" w:rsidRDefault="00CF3FC9" w:rsidP="00873024">
      <w:pPr>
        <w:spacing w:after="12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CF3FC9">
        <w:rPr>
          <w:rFonts w:ascii="Times New Roman" w:hAnsi="Times New Roman" w:cs="Times New Roman"/>
          <w:sz w:val="24"/>
          <w:szCs w:val="24"/>
        </w:rPr>
        <w:t xml:space="preserve">В данном докладе рассматривается практическая реализация электрического согласования ультразвуковых излучателей в диапазоне частот от 25 кГц до 5 МГц. </w:t>
      </w:r>
      <w:r>
        <w:rPr>
          <w:rFonts w:ascii="Times New Roman" w:hAnsi="Times New Roman" w:cs="Times New Roman"/>
          <w:sz w:val="24"/>
          <w:szCs w:val="24"/>
        </w:rPr>
        <w:t>Показано, что п</w:t>
      </w:r>
      <w:r w:rsidRPr="00CF3FC9">
        <w:rPr>
          <w:rFonts w:ascii="Times New Roman" w:hAnsi="Times New Roman" w:cs="Times New Roman"/>
          <w:sz w:val="24"/>
          <w:szCs w:val="24"/>
        </w:rPr>
        <w:t>редлагаемый подход позволяет существенно повысить эффективность работы пьезоэлектрических излучателей как в воздушной, так и в водной средах.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999">
        <w:rPr>
          <w:rFonts w:ascii="Times New Roman" w:hAnsi="Times New Roman" w:cs="Times New Roman"/>
          <w:sz w:val="24"/>
          <w:szCs w:val="24"/>
        </w:rPr>
        <w:t>В рамках работы привод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40999">
        <w:rPr>
          <w:rFonts w:ascii="Times New Roman" w:hAnsi="Times New Roman" w:cs="Times New Roman"/>
          <w:sz w:val="24"/>
          <w:szCs w:val="24"/>
        </w:rPr>
        <w:t xml:space="preserve">тся </w:t>
      </w:r>
      <w:r w:rsidR="00603464">
        <w:rPr>
          <w:rFonts w:ascii="Times New Roman" w:hAnsi="Times New Roman" w:cs="Times New Roman"/>
          <w:sz w:val="24"/>
          <w:szCs w:val="24"/>
        </w:rPr>
        <w:t>теоретическ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03464">
        <w:rPr>
          <w:rFonts w:ascii="Times New Roman" w:hAnsi="Times New Roman" w:cs="Times New Roman"/>
          <w:sz w:val="24"/>
          <w:szCs w:val="24"/>
        </w:rPr>
        <w:t>е обосновани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03464">
        <w:rPr>
          <w:rFonts w:ascii="Times New Roman" w:hAnsi="Times New Roman" w:cs="Times New Roman"/>
          <w:sz w:val="24"/>
          <w:szCs w:val="24"/>
        </w:rPr>
        <w:t xml:space="preserve"> метода</w:t>
      </w:r>
      <w:r w:rsidR="00603464" w:rsidRPr="00603464">
        <w:rPr>
          <w:rFonts w:ascii="Times New Roman" w:hAnsi="Times New Roman" w:cs="Times New Roman"/>
          <w:sz w:val="24"/>
          <w:szCs w:val="24"/>
        </w:rPr>
        <w:t>,</w:t>
      </w:r>
      <w:r w:rsidR="00603464">
        <w:rPr>
          <w:rFonts w:ascii="Times New Roman" w:hAnsi="Times New Roman" w:cs="Times New Roman"/>
          <w:sz w:val="24"/>
          <w:szCs w:val="24"/>
        </w:rPr>
        <w:t xml:space="preserve"> </w:t>
      </w:r>
      <w:r w:rsidRPr="00CF3FC9">
        <w:rPr>
          <w:rFonts w:ascii="Times New Roman" w:hAnsi="Times New Roman" w:cs="Times New Roman"/>
          <w:sz w:val="24"/>
          <w:szCs w:val="24"/>
        </w:rPr>
        <w:t>описаны различные схемотехнические варианты его реализации и их ключевые особенности</w:t>
      </w:r>
      <w:r w:rsidR="00603464">
        <w:rPr>
          <w:rFonts w:ascii="Times New Roman" w:hAnsi="Times New Roman" w:cs="Times New Roman"/>
          <w:sz w:val="24"/>
          <w:szCs w:val="24"/>
        </w:rPr>
        <w:t xml:space="preserve">. </w:t>
      </w:r>
      <w:r w:rsidRPr="00CF3FC9">
        <w:rPr>
          <w:rFonts w:ascii="Times New Roman" w:hAnsi="Times New Roman" w:cs="Times New Roman"/>
          <w:sz w:val="24"/>
          <w:szCs w:val="24"/>
        </w:rPr>
        <w:t xml:space="preserve">Представлены результаты экспериментальных исследований по согласованию разработанных </w:t>
      </w:r>
      <w:r>
        <w:rPr>
          <w:rFonts w:ascii="Times New Roman" w:hAnsi="Times New Roman" w:cs="Times New Roman"/>
          <w:sz w:val="24"/>
          <w:szCs w:val="24"/>
        </w:rPr>
        <w:t xml:space="preserve">в лаборатории </w:t>
      </w:r>
      <w:r w:rsidRPr="00CF3FC9">
        <w:rPr>
          <w:rFonts w:ascii="Times New Roman" w:hAnsi="Times New Roman" w:cs="Times New Roman"/>
          <w:sz w:val="24"/>
          <w:szCs w:val="24"/>
        </w:rPr>
        <w:t>излучателей. Полученные данные подтверждают применимость метода в широком диапазоне частот и демонстрируют его высокую эффективность</w:t>
      </w:r>
    </w:p>
    <w:p w:rsidR="00DD706A" w:rsidRPr="00DD706A" w:rsidRDefault="00DD706A" w:rsidP="00873024">
      <w:pPr>
        <w:spacing w:after="120" w:line="240" w:lineRule="auto"/>
        <w:ind w:firstLine="4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06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B0CA1" w:rsidRPr="005B0CA1" w:rsidRDefault="00DD706A" w:rsidP="001702EA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706A">
        <w:rPr>
          <w:rFonts w:ascii="Times New Roman" w:hAnsi="Times New Roman" w:cs="Times New Roman"/>
          <w:sz w:val="24"/>
          <w:szCs w:val="24"/>
        </w:rPr>
        <w:t>Б</w:t>
      </w:r>
      <w:r w:rsidR="00E40999" w:rsidRPr="00DD706A">
        <w:rPr>
          <w:rFonts w:ascii="Times New Roman" w:hAnsi="Times New Roman" w:cs="Times New Roman"/>
          <w:sz w:val="24"/>
          <w:szCs w:val="24"/>
        </w:rPr>
        <w:t>эйли М. Р., Хохлова В. А., Сапожников О. А., Каргл С. Г., Крам Л. А. Физические механизмы воздействия терапевтического ультразвука на биологическую</w:t>
      </w:r>
      <w:r w:rsidR="002D39D6">
        <w:rPr>
          <w:rFonts w:ascii="Times New Roman" w:hAnsi="Times New Roman" w:cs="Times New Roman"/>
          <w:sz w:val="24"/>
          <w:szCs w:val="24"/>
        </w:rPr>
        <w:t xml:space="preserve"> ткань (обзор) </w:t>
      </w:r>
      <w:r w:rsidR="005B0CA1">
        <w:rPr>
          <w:rFonts w:ascii="Times New Roman" w:hAnsi="Times New Roman" w:cs="Times New Roman"/>
          <w:sz w:val="24"/>
          <w:szCs w:val="24"/>
        </w:rPr>
        <w:t>/</w:t>
      </w:r>
      <w:r w:rsidR="005B0CA1" w:rsidRPr="005B0CA1">
        <w:rPr>
          <w:rFonts w:ascii="Times New Roman" w:hAnsi="Times New Roman" w:cs="Times New Roman"/>
          <w:sz w:val="24"/>
          <w:szCs w:val="24"/>
        </w:rPr>
        <w:t>/ Акустический журнал</w:t>
      </w:r>
      <w:r w:rsidR="002D39D6">
        <w:rPr>
          <w:rFonts w:ascii="Times New Roman" w:hAnsi="Times New Roman" w:cs="Times New Roman"/>
          <w:sz w:val="24"/>
          <w:szCs w:val="24"/>
        </w:rPr>
        <w:t>.</w:t>
      </w:r>
      <w:r w:rsidR="005B0CA1" w:rsidRPr="005B0CA1">
        <w:rPr>
          <w:rFonts w:ascii="Times New Roman" w:hAnsi="Times New Roman" w:cs="Times New Roman"/>
          <w:sz w:val="24"/>
          <w:szCs w:val="24"/>
        </w:rPr>
        <w:t xml:space="preserve"> </w:t>
      </w:r>
      <w:r w:rsidR="002309BE">
        <w:rPr>
          <w:rFonts w:ascii="Times New Roman" w:hAnsi="Times New Roman" w:cs="Times New Roman"/>
          <w:sz w:val="24"/>
          <w:szCs w:val="24"/>
        </w:rPr>
        <w:t>М</w:t>
      </w:r>
      <w:r w:rsidR="002309BE" w:rsidRPr="002309BE">
        <w:rPr>
          <w:rFonts w:ascii="Times New Roman" w:hAnsi="Times New Roman" w:cs="Times New Roman"/>
          <w:sz w:val="24"/>
          <w:szCs w:val="24"/>
        </w:rPr>
        <w:t xml:space="preserve">., </w:t>
      </w:r>
      <w:r w:rsidR="00581AE9">
        <w:rPr>
          <w:rFonts w:ascii="Times New Roman" w:hAnsi="Times New Roman" w:cs="Times New Roman"/>
          <w:sz w:val="24"/>
          <w:szCs w:val="24"/>
        </w:rPr>
        <w:t>2003.</w:t>
      </w:r>
      <w:r w:rsidR="005B0CA1" w:rsidRPr="005B0CA1">
        <w:rPr>
          <w:rFonts w:ascii="Times New Roman" w:hAnsi="Times New Roman" w:cs="Times New Roman"/>
          <w:sz w:val="24"/>
          <w:szCs w:val="24"/>
        </w:rPr>
        <w:t xml:space="preserve"> </w:t>
      </w:r>
      <w:r w:rsidR="005B0CA1">
        <w:rPr>
          <w:rFonts w:ascii="Times New Roman" w:hAnsi="Times New Roman" w:cs="Times New Roman"/>
          <w:sz w:val="24"/>
          <w:szCs w:val="24"/>
        </w:rPr>
        <w:t>Т. 39</w:t>
      </w:r>
      <w:r w:rsidR="002309BE">
        <w:rPr>
          <w:rFonts w:ascii="Times New Roman" w:hAnsi="Times New Roman" w:cs="Times New Roman"/>
          <w:sz w:val="24"/>
          <w:szCs w:val="24"/>
        </w:rPr>
        <w:t>.</w:t>
      </w:r>
      <w:r w:rsidR="005B0CA1">
        <w:rPr>
          <w:rFonts w:ascii="Times New Roman" w:hAnsi="Times New Roman" w:cs="Times New Roman"/>
          <w:sz w:val="24"/>
          <w:szCs w:val="24"/>
        </w:rPr>
        <w:t xml:space="preserve"> </w:t>
      </w:r>
      <w:r w:rsidR="002309BE">
        <w:rPr>
          <w:rFonts w:ascii="Times New Roman" w:hAnsi="Times New Roman" w:cs="Times New Roman"/>
          <w:sz w:val="24"/>
          <w:szCs w:val="24"/>
        </w:rPr>
        <w:t>С. 437-464</w:t>
      </w:r>
    </w:p>
    <w:p w:rsidR="00E40999" w:rsidRPr="007C5464" w:rsidRDefault="00DD706A" w:rsidP="001702EA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0999" w:rsidRPr="00DD706A">
        <w:rPr>
          <w:rFonts w:ascii="Times New Roman" w:hAnsi="Times New Roman" w:cs="Times New Roman"/>
          <w:sz w:val="24"/>
          <w:szCs w:val="24"/>
        </w:rPr>
        <w:t>Хмелев В. Н., Савин И. И. Повышение эффективности ультразвукового воздействия на обрабатываемые среды за счет оптимизации электрического согласования в ультразвуковом технологич</w:t>
      </w:r>
      <w:r w:rsidR="002D39D6">
        <w:rPr>
          <w:rFonts w:ascii="Times New Roman" w:hAnsi="Times New Roman" w:cs="Times New Roman"/>
          <w:sz w:val="24"/>
          <w:szCs w:val="24"/>
        </w:rPr>
        <w:t xml:space="preserve">еском аппарате </w:t>
      </w:r>
      <w:r w:rsidR="005B0CA1" w:rsidRPr="005B0CA1">
        <w:rPr>
          <w:rFonts w:ascii="Times New Roman" w:hAnsi="Times New Roman" w:cs="Times New Roman"/>
          <w:sz w:val="24"/>
          <w:szCs w:val="24"/>
        </w:rPr>
        <w:t>//</w:t>
      </w:r>
      <w:r w:rsidR="005B0CA1" w:rsidRPr="005B0CA1">
        <w:t xml:space="preserve"> </w:t>
      </w:r>
      <w:r w:rsidR="005B0CA1" w:rsidRPr="005B0CA1">
        <w:rPr>
          <w:rFonts w:ascii="Times New Roman" w:hAnsi="Times New Roman" w:cs="Times New Roman"/>
          <w:sz w:val="24"/>
          <w:szCs w:val="24"/>
        </w:rPr>
        <w:t>Техническая акустика</w:t>
      </w:r>
      <w:r w:rsidR="002309BE">
        <w:rPr>
          <w:rFonts w:ascii="Times New Roman" w:hAnsi="Times New Roman" w:cs="Times New Roman"/>
          <w:sz w:val="24"/>
          <w:szCs w:val="24"/>
        </w:rPr>
        <w:t>.</w:t>
      </w:r>
      <w:r w:rsidR="002D39D6">
        <w:rPr>
          <w:rFonts w:ascii="Times New Roman" w:hAnsi="Times New Roman" w:cs="Times New Roman"/>
          <w:sz w:val="24"/>
          <w:szCs w:val="24"/>
        </w:rPr>
        <w:t xml:space="preserve"> </w:t>
      </w:r>
      <w:r w:rsidR="00D37F97">
        <w:rPr>
          <w:rFonts w:ascii="Times New Roman" w:hAnsi="Times New Roman" w:cs="Times New Roman"/>
          <w:sz w:val="24"/>
          <w:szCs w:val="24"/>
        </w:rPr>
        <w:t>Бийск</w:t>
      </w:r>
      <w:r w:rsidR="00D37F97" w:rsidRPr="00610D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1702EA" w:rsidRPr="001F5E7B" w:rsidRDefault="001702EA" w:rsidP="001702EA">
      <w:pPr>
        <w:spacing w:after="0"/>
        <w:ind w:right="585" w:firstLine="4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02EA">
        <w:rPr>
          <w:rFonts w:ascii="Times New Roman" w:hAnsi="Times New Roman" w:cs="Times New Roman"/>
          <w:sz w:val="24"/>
          <w:szCs w:val="24"/>
        </w:rPr>
        <w:t>Крыжановский М.А. Анализ электрических и акустических характеристик пьезоэлектрических ультразвуковых преобразователей</w:t>
      </w:r>
      <w:r w:rsidR="007C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2EA">
        <w:rPr>
          <w:rFonts w:ascii="Times New Roman" w:hAnsi="Times New Roman" w:cs="Times New Roman"/>
          <w:sz w:val="24"/>
          <w:szCs w:val="24"/>
        </w:rPr>
        <w:t>// Магистерская диссертация, кафедра акустики физического факультета МГУ, 2017.</w:t>
      </w:r>
      <w:bookmarkStart w:id="0" w:name="_GoBack"/>
      <w:bookmarkEnd w:id="0"/>
    </w:p>
    <w:p w:rsidR="00E40999" w:rsidRPr="00DD706A" w:rsidRDefault="00DD706A" w:rsidP="001702EA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5464">
        <w:rPr>
          <w:rFonts w:ascii="Times New Roman" w:hAnsi="Times New Roman" w:cs="Times New Roman"/>
          <w:sz w:val="24"/>
          <w:szCs w:val="24"/>
        </w:rPr>
        <w:t xml:space="preserve">4.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Garcia</w:t>
      </w:r>
      <w:r w:rsidR="00E40999" w:rsidRPr="007C5464">
        <w:rPr>
          <w:rFonts w:ascii="Times New Roman" w:hAnsi="Times New Roman" w:cs="Times New Roman"/>
          <w:sz w:val="24"/>
          <w:szCs w:val="24"/>
        </w:rPr>
        <w:t>-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Rodriguez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.,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Garcia</w:t>
      </w:r>
      <w:r w:rsidR="00E40999" w:rsidRPr="007C5464">
        <w:rPr>
          <w:rFonts w:ascii="Times New Roman" w:hAnsi="Times New Roman" w:cs="Times New Roman"/>
          <w:sz w:val="24"/>
          <w:szCs w:val="24"/>
        </w:rPr>
        <w:t>-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Alvarez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E40999" w:rsidRPr="007C5464">
        <w:rPr>
          <w:rFonts w:ascii="Times New Roman" w:hAnsi="Times New Roman" w:cs="Times New Roman"/>
          <w:sz w:val="24"/>
          <w:szCs w:val="24"/>
        </w:rPr>
        <w:t>ñ</w:t>
      </w:r>
      <w:proofErr w:type="spellStart"/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ez</w:t>
      </w:r>
      <w:proofErr w:type="spellEnd"/>
      <w:r w:rsidR="00E40999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.,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Garcia</w:t>
      </w:r>
      <w:r w:rsidR="00E40999" w:rsidRPr="007C5464">
        <w:rPr>
          <w:rFonts w:ascii="Times New Roman" w:hAnsi="Times New Roman" w:cs="Times New Roman"/>
          <w:sz w:val="24"/>
          <w:szCs w:val="24"/>
        </w:rPr>
        <w:t>-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Hernandez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.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.,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Salazar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Turo</w:t>
      </w:r>
      <w:proofErr w:type="spellEnd"/>
      <w:r w:rsidR="00E40999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.,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Chavez</w:t>
      </w:r>
      <w:r w:rsidR="00E40999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40999" w:rsidRPr="007C5464">
        <w:rPr>
          <w:rFonts w:ascii="Times New Roman" w:hAnsi="Times New Roman" w:cs="Times New Roman"/>
          <w:sz w:val="24"/>
          <w:szCs w:val="24"/>
        </w:rPr>
        <w:t>.</w:t>
      </w:r>
      <w:r w:rsidR="00E40999" w:rsidRPr="00DD706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73024" w:rsidRPr="007C5464">
        <w:rPr>
          <w:rFonts w:ascii="Times New Roman" w:hAnsi="Times New Roman" w:cs="Times New Roman"/>
          <w:sz w:val="24"/>
          <w:szCs w:val="24"/>
        </w:rPr>
        <w:t xml:space="preserve">. </w:t>
      </w:r>
      <w:r w:rsidR="00873024" w:rsidRPr="00873024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873024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873024" w:rsidRPr="00873024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="00873024" w:rsidRPr="007C5464">
        <w:rPr>
          <w:rFonts w:ascii="Times New Roman" w:hAnsi="Times New Roman" w:cs="Times New Roman"/>
          <w:sz w:val="24"/>
          <w:szCs w:val="24"/>
        </w:rPr>
        <w:t xml:space="preserve"> </w:t>
      </w:r>
      <w:r w:rsidR="00873024" w:rsidRPr="00873024">
        <w:rPr>
          <w:rFonts w:ascii="Times New Roman" w:hAnsi="Times New Roman" w:cs="Times New Roman"/>
          <w:sz w:val="24"/>
          <w:szCs w:val="24"/>
          <w:lang w:val="en-US"/>
        </w:rPr>
        <w:t>matching network for ultrasonic transducers. Physics Procedia, 2010, 3(1), 1025-1031.</w:t>
      </w:r>
    </w:p>
    <w:sectPr w:rsidR="00E40999" w:rsidRPr="00DD706A" w:rsidSect="003F5C1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12"/>
    <w:rsid w:val="00013534"/>
    <w:rsid w:val="000E705F"/>
    <w:rsid w:val="001702EA"/>
    <w:rsid w:val="001F5E7B"/>
    <w:rsid w:val="002309BE"/>
    <w:rsid w:val="002D39D6"/>
    <w:rsid w:val="0031416A"/>
    <w:rsid w:val="003F5C12"/>
    <w:rsid w:val="00456D11"/>
    <w:rsid w:val="0049230C"/>
    <w:rsid w:val="00581AE9"/>
    <w:rsid w:val="005B0CA1"/>
    <w:rsid w:val="00603464"/>
    <w:rsid w:val="00610D0E"/>
    <w:rsid w:val="007C5464"/>
    <w:rsid w:val="007E2E83"/>
    <w:rsid w:val="00873024"/>
    <w:rsid w:val="00B42129"/>
    <w:rsid w:val="00B43047"/>
    <w:rsid w:val="00C570A4"/>
    <w:rsid w:val="00CF3FC9"/>
    <w:rsid w:val="00D37F97"/>
    <w:rsid w:val="00DD706A"/>
    <w:rsid w:val="00E40999"/>
    <w:rsid w:val="00E542F8"/>
    <w:rsid w:val="00E6488B"/>
    <w:rsid w:val="00E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31F3"/>
  <w15:chartTrackingRefBased/>
  <w15:docId w15:val="{3A1F4959-FF4B-41E5-9634-A8F07D04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C1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F3F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haT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2026-03-01T14:52:00Z</dcterms:created>
  <dcterms:modified xsi:type="dcterms:W3CDTF">2026-03-01T16:45:00Z</dcterms:modified>
</cp:coreProperties>
</file>