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31" w:rsidRDefault="00A33B4B" w:rsidP="007711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33B4B">
        <w:rPr>
          <w:rFonts w:ascii="Times New Roman" w:hAnsi="Times New Roman"/>
          <w:b/>
          <w:bCs/>
        </w:rPr>
        <w:t>Функционально-семантическое разнообразие и дискурсивный потенциал актуальных неологизмов английского языка</w:t>
      </w:r>
    </w:p>
    <w:p w:rsidR="003F5631" w:rsidRPr="00AF1CDF" w:rsidRDefault="000927EF" w:rsidP="007711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AF1CDF">
        <w:rPr>
          <w:rFonts w:ascii="Times New Roman" w:hAnsi="Times New Roman"/>
          <w:b/>
          <w:bCs/>
          <w:i/>
          <w:iCs/>
        </w:rPr>
        <w:t>Чугунов Иван Игоревич</w:t>
      </w:r>
    </w:p>
    <w:p w:rsidR="00AF1CDF" w:rsidRPr="00AF1CDF" w:rsidRDefault="000927EF" w:rsidP="00771100">
      <w:pPr>
        <w:pStyle w:val="A5"/>
        <w:spacing w:before="0" w:line="240" w:lineRule="auto"/>
        <w:jc w:val="center"/>
        <w:rPr>
          <w:rFonts w:ascii="Times New Roman" w:hAnsi="Times New Roman"/>
          <w:i/>
          <w:iCs/>
        </w:rPr>
      </w:pPr>
      <w:r w:rsidRPr="00AF1CDF">
        <w:rPr>
          <w:rFonts w:ascii="Times New Roman" w:hAnsi="Times New Roman"/>
          <w:i/>
          <w:iCs/>
        </w:rPr>
        <w:t xml:space="preserve">Студент </w:t>
      </w:r>
    </w:p>
    <w:p w:rsidR="003F5631" w:rsidRDefault="000927EF" w:rsidP="00771100">
      <w:pPr>
        <w:pStyle w:val="A5"/>
        <w:spacing w:before="0" w:line="240" w:lineRule="auto"/>
        <w:jc w:val="center"/>
        <w:rPr>
          <w:rFonts w:ascii="Times New Roman" w:hAnsi="Times New Roman"/>
          <w:i/>
          <w:iCs/>
        </w:rPr>
      </w:pPr>
      <w:r w:rsidRPr="00AF1CDF">
        <w:rPr>
          <w:rFonts w:ascii="Times New Roman" w:hAnsi="Times New Roman"/>
          <w:i/>
          <w:iCs/>
        </w:rPr>
        <w:t>Московск</w:t>
      </w:r>
      <w:r w:rsidR="00AF1CDF" w:rsidRPr="00AF1CDF">
        <w:rPr>
          <w:rFonts w:ascii="Times New Roman" w:hAnsi="Times New Roman"/>
          <w:i/>
          <w:iCs/>
        </w:rPr>
        <w:t>ий</w:t>
      </w:r>
      <w:r w:rsidRPr="00AF1CDF">
        <w:rPr>
          <w:rFonts w:ascii="Times New Roman" w:hAnsi="Times New Roman"/>
          <w:i/>
          <w:iCs/>
        </w:rPr>
        <w:t xml:space="preserve"> государствен</w:t>
      </w:r>
      <w:r w:rsidR="00AF1CDF" w:rsidRPr="00AF1CDF">
        <w:rPr>
          <w:rFonts w:ascii="Times New Roman" w:hAnsi="Times New Roman"/>
          <w:i/>
          <w:iCs/>
        </w:rPr>
        <w:t>ный</w:t>
      </w:r>
      <w:r w:rsidRPr="00AF1CDF">
        <w:rPr>
          <w:rFonts w:ascii="Times New Roman" w:hAnsi="Times New Roman"/>
          <w:i/>
          <w:iCs/>
        </w:rPr>
        <w:t xml:space="preserve"> университет имени М. В. Ломоносова, </w:t>
      </w:r>
      <w:r w:rsidR="00AF1CDF" w:rsidRPr="00AF1CDF">
        <w:rPr>
          <w:rFonts w:ascii="Times New Roman" w:hAnsi="Times New Roman"/>
          <w:i/>
          <w:iCs/>
        </w:rPr>
        <w:t xml:space="preserve">факультет Высшая школа перевода, </w:t>
      </w:r>
      <w:r w:rsidRPr="00AF1CDF">
        <w:rPr>
          <w:rFonts w:ascii="Times New Roman" w:hAnsi="Times New Roman"/>
          <w:i/>
          <w:iCs/>
        </w:rPr>
        <w:t>Москва, Россия</w:t>
      </w:r>
    </w:p>
    <w:p w:rsidR="00DF1C66" w:rsidRPr="00771100" w:rsidRDefault="00DF1C66" w:rsidP="007711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Ch</w:t>
      </w:r>
      <w:proofErr w:type="spellEnd"/>
      <w:r>
        <w:rPr>
          <w:rFonts w:ascii="Times New Roman" w:hAnsi="Times New Roman"/>
          <w:i/>
          <w:iCs/>
          <w:lang w:val="en-GB"/>
        </w:rPr>
        <w:t>ugunov</w:t>
      </w:r>
      <w:r w:rsidRPr="00771100">
        <w:rPr>
          <w:rFonts w:ascii="Times New Roman" w:hAnsi="Times New Roman"/>
          <w:i/>
          <w:iCs/>
        </w:rPr>
        <w:t>_</w:t>
      </w:r>
      <w:r>
        <w:rPr>
          <w:rFonts w:ascii="Times New Roman" w:hAnsi="Times New Roman"/>
          <w:i/>
          <w:iCs/>
          <w:lang w:val="en-GB"/>
        </w:rPr>
        <w:t>i</w:t>
      </w:r>
      <w:r w:rsidRPr="00771100">
        <w:rPr>
          <w:rFonts w:ascii="Times New Roman" w:hAnsi="Times New Roman"/>
          <w:i/>
          <w:iCs/>
        </w:rPr>
        <w:t>02@</w:t>
      </w:r>
      <w:r>
        <w:rPr>
          <w:rFonts w:ascii="Times New Roman" w:hAnsi="Times New Roman"/>
          <w:i/>
          <w:iCs/>
          <w:lang w:val="en-GB"/>
        </w:rPr>
        <w:t>mail</w:t>
      </w:r>
      <w:r w:rsidRPr="00771100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  <w:lang w:val="en-GB"/>
        </w:rPr>
        <w:t>ru</w:t>
      </w:r>
    </w:p>
    <w:p w:rsidR="003F5631" w:rsidRDefault="000927EF" w:rsidP="00DF1C66">
      <w:pPr>
        <w:pStyle w:val="A5"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Материалом исследования послужили неологизмы, зафиксированные в разделе </w:t>
      </w:r>
      <w:r>
        <w:rPr>
          <w:rFonts w:ascii="Times New Roman" w:hAnsi="Times New Roman"/>
          <w:i/>
          <w:iCs/>
          <w:lang w:val="en-US"/>
        </w:rPr>
        <w:t>New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en-US"/>
        </w:rPr>
        <w:t>Words</w:t>
      </w:r>
      <w:r>
        <w:rPr>
          <w:rFonts w:ascii="Times New Roman" w:hAnsi="Times New Roman"/>
        </w:rPr>
        <w:t xml:space="preserve"> на сайте </w:t>
      </w:r>
      <w:proofErr w:type="spellStart"/>
      <w:r>
        <w:rPr>
          <w:rFonts w:ascii="Times New Roman" w:hAnsi="Times New Roman"/>
        </w:rPr>
        <w:t>Кеймбриджского</w:t>
      </w:r>
      <w:proofErr w:type="spellEnd"/>
      <w:r>
        <w:rPr>
          <w:rFonts w:ascii="Times New Roman" w:hAnsi="Times New Roman"/>
        </w:rPr>
        <w:t xml:space="preserve"> словаря (</w:t>
      </w:r>
      <w:r>
        <w:rPr>
          <w:rFonts w:ascii="Times New Roman" w:hAnsi="Times New Roman"/>
          <w:lang w:val="en-US"/>
        </w:rPr>
        <w:t>Cambridge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Dictionary</w:t>
      </w:r>
      <w:r>
        <w:rPr>
          <w:rFonts w:ascii="Times New Roman" w:hAnsi="Times New Roman"/>
        </w:rPr>
        <w:t xml:space="preserve"> | </w:t>
      </w:r>
      <w:r>
        <w:rPr>
          <w:rFonts w:ascii="Times New Roman" w:hAnsi="Times New Roman"/>
          <w:lang w:val="en-US"/>
        </w:rPr>
        <w:t>English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Dictionary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Translations</w:t>
      </w:r>
      <w:r>
        <w:rPr>
          <w:rFonts w:ascii="Times New Roman" w:hAnsi="Times New Roman"/>
        </w:rPr>
        <w:t xml:space="preserve"> &amp; </w:t>
      </w:r>
      <w:r>
        <w:rPr>
          <w:rFonts w:ascii="Times New Roman" w:hAnsi="Times New Roman"/>
          <w:lang w:val="en-US"/>
        </w:rPr>
        <w:t>Thesaurus</w:t>
      </w:r>
      <w:r>
        <w:rPr>
          <w:rFonts w:ascii="Times New Roman" w:hAnsi="Times New Roman"/>
        </w:rPr>
        <w:t xml:space="preserve">). Анализ показал, что лексическое обновление английского языка носит системный характер и отражает ключевые социокультурные процессы последнего десятилетия. Неологизмы развиваются не хаотично, а, напротив, по определенным тематическим и функциональным направлениям, демонстрируя устойчивые тенденции в концептуализации новых реалий. Можно выделить несколько наиболее продуктивных сфер </w:t>
      </w:r>
      <w:proofErr w:type="spellStart"/>
      <w:r>
        <w:rPr>
          <w:rFonts w:ascii="Times New Roman" w:hAnsi="Times New Roman"/>
        </w:rPr>
        <w:t>неологизации</w:t>
      </w:r>
      <w:proofErr w:type="spellEnd"/>
      <w:r>
        <w:rPr>
          <w:rFonts w:ascii="Times New Roman" w:hAnsi="Times New Roman"/>
        </w:rPr>
        <w:t xml:space="preserve">. </w:t>
      </w:r>
    </w:p>
    <w:p w:rsidR="003F5631" w:rsidRDefault="000927EF" w:rsidP="00DF1C66">
      <w:pPr>
        <w:pStyle w:val="A5"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 Интернет и цифровая коммуникация, в частности социальные сети, например, такие неологизмы, как </w:t>
      </w:r>
      <w:r>
        <w:rPr>
          <w:rFonts w:ascii="Times New Roman" w:hAnsi="Times New Roman"/>
          <w:lang w:val="en-US"/>
        </w:rPr>
        <w:t>tweet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up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clickbait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defriend</w:t>
      </w:r>
      <w:r>
        <w:rPr>
          <w:rFonts w:ascii="Times New Roman" w:hAnsi="Times New Roman"/>
        </w:rPr>
        <w:t>. Новые слова не только называют технологические явления, но и описывают модели поведения в цифровой среде, а также дают новые наименования уже существующим явлениям.</w:t>
      </w:r>
    </w:p>
    <w:p w:rsidR="003F5631" w:rsidRDefault="000927EF" w:rsidP="00DF1C66">
      <w:pPr>
        <w:pStyle w:val="A5"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 Социальная идентичность. Значительная группа неологизмов связана с конструированием социальной роли и самоидентификацией людей (</w:t>
      </w:r>
      <w:proofErr w:type="spellStart"/>
      <w:r>
        <w:rPr>
          <w:rFonts w:ascii="Times New Roman" w:hAnsi="Times New Roman"/>
        </w:rPr>
        <w:t>humblebrag</w:t>
      </w:r>
      <w:proofErr w:type="spellEnd"/>
      <w:r>
        <w:rPr>
          <w:rFonts w:ascii="Times New Roman" w:hAnsi="Times New Roman"/>
        </w:rPr>
        <w:t xml:space="preserve">, HENRY, </w:t>
      </w:r>
      <w:proofErr w:type="spellStart"/>
      <w:r>
        <w:rPr>
          <w:rFonts w:ascii="Times New Roman" w:hAnsi="Times New Roman"/>
        </w:rPr>
        <w:t>pentrepreneur</w:t>
      </w:r>
      <w:proofErr w:type="spellEnd"/>
      <w:r>
        <w:rPr>
          <w:rFonts w:ascii="Times New Roman" w:hAnsi="Times New Roman"/>
        </w:rPr>
        <w:t>). Лексика фиксирует не столько новые объекты, сколько различные типы личности и социальные категории, что указывает на смещение фокуса от предметной номинации к идентификационной: язык становится инструментом маркирования принадлежности к определённому сообществу или статусной группе.</w:t>
      </w:r>
    </w:p>
    <w:p w:rsidR="003F5631" w:rsidRDefault="000927EF" w:rsidP="00DF1C66">
      <w:pPr>
        <w:pStyle w:val="A5"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 Экологический и технологический дискурс как сфера гибридизации терминов. Неологизмы вроде </w:t>
      </w:r>
      <w:r>
        <w:rPr>
          <w:rFonts w:ascii="Times New Roman" w:hAnsi="Times New Roman"/>
          <w:lang w:val="en-US"/>
        </w:rPr>
        <w:t>microplastic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biomining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extreme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energy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calm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tech</w:t>
      </w:r>
      <w:r>
        <w:rPr>
          <w:rFonts w:ascii="Times New Roman" w:hAnsi="Times New Roman"/>
        </w:rPr>
        <w:t xml:space="preserve"> демонстрируют взаимодействие научного и медийного дискурсов. Термины быстро выходят за пределы профессиональной сферы и становятся общеупотребительными. Происходит семантическая демократизация научной лексики: специализированные понятия интегрируются в повседневный язык. </w:t>
      </w:r>
    </w:p>
    <w:p w:rsidR="003F5631" w:rsidRDefault="000927EF" w:rsidP="00DF1C66">
      <w:pPr>
        <w:pStyle w:val="A5"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 Экономика и рынок труда: осмысление новых трудовых практик и финансовых отношений. Современные неологизмы в сфере экономики и труда отражают структурную трансформацию рынка занятости: распространение </w:t>
      </w:r>
      <w:proofErr w:type="spellStart"/>
      <w:r>
        <w:rPr>
          <w:rFonts w:ascii="Times New Roman" w:hAnsi="Times New Roman"/>
        </w:rPr>
        <w:t>gig</w:t>
      </w:r>
      <w:proofErr w:type="spellEnd"/>
      <w:r>
        <w:rPr>
          <w:rFonts w:ascii="Times New Roman" w:hAnsi="Times New Roman"/>
        </w:rPr>
        <w:t xml:space="preserve">-экономики, удалённой работы, цифровых платформ и гибких форм контрактов. Язык фиксирует переход от стабильной долгосрочной занятости к проектной, фрагментированной и </w:t>
      </w:r>
      <w:proofErr w:type="spellStart"/>
      <w:r>
        <w:rPr>
          <w:rFonts w:ascii="Times New Roman" w:hAnsi="Times New Roman"/>
        </w:rPr>
        <w:t>цифровизированной</w:t>
      </w:r>
      <w:proofErr w:type="spellEnd"/>
      <w:r>
        <w:rPr>
          <w:rFonts w:ascii="Times New Roman" w:hAnsi="Times New Roman"/>
        </w:rPr>
        <w:t xml:space="preserve"> модели труда (</w:t>
      </w:r>
      <w:proofErr w:type="spellStart"/>
      <w:r>
        <w:rPr>
          <w:rFonts w:ascii="Times New Roman" w:hAnsi="Times New Roman"/>
        </w:rPr>
        <w:t>zero-hours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mini-job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pay-neutral</w:t>
      </w:r>
      <w:proofErr w:type="spellEnd"/>
      <w:r>
        <w:rPr>
          <w:rFonts w:ascii="Times New Roman" w:hAnsi="Times New Roman"/>
        </w:rPr>
        <w:t xml:space="preserve">). Существенной особенностью этой группы является высокая </w:t>
      </w:r>
      <w:proofErr w:type="spellStart"/>
      <w:r>
        <w:rPr>
          <w:rFonts w:ascii="Times New Roman" w:hAnsi="Times New Roman"/>
        </w:rPr>
        <w:t>оценочность</w:t>
      </w:r>
      <w:proofErr w:type="spellEnd"/>
      <w:r>
        <w:rPr>
          <w:rFonts w:ascii="Times New Roman" w:hAnsi="Times New Roman"/>
        </w:rPr>
        <w:t xml:space="preserve">: многие единицы несут в себе скрытую критику, иронию или социальную тревожность. Неологизмы экономической сферы выполняют не только номинативную, но и интерпретационную функцию – они </w:t>
      </w:r>
      <w:proofErr w:type="spellStart"/>
      <w:r>
        <w:rPr>
          <w:rFonts w:ascii="Times New Roman" w:hAnsi="Times New Roman"/>
        </w:rPr>
        <w:t>концептуализируют</w:t>
      </w:r>
      <w:proofErr w:type="spellEnd"/>
      <w:r>
        <w:rPr>
          <w:rFonts w:ascii="Times New Roman" w:hAnsi="Times New Roman"/>
        </w:rPr>
        <w:t xml:space="preserve"> новую норму труда. </w:t>
      </w:r>
    </w:p>
    <w:p w:rsidR="003F5631" w:rsidRDefault="000927EF" w:rsidP="00DF1C66">
      <w:pPr>
        <w:pStyle w:val="A5"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5. Семантическая инновация и модуляция. Помимо собственно новых слов, значительную долю составляют семантические инновации, например, </w:t>
      </w:r>
      <w:r>
        <w:rPr>
          <w:rFonts w:ascii="Times New Roman" w:hAnsi="Times New Roman"/>
          <w:lang w:val="en-US"/>
        </w:rPr>
        <w:t>contactless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walk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new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normal</w:t>
      </w:r>
      <w:r>
        <w:rPr>
          <w:rFonts w:ascii="Times New Roman" w:hAnsi="Times New Roman"/>
        </w:rPr>
        <w:t xml:space="preserve">. Уже существующие лексические единицы получают новые значения в результате изменения контекста употребления. Это свидетельствует о том, что современная </w:t>
      </w:r>
      <w:proofErr w:type="spellStart"/>
      <w:r>
        <w:rPr>
          <w:rFonts w:ascii="Times New Roman" w:hAnsi="Times New Roman"/>
        </w:rPr>
        <w:t>неологизация</w:t>
      </w:r>
      <w:proofErr w:type="spellEnd"/>
      <w:r>
        <w:rPr>
          <w:rFonts w:ascii="Times New Roman" w:hAnsi="Times New Roman"/>
        </w:rPr>
        <w:t xml:space="preserve"> всё чаще реализуется через перераспределение смыслов, а не исключительно через создание новых лексем.</w:t>
      </w:r>
    </w:p>
    <w:p w:rsidR="003F5631" w:rsidRDefault="000927EF" w:rsidP="00DF1C66">
      <w:pPr>
        <w:pStyle w:val="A5"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Коммуникативная функция неологизмов успешно реализуется за счет их компактности и экспрессии; большинство единиц характеризуются высокой степенью семантической ёмкости и прагматичностью. Несомненное ус</w:t>
      </w:r>
      <w:r w:rsidR="00AC194F">
        <w:rPr>
          <w:rFonts w:ascii="Times New Roman" w:hAnsi="Times New Roman"/>
        </w:rPr>
        <w:t xml:space="preserve">корение темпа жизни в конце XX – </w:t>
      </w:r>
      <w:r>
        <w:rPr>
          <w:rFonts w:ascii="Times New Roman" w:hAnsi="Times New Roman"/>
        </w:rPr>
        <w:t xml:space="preserve">начале XXI в. дает возможность предположить переход словообразовательных приоритетов к моделям, обеспечивающим экономию языковых </w:t>
      </w:r>
      <w:r>
        <w:rPr>
          <w:rFonts w:ascii="Times New Roman" w:hAnsi="Times New Roman"/>
        </w:rPr>
        <w:lastRenderedPageBreak/>
        <w:t>средств [</w:t>
      </w:r>
      <w:r w:rsidR="009B456E" w:rsidRPr="009B456E">
        <w:rPr>
          <w:rFonts w:ascii="Times New Roman" w:hAnsi="Times New Roman"/>
        </w:rPr>
        <w:t>3</w:t>
      </w:r>
      <w:r>
        <w:rPr>
          <w:rFonts w:ascii="Times New Roman" w:hAnsi="Times New Roman"/>
        </w:rPr>
        <w:t>]. Само появление нового слова диктуется прагматическими потребностями. Отправитель сообщения выбирает из наличного лексического репертуара то, что наилучшим образом выражает его мысли и чувства [</w:t>
      </w:r>
      <w:r w:rsidR="009B456E" w:rsidRPr="009B456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]. Некоторые неологизмы стремятся к лаконичности </w:t>
      </w:r>
      <w:r w:rsidRPr="00771100">
        <w:rPr>
          <w:rFonts w:ascii="Times New Roman" w:hAnsi="Times New Roman"/>
        </w:rPr>
        <w:t>(</w:t>
      </w:r>
      <w:r>
        <w:rPr>
          <w:rFonts w:ascii="Times New Roman" w:hAnsi="Times New Roman"/>
          <w:lang w:val="es-ES_tradnl"/>
        </w:rPr>
        <w:t>MOOC</w:t>
      </w:r>
      <w:r w:rsidRPr="00771100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s-ES_tradnl"/>
        </w:rPr>
        <w:t>BYOD</w:t>
      </w:r>
      <w:r w:rsidRPr="00771100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s-ES_tradnl"/>
        </w:rPr>
        <w:t>RTLS</w:t>
      </w:r>
      <w:r w:rsidRPr="0077110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в то время как другие являются </w:t>
      </w:r>
      <w:proofErr w:type="gramStart"/>
      <w:r>
        <w:rPr>
          <w:rFonts w:ascii="Times New Roman" w:hAnsi="Times New Roman"/>
        </w:rPr>
        <w:t>более развернутыми</w:t>
      </w:r>
      <w:proofErr w:type="gramEnd"/>
      <w:r>
        <w:rPr>
          <w:rFonts w:ascii="Times New Roman" w:hAnsi="Times New Roman"/>
        </w:rPr>
        <w:t xml:space="preserve"> и выразительными (</w:t>
      </w:r>
      <w:r>
        <w:rPr>
          <w:rFonts w:ascii="Times New Roman" w:hAnsi="Times New Roman"/>
          <w:lang w:val="en-US"/>
        </w:rPr>
        <w:t>humblebrag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crap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technology</w:t>
      </w:r>
      <w:r>
        <w:rPr>
          <w:rFonts w:ascii="Times New Roman" w:hAnsi="Times New Roman"/>
        </w:rPr>
        <w:t xml:space="preserve">). </w:t>
      </w:r>
      <w:bookmarkStart w:id="0" w:name="OLE_LINK1"/>
      <w:r>
        <w:rPr>
          <w:rFonts w:ascii="Times New Roman" w:hAnsi="Times New Roman"/>
        </w:rPr>
        <w:t xml:space="preserve">Тем не менее </w:t>
      </w:r>
      <w:bookmarkEnd w:id="0"/>
      <w:r>
        <w:rPr>
          <w:rFonts w:ascii="Times New Roman" w:hAnsi="Times New Roman"/>
        </w:rPr>
        <w:t xml:space="preserve">все неологизмы обеспечивают экономию языковых средств при сохранении оценочного потенциала. </w:t>
      </w:r>
    </w:p>
    <w:p w:rsidR="003F5631" w:rsidRPr="00994BE9" w:rsidRDefault="000927EF" w:rsidP="00DF1C66">
      <w:pPr>
        <w:pStyle w:val="A5"/>
        <w:spacing w:before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образом, функционально-семантический анализ показывает, что процессы </w:t>
      </w:r>
      <w:proofErr w:type="spellStart"/>
      <w:r>
        <w:rPr>
          <w:rFonts w:ascii="Times New Roman" w:hAnsi="Times New Roman"/>
        </w:rPr>
        <w:t>неологизации</w:t>
      </w:r>
      <w:proofErr w:type="spellEnd"/>
      <w:r>
        <w:rPr>
          <w:rFonts w:ascii="Times New Roman" w:hAnsi="Times New Roman"/>
        </w:rPr>
        <w:t xml:space="preserve"> в современном английском языке отражают три ключевые тенденции: цифровизацию коммуникации, социальные преобразования и ускоренную интеграцию научно-технологической лексики в повседневный дискурс. Новые слова выполняют не только номинативную, но и интерпретационную функцию – они структурируют социальный опыт и задают способы его осмысления. Неологизмы выступают индикаторами ценностных и когнитивных перемен в англоязычном обществе. </w:t>
      </w:r>
    </w:p>
    <w:p w:rsidR="00994BE9" w:rsidRPr="00994BE9" w:rsidRDefault="00A33B4B" w:rsidP="00DF1C66">
      <w:pPr>
        <w:pStyle w:val="A5"/>
        <w:spacing w:before="0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 w:rsidRPr="00A33B4B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Многие актуальные неологизмы-термины входят в разные виды профессионального дискурса, </w:t>
      </w:r>
      <w:proofErr w:type="spellStart"/>
      <w:r w:rsidRPr="00A33B4B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концептуализируя</w:t>
      </w:r>
      <w:proofErr w:type="spellEnd"/>
      <w:r w:rsidRPr="00A33B4B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новые реалии и в известной степени выполняя </w:t>
      </w:r>
      <w:proofErr w:type="spellStart"/>
      <w:r w:rsidRPr="00A33B4B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дискурсообразующую</w:t>
      </w:r>
      <w:proofErr w:type="spellEnd"/>
      <w:r w:rsidRPr="00A33B4B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функцию. Как терминологические единицы они полностью реализуются и раскрывают свой потенциал в рамках соответствующего дискурса. </w:t>
      </w:r>
    </w:p>
    <w:p w:rsidR="00A33B4B" w:rsidRDefault="00A33B4B">
      <w:pPr>
        <w:pStyle w:val="A5"/>
        <w:spacing w:before="0" w:after="240" w:line="240" w:lineRule="auto"/>
        <w:rPr>
          <w:rFonts w:ascii="Times New Roman" w:hAnsi="Times New Roman"/>
        </w:rPr>
      </w:pPr>
      <w:bookmarkStart w:id="1" w:name="_GoBack"/>
      <w:bookmarkEnd w:id="1"/>
    </w:p>
    <w:p w:rsidR="0082467C" w:rsidRPr="00771100" w:rsidRDefault="00774FC9" w:rsidP="00771100">
      <w:pPr>
        <w:jc w:val="center"/>
        <w:rPr>
          <w:b/>
        </w:rPr>
      </w:pPr>
      <w:r w:rsidRPr="00771100">
        <w:rPr>
          <w:b/>
        </w:rPr>
        <w:t>Литература</w:t>
      </w:r>
    </w:p>
    <w:p w:rsidR="0082467C" w:rsidRDefault="0082467C"/>
    <w:p w:rsidR="0082467C" w:rsidRDefault="00774FC9" w:rsidP="00DE11EB">
      <w:pPr>
        <w:pStyle w:val="a7"/>
        <w:numPr>
          <w:ilvl w:val="0"/>
          <w:numId w:val="3"/>
        </w:numPr>
      </w:pPr>
      <w:r>
        <w:t xml:space="preserve">Cambridge Dictionary: </w:t>
      </w:r>
      <w:r w:rsidR="00DE11EB" w:rsidRPr="00DE11EB">
        <w:t>https://dictionaryblog.cambridge.org/</w:t>
      </w:r>
    </w:p>
    <w:p w:rsidR="0082467C" w:rsidRPr="00DE11EB" w:rsidRDefault="00774FC9" w:rsidP="00DE11EB">
      <w:pPr>
        <w:pStyle w:val="a7"/>
        <w:numPr>
          <w:ilvl w:val="0"/>
          <w:numId w:val="3"/>
        </w:numPr>
      </w:pPr>
      <w:r w:rsidRPr="00DE11EB">
        <w:rPr>
          <w:lang w:val="ru-RU"/>
        </w:rPr>
        <w:t>Заботкина В.И. Новая лексика современного анг</w:t>
      </w:r>
      <w:r w:rsidRPr="00DE11EB">
        <w:rPr>
          <w:lang w:val="ru-RU"/>
        </w:rPr>
        <w:t>лийского языка. М., 1989</w:t>
      </w:r>
    </w:p>
    <w:p w:rsidR="0082467C" w:rsidRPr="00DE11EB" w:rsidRDefault="00774FC9" w:rsidP="00DE11EB">
      <w:pPr>
        <w:pStyle w:val="a7"/>
        <w:numPr>
          <w:ilvl w:val="0"/>
          <w:numId w:val="3"/>
        </w:numPr>
        <w:rPr>
          <w:lang w:val="ru-RU"/>
        </w:rPr>
      </w:pPr>
      <w:r w:rsidRPr="00DE11EB">
        <w:rPr>
          <w:lang w:val="ru-RU"/>
        </w:rPr>
        <w:t xml:space="preserve">Елисеева В.В. Английские неологизмы </w:t>
      </w:r>
      <w:r>
        <w:t>XXI</w:t>
      </w:r>
      <w:r w:rsidRPr="00DE11EB">
        <w:rPr>
          <w:lang w:val="ru-RU"/>
        </w:rPr>
        <w:t xml:space="preserve"> в.: некоторые тенденции словообразования и функционирования // Вестник Санкт-Петербургского университета. 2015. № 9. С. </w:t>
      </w:r>
      <w:bookmarkStart w:id="2" w:name="OLE_LINK2"/>
      <w:r w:rsidRPr="00DE11EB">
        <w:rPr>
          <w:lang w:val="ru-RU"/>
        </w:rPr>
        <w:t>75–82</w:t>
      </w:r>
      <w:bookmarkEnd w:id="2"/>
    </w:p>
    <w:sectPr w:rsidR="0082467C" w:rsidRPr="00DE11EB" w:rsidSect="00AF1CDF">
      <w:headerReference w:type="default" r:id="rId8"/>
      <w:footerReference w:type="default" r:id="rId9"/>
      <w:pgSz w:w="11900" w:h="16840"/>
      <w:pgMar w:top="1134" w:right="1361" w:bottom="1134" w:left="136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C9" w:rsidRDefault="00774FC9">
      <w:r>
        <w:separator/>
      </w:r>
    </w:p>
  </w:endnote>
  <w:endnote w:type="continuationSeparator" w:id="0">
    <w:p w:rsidR="00774FC9" w:rsidRDefault="0077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31" w:rsidRDefault="003F56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C9" w:rsidRDefault="00774FC9">
      <w:r>
        <w:separator/>
      </w:r>
    </w:p>
  </w:footnote>
  <w:footnote w:type="continuationSeparator" w:id="0">
    <w:p w:rsidR="00774FC9" w:rsidRDefault="00774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31" w:rsidRDefault="003F56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73E7"/>
    <w:multiLevelType w:val="hybridMultilevel"/>
    <w:tmpl w:val="4A867A16"/>
    <w:numStyleLink w:val="1"/>
  </w:abstractNum>
  <w:abstractNum w:abstractNumId="1">
    <w:nsid w:val="25A85680"/>
    <w:multiLevelType w:val="hybridMultilevel"/>
    <w:tmpl w:val="A2CC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2485C"/>
    <w:multiLevelType w:val="hybridMultilevel"/>
    <w:tmpl w:val="4A867A16"/>
    <w:styleLink w:val="1"/>
    <w:lvl w:ilvl="0" w:tplc="43E88A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A4CD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CEAB8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AA04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47D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CE2D6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6CD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EA2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E4938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31"/>
    <w:rsid w:val="00016465"/>
    <w:rsid w:val="00020E47"/>
    <w:rsid w:val="000927EF"/>
    <w:rsid w:val="001D3400"/>
    <w:rsid w:val="00264226"/>
    <w:rsid w:val="00285F98"/>
    <w:rsid w:val="0029368F"/>
    <w:rsid w:val="002C1F6C"/>
    <w:rsid w:val="003A29A0"/>
    <w:rsid w:val="003F5631"/>
    <w:rsid w:val="00771100"/>
    <w:rsid w:val="00774FC9"/>
    <w:rsid w:val="0082467C"/>
    <w:rsid w:val="00875C83"/>
    <w:rsid w:val="008F0205"/>
    <w:rsid w:val="00936675"/>
    <w:rsid w:val="00946D03"/>
    <w:rsid w:val="00952851"/>
    <w:rsid w:val="00994BE9"/>
    <w:rsid w:val="009B456E"/>
    <w:rsid w:val="00A33B4B"/>
    <w:rsid w:val="00A570BA"/>
    <w:rsid w:val="00AC194F"/>
    <w:rsid w:val="00AF1CDF"/>
    <w:rsid w:val="00C22423"/>
    <w:rsid w:val="00CE76A9"/>
    <w:rsid w:val="00D021B3"/>
    <w:rsid w:val="00D15EBC"/>
    <w:rsid w:val="00D225D2"/>
    <w:rsid w:val="00DE11EB"/>
    <w:rsid w:val="00DF1C66"/>
    <w:rsid w:val="00E014C6"/>
    <w:rsid w:val="00E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0000FF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285F9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E11E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E11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0000FF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285F9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E11E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E1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</dc:creator>
  <cp:lastModifiedBy>Teacher2</cp:lastModifiedBy>
  <cp:revision>22</cp:revision>
  <dcterms:created xsi:type="dcterms:W3CDTF">2026-03-01T17:06:00Z</dcterms:created>
  <dcterms:modified xsi:type="dcterms:W3CDTF">2026-05-06T09:41:00Z</dcterms:modified>
</cp:coreProperties>
</file>