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31F" w:rsidRPr="00734DC4" w:rsidRDefault="0043431F" w:rsidP="00734DC4">
      <w:pPr>
        <w:pStyle w:val="p1"/>
        <w:jc w:val="center"/>
        <w:rPr>
          <w:rFonts w:ascii="Times New Roman" w:eastAsiaTheme="majorEastAsia" w:hAnsi="Times New Roman"/>
          <w:b/>
          <w:sz w:val="24"/>
          <w:szCs w:val="24"/>
          <w:lang w:val="en-GB"/>
        </w:rPr>
      </w:pPr>
      <w:bookmarkStart w:id="0" w:name="OLE_LINK1"/>
      <w:r w:rsidRPr="00734DC4">
        <w:rPr>
          <w:rFonts w:ascii="Times New Roman" w:hAnsi="Times New Roman"/>
          <w:b/>
          <w:bCs/>
          <w:sz w:val="24"/>
          <w:szCs w:val="24"/>
        </w:rPr>
        <w:t>О</w:t>
      </w:r>
      <w:r w:rsidRPr="00734DC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734DC4">
        <w:rPr>
          <w:rFonts w:ascii="Times New Roman" w:hAnsi="Times New Roman"/>
          <w:b/>
          <w:bCs/>
          <w:sz w:val="24"/>
          <w:szCs w:val="24"/>
        </w:rPr>
        <w:t>школьном</w:t>
      </w:r>
      <w:r w:rsidRPr="00734DC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734DC4">
        <w:rPr>
          <w:rFonts w:ascii="Times New Roman" w:hAnsi="Times New Roman"/>
          <w:b/>
          <w:bCs/>
          <w:sz w:val="24"/>
          <w:szCs w:val="24"/>
        </w:rPr>
        <w:t>словаре</w:t>
      </w:r>
      <w:r w:rsidRPr="00734DC4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GB"/>
        </w:rPr>
        <w:t>«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US"/>
        </w:rPr>
        <w:t>Macmillan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GB"/>
        </w:rPr>
        <w:t xml:space="preserve"> 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US"/>
        </w:rPr>
        <w:t>School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GB"/>
        </w:rPr>
        <w:t xml:space="preserve"> 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US"/>
        </w:rPr>
        <w:t>Dictionary</w:t>
      </w:r>
      <w:r w:rsidRPr="00734DC4">
        <w:rPr>
          <w:rFonts w:ascii="Times New Roman" w:eastAsiaTheme="majorEastAsia" w:hAnsi="Times New Roman"/>
          <w:b/>
          <w:sz w:val="24"/>
          <w:szCs w:val="24"/>
          <w:lang w:val="en-GB"/>
        </w:rPr>
        <w:t>»</w:t>
      </w:r>
    </w:p>
    <w:bookmarkEnd w:id="0"/>
    <w:p w:rsidR="0043431F" w:rsidRPr="00E94676" w:rsidRDefault="0043431F" w:rsidP="0043431F">
      <w:pPr>
        <w:pStyle w:val="p1"/>
        <w:jc w:val="center"/>
        <w:rPr>
          <w:rFonts w:ascii="Times New Roman" w:hAnsi="Times New Roman"/>
          <w:i/>
          <w:iCs/>
          <w:sz w:val="24"/>
          <w:szCs w:val="24"/>
        </w:rPr>
      </w:pPr>
      <w:r w:rsidRPr="00E94676">
        <w:rPr>
          <w:rFonts w:ascii="Times New Roman" w:hAnsi="Times New Roman"/>
          <w:i/>
          <w:iCs/>
          <w:sz w:val="24"/>
          <w:szCs w:val="24"/>
        </w:rPr>
        <w:t>Кузьмин Илья Николаевич</w:t>
      </w:r>
    </w:p>
    <w:p w:rsidR="0043431F" w:rsidRPr="00E94676" w:rsidRDefault="0043431F" w:rsidP="0043431F">
      <w:pPr>
        <w:pStyle w:val="p1"/>
        <w:jc w:val="center"/>
        <w:rPr>
          <w:rFonts w:ascii="Times New Roman" w:hAnsi="Times New Roman"/>
          <w:i/>
          <w:iCs/>
          <w:sz w:val="24"/>
          <w:szCs w:val="24"/>
        </w:rPr>
      </w:pPr>
      <w:r w:rsidRPr="00E94676">
        <w:rPr>
          <w:rFonts w:ascii="Times New Roman" w:hAnsi="Times New Roman"/>
          <w:i/>
          <w:iCs/>
          <w:sz w:val="24"/>
          <w:szCs w:val="24"/>
        </w:rPr>
        <w:t>Аспирант Московского государственного университета им. М.В. Ломоносова</w:t>
      </w:r>
    </w:p>
    <w:p w:rsidR="0043431F" w:rsidRPr="00E94676" w:rsidRDefault="0043431F" w:rsidP="0043431F">
      <w:pPr>
        <w:pStyle w:val="p1"/>
        <w:jc w:val="center"/>
        <w:rPr>
          <w:rStyle w:val="s1"/>
          <w:rFonts w:ascii="Times New Roman" w:hAnsi="Times New Roman"/>
          <w:i/>
          <w:iCs/>
          <w:sz w:val="24"/>
          <w:szCs w:val="24"/>
        </w:rPr>
      </w:pPr>
      <w:r w:rsidRPr="00E94676">
        <w:rPr>
          <w:rFonts w:ascii="Times New Roman" w:hAnsi="Times New Roman"/>
          <w:i/>
          <w:iCs/>
          <w:sz w:val="24"/>
          <w:szCs w:val="24"/>
          <w:lang w:val="en-GB"/>
        </w:rPr>
        <w:t>n</w:t>
      </w:r>
      <w:r w:rsidRPr="00E94676">
        <w:rPr>
          <w:rFonts w:ascii="Times New Roman" w:hAnsi="Times New Roman"/>
          <w:i/>
          <w:iCs/>
          <w:sz w:val="24"/>
          <w:szCs w:val="24"/>
        </w:rPr>
        <w:t>.</w:t>
      </w:r>
      <w:r w:rsidRPr="00E94676">
        <w:rPr>
          <w:rFonts w:ascii="Times New Roman" w:hAnsi="Times New Roman"/>
          <w:i/>
          <w:iCs/>
          <w:sz w:val="24"/>
          <w:szCs w:val="24"/>
          <w:lang w:val="en-GB"/>
        </w:rPr>
        <w:t>b</w:t>
      </w:r>
      <w:r w:rsidRPr="00E94676">
        <w:rPr>
          <w:rFonts w:ascii="Times New Roman" w:hAnsi="Times New Roman"/>
          <w:i/>
          <w:iCs/>
          <w:sz w:val="24"/>
          <w:szCs w:val="24"/>
        </w:rPr>
        <w:t>.</w:t>
      </w:r>
      <w:proofErr w:type="spellStart"/>
      <w:r w:rsidRPr="00E94676">
        <w:rPr>
          <w:rFonts w:ascii="Times New Roman" w:hAnsi="Times New Roman"/>
          <w:i/>
          <w:iCs/>
          <w:sz w:val="24"/>
          <w:szCs w:val="24"/>
          <w:lang w:val="en-GB"/>
        </w:rPr>
        <w:t>scrio</w:t>
      </w:r>
      <w:proofErr w:type="spellEnd"/>
      <w:r w:rsidRPr="00E94676">
        <w:rPr>
          <w:rFonts w:ascii="Times New Roman" w:hAnsi="Times New Roman"/>
          <w:i/>
          <w:iCs/>
          <w:sz w:val="24"/>
          <w:szCs w:val="24"/>
        </w:rPr>
        <w:t>@</w:t>
      </w:r>
      <w:proofErr w:type="spellStart"/>
      <w:r w:rsidRPr="00E94676">
        <w:rPr>
          <w:rFonts w:ascii="Times New Roman" w:hAnsi="Times New Roman"/>
          <w:i/>
          <w:iCs/>
          <w:sz w:val="24"/>
          <w:szCs w:val="24"/>
          <w:lang w:val="en-GB"/>
        </w:rPr>
        <w:t>gmail</w:t>
      </w:r>
      <w:proofErr w:type="spellEnd"/>
      <w:r w:rsidRPr="00E94676">
        <w:rPr>
          <w:rFonts w:ascii="Times New Roman" w:hAnsi="Times New Roman"/>
          <w:i/>
          <w:iCs/>
          <w:sz w:val="24"/>
          <w:szCs w:val="24"/>
        </w:rPr>
        <w:t>.</w:t>
      </w:r>
      <w:r w:rsidRPr="00E94676">
        <w:rPr>
          <w:rFonts w:ascii="Times New Roman" w:hAnsi="Times New Roman"/>
          <w:i/>
          <w:iCs/>
          <w:sz w:val="24"/>
          <w:szCs w:val="24"/>
          <w:lang w:val="en-GB"/>
        </w:rPr>
        <w:t>com</w:t>
      </w:r>
    </w:p>
    <w:p w:rsidR="0043431F" w:rsidRPr="00734DC4" w:rsidRDefault="0043431F" w:rsidP="0043431F">
      <w:pPr>
        <w:pStyle w:val="p1"/>
        <w:ind w:firstLine="360"/>
        <w:jc w:val="both"/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Style w:val="s1"/>
          <w:rFonts w:ascii="Times New Roman" w:eastAsiaTheme="majorEastAsia" w:hAnsi="Times New Roman"/>
          <w:sz w:val="24"/>
          <w:szCs w:val="24"/>
        </w:rPr>
        <w:t xml:space="preserve">Цель доклада: на основе выработанных в научной литературе теоретико-практических положений об учебных словарях </w:t>
      </w:r>
      <w:r w:rsidRPr="00E94676">
        <w:rPr>
          <w:rFonts w:ascii="Times New Roman" w:eastAsiaTheme="majorEastAsia" w:hAnsi="Times New Roman"/>
          <w:sz w:val="24"/>
          <w:szCs w:val="24"/>
        </w:rPr>
        <w:t>определить соответствие</w:t>
      </w:r>
      <w:r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E94676">
        <w:rPr>
          <w:rFonts w:ascii="Times New Roman" w:eastAsiaTheme="majorEastAsia" w:hAnsi="Times New Roman"/>
          <w:sz w:val="24"/>
          <w:szCs w:val="24"/>
        </w:rPr>
        <w:t xml:space="preserve">англоязычного школьного </w:t>
      </w:r>
      <w:r>
        <w:rPr>
          <w:rFonts w:ascii="Times New Roman" w:eastAsiaTheme="majorEastAsia" w:hAnsi="Times New Roman"/>
          <w:sz w:val="24"/>
          <w:szCs w:val="24"/>
        </w:rPr>
        <w:t xml:space="preserve">толково-энциклопедического </w:t>
      </w:r>
      <w:r w:rsidRPr="00E94676">
        <w:rPr>
          <w:rFonts w:ascii="Times New Roman" w:eastAsiaTheme="majorEastAsia" w:hAnsi="Times New Roman"/>
          <w:sz w:val="24"/>
          <w:szCs w:val="24"/>
        </w:rPr>
        <w:t xml:space="preserve">словаря современным требованиям, предъявляемым к словарям этого типа. Материалом послужил заявленный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составителями как школьный словарь «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Macmillan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School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Dictionary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», включающий 65 тысяч статей, 37 тысяч примеров, 1500 иллюстраций </w:t>
      </w:r>
      <w:r w:rsidRPr="007B1D91">
        <w:rPr>
          <w:rFonts w:ascii="Times New Roman" w:eastAsiaTheme="majorEastAsia" w:hAnsi="Times New Roman"/>
          <w:color w:val="000000" w:themeColor="text1"/>
          <w:sz w:val="24"/>
          <w:szCs w:val="24"/>
        </w:rPr>
        <w:t>[5]</w:t>
      </w:r>
      <w:r w:rsidR="007B1D91" w:rsidRPr="00734DC4">
        <w:rPr>
          <w:rFonts w:ascii="Times New Roman" w:eastAsiaTheme="majorEastAsia" w:hAnsi="Times New Roman"/>
          <w:color w:val="000000" w:themeColor="text1"/>
          <w:sz w:val="24"/>
          <w:szCs w:val="24"/>
        </w:rPr>
        <w:t>.</w:t>
      </w:r>
    </w:p>
    <w:p w:rsidR="0043431F" w:rsidRPr="00E94676" w:rsidRDefault="0043431F" w:rsidP="0043431F">
      <w:pPr>
        <w:pStyle w:val="p1"/>
        <w:ind w:firstLine="360"/>
        <w:jc w:val="both"/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Макроструктура. Словарь состоит из введения («</w:t>
      </w:r>
      <w:proofErr w:type="spellStart"/>
      <w:proofErr w:type="gramStart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Р</w:t>
      </w:r>
      <w:proofErr w:type="gramEnd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reface</w:t>
      </w:r>
      <w:proofErr w:type="spellEnd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»), образца словарной статьи («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S</w:t>
      </w:r>
      <w:proofErr w:type="spellStart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ample</w:t>
      </w:r>
      <w:proofErr w:type="spellEnd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page</w:t>
      </w:r>
      <w:proofErr w:type="spellEnd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», объемом 2 страницы), руководства по использованию словаря («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Guide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to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the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dictionary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»), </w:t>
      </w:r>
      <w:r w:rsidR="00222A0C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фонематической таблицы</w:t>
      </w:r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английского 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языка («</w:t>
      </w:r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able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of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English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spellings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»), списка фонетических символов («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Рronunciation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key</w:t>
      </w:r>
      <w:proofErr w:type="spellEnd"/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),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="00222A0C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информации</w:t>
      </w:r>
      <w:r w:rsidRPr="00773843">
        <w:rPr>
          <w:rStyle w:val="s1"/>
          <w:rFonts w:ascii="Times New Roman" w:eastAsiaTheme="majorEastAsia" w:hAnsi="Times New Roman"/>
          <w:b/>
          <w:sz w:val="24"/>
          <w:szCs w:val="24"/>
        </w:rPr>
        <w:t xml:space="preserve"> 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о </w:t>
      </w:r>
      <w:proofErr w:type="spellStart"/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прозношении</w:t>
      </w:r>
      <w:proofErr w:type="spellEnd"/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и написании английских слов («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Pronunciation</w:t>
      </w:r>
      <w:r w:rsidRPr="00E845AD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key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»)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, корпуса словарных статей и 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приложения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с практическими заданиями по использованию словаря  («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Practice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pages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», 25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страниц). </w:t>
      </w:r>
    </w:p>
    <w:p w:rsidR="0043431F" w:rsidRPr="00E94676" w:rsidRDefault="0043431F" w:rsidP="0043431F">
      <w:pPr>
        <w:pStyle w:val="p1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Микроструктура. 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В словарной статье имеются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з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аголовочная единица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main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entry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, 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причем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трудные для произношения заголовочные слова разделены на слоги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),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может быть представлена сложным словом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compound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entry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), именем собственным (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b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iographical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entry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; </w:t>
      </w:r>
      <w:proofErr w:type="spellStart"/>
      <w:r w:rsidRPr="00E94676">
        <w:rPr>
          <w:rStyle w:val="a6"/>
          <w:rFonts w:ascii="Times New Roman" w:eastAsiaTheme="majorEastAsia" w:hAnsi="Times New Roman"/>
          <w:b w:val="0"/>
          <w:color w:val="000000" w:themeColor="text1"/>
          <w:sz w:val="24"/>
          <w:szCs w:val="24"/>
          <w:lang w:val="en-GB"/>
        </w:rPr>
        <w:t>ge</w:t>
      </w:r>
      <w:r w:rsidRPr="00E94676">
        <w:rPr>
          <w:rStyle w:val="a6"/>
          <w:rFonts w:ascii="Times New Roman" w:eastAsiaTheme="majorEastAsia" w:hAnsi="Times New Roman"/>
          <w:b w:val="0"/>
          <w:color w:val="000000" w:themeColor="text1"/>
          <w:sz w:val="24"/>
          <w:szCs w:val="24"/>
        </w:rPr>
        <w:t>ographical</w:t>
      </w:r>
      <w:proofErr w:type="spellEnd"/>
      <w:r w:rsidRPr="00E94676">
        <w:rPr>
          <w:rStyle w:val="a6"/>
          <w:rFonts w:ascii="Times New Roman" w:eastAsiaTheme="majorEastAsia" w:hAnsi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Style w:val="a6"/>
          <w:rFonts w:ascii="Times New Roman" w:eastAsiaTheme="majorEastAsia" w:hAnsi="Times New Roman"/>
          <w:b w:val="0"/>
          <w:color w:val="000000" w:themeColor="text1"/>
          <w:sz w:val="24"/>
          <w:szCs w:val="24"/>
        </w:rPr>
        <w:t>entry</w:t>
      </w:r>
      <w:proofErr w:type="spellEnd"/>
      <w:r w:rsidRPr="00E94676">
        <w:rPr>
          <w:rStyle w:val="s1"/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 xml:space="preserve">),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аббревиатурой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abbreviation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), </w:t>
      </w:r>
      <w:r w:rsidRPr="007B1D91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аффиксом.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В словарной статье представлены такие характеристики заголовочной единицы, как </w:t>
      </w:r>
      <w:proofErr w:type="spellStart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слогоделение</w:t>
      </w:r>
      <w:proofErr w:type="spellEnd"/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syllable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division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), произношение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pronunciation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), орфографические варианты (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variants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), </w:t>
      </w:r>
      <w:proofErr w:type="spellStart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семантизация</w:t>
      </w:r>
      <w:proofErr w:type="spellEnd"/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(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definition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). Также указана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грамматическая характеристика, приведены иллюстративные примеры, </w:t>
      </w:r>
      <w:r w:rsidRPr="00E94676">
        <w:rPr>
          <w:rFonts w:ascii="Times New Roman" w:hAnsi="Times New Roman"/>
          <w:color w:val="000000" w:themeColor="text1"/>
          <w:sz w:val="24"/>
          <w:szCs w:val="24"/>
        </w:rPr>
        <w:t xml:space="preserve">этимологическая справка, разного вида пометы, идиомы. </w:t>
      </w:r>
    </w:p>
    <w:p w:rsidR="0043431F" w:rsidRPr="00E94676" w:rsidRDefault="0043431F" w:rsidP="0043431F">
      <w:pPr>
        <w:pStyle w:val="p1"/>
        <w:ind w:firstLine="708"/>
        <w:jc w:val="both"/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Далее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, 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применяя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имеющиеся в современной научной литературе критерии отнесения словарей к учебному </w:t>
      </w:r>
      <w:r w:rsidRPr="007B1D91">
        <w:rPr>
          <w:rFonts w:ascii="Times New Roman" w:eastAsiaTheme="majorEastAsia" w:hAnsi="Times New Roman"/>
          <w:color w:val="000000" w:themeColor="text1"/>
          <w:sz w:val="24"/>
          <w:szCs w:val="24"/>
        </w:rPr>
        <w:t>типу [1]-[3],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определяем, действительно ли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словарь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[</w:t>
      </w:r>
      <w:r w:rsidRPr="00E845AD">
        <w:rPr>
          <w:rFonts w:ascii="Times New Roman" w:eastAsiaTheme="majorEastAsia" w:hAnsi="Times New Roman"/>
          <w:color w:val="000000" w:themeColor="text1"/>
          <w:sz w:val="24"/>
          <w:szCs w:val="24"/>
        </w:rPr>
        <w:t>6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] является учебным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.</w:t>
      </w:r>
    </w:p>
    <w:p w:rsidR="0043431F" w:rsidRPr="00E94676" w:rsidRDefault="0043431F" w:rsidP="0043431F">
      <w:pPr>
        <w:pStyle w:val="p1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1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.</w:t>
      </w:r>
      <w:r w:rsidR="005F0030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Сравнение общелингвистического словаря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>“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Macmillan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dictionary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>”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[</w:t>
      </w:r>
      <w:r w:rsidR="007B1D91" w:rsidRPr="007B1D91">
        <w:rPr>
          <w:rFonts w:ascii="Times New Roman" w:eastAsiaTheme="majorEastAsia" w:hAnsi="Times New Roman"/>
          <w:color w:val="000000" w:themeColor="text1"/>
          <w:sz w:val="24"/>
          <w:szCs w:val="24"/>
        </w:rPr>
        <w:t>7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]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показывает, что исследуемый словарь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содержит около 65 тыс.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>словарных статей, тогда как вышедший годом ранее общелингвистический словарь – 90 тыс. Это говорит о том, что авторами словаря произведен дифференцированный отбор лексики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. </w:t>
      </w:r>
    </w:p>
    <w:p w:rsidR="0043431F" w:rsidRPr="00E94676" w:rsidRDefault="0043431F" w:rsidP="0043431F">
      <w:pPr>
        <w:pStyle w:val="p1"/>
        <w:ind w:firstLine="708"/>
        <w:jc w:val="both"/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2.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>О том, что авторы словаря</w:t>
      </w: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>учли необходимость дать школьникам навыки самообучения, свидетельствует наличие таких задания, как</w:t>
      </w:r>
      <w:r w:rsidRPr="008F73DC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: «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Turn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to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pages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468–469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of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your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dictionary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.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Then read each of the sentences below. Can you find the entry to match each sentence? 1. This proper name means the language of Iceland</w:t>
      </w:r>
      <w:r w:rsidRPr="008F73DC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>»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 xml:space="preserve"> '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Откройте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 xml:space="preserve">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страницы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 xml:space="preserve"> 468–469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вашего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 xml:space="preserve">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словаря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  <w:t xml:space="preserve">.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Затем прочитайте каждое из предложений ниже. Сможете ли вы найти словарную статью, соответствующую каждому предложению? 1. Это имя собственное обозначает язык Исландии'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.</w:t>
      </w:r>
    </w:p>
    <w:p w:rsidR="0043431F" w:rsidRPr="00E94676" w:rsidRDefault="0043431F" w:rsidP="0043431F">
      <w:pPr>
        <w:pStyle w:val="p1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</w:rPr>
      </w:pPr>
      <w:r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>3</w:t>
      </w:r>
      <w:r w:rsidRPr="00E94676">
        <w:rPr>
          <w:rStyle w:val="s1"/>
          <w:rFonts w:ascii="Times New Roman" w:eastAsiaTheme="majorEastAsia" w:hAnsi="Times New Roman"/>
          <w:color w:val="000000" w:themeColor="text1"/>
          <w:sz w:val="24"/>
          <w:szCs w:val="24"/>
        </w:rPr>
        <w:t xml:space="preserve">.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Наглядность и визуальная доступность имеют место в анализируемом словаре через типографическое исполнение словаря, создающее четкую иерархическую структуру 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словарной статьи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(заголовочные единицы выделены жирным шрифтом, примеры – курсивом), а также через цветные иллюстрации. </w:t>
      </w:r>
    </w:p>
    <w:p w:rsidR="0043431F" w:rsidRPr="00E94676" w:rsidRDefault="0043431F" w:rsidP="0043431F">
      <w:pPr>
        <w:pStyle w:val="p1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>4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. Функционально-речевая направленность словаря реализуется путем введения в словарную статью разнообразных помет и примечаний.  </w:t>
      </w:r>
    </w:p>
    <w:p w:rsidR="0043431F" w:rsidRPr="00E94676" w:rsidRDefault="0043431F" w:rsidP="0043431F">
      <w:pPr>
        <w:pStyle w:val="p1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</w:rPr>
      </w:pP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>Проведённый анализ позволяет заключить, что словарь 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>«</w:t>
      </w:r>
      <w:proofErr w:type="spellStart"/>
      <w:r w:rsidRPr="00E94676"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>Macmillan</w:t>
      </w:r>
      <w:proofErr w:type="spellEnd"/>
      <w:r w:rsidRPr="00E94676"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>School</w:t>
      </w:r>
      <w:proofErr w:type="spellEnd"/>
      <w:r w:rsidRPr="00E94676"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94676"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>Dictionary</w:t>
      </w:r>
      <w:proofErr w:type="spellEnd"/>
      <w:r>
        <w:rPr>
          <w:rFonts w:ascii="Times New Roman" w:eastAsiaTheme="majorEastAsia" w:hAnsi="Times New Roman"/>
          <w:i/>
          <w:iCs/>
          <w:color w:val="000000" w:themeColor="text1"/>
          <w:sz w:val="24"/>
          <w:szCs w:val="24"/>
        </w:rPr>
        <w:t>»</w:t>
      </w:r>
      <w:r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 </w:t>
      </w:r>
      <w:r w:rsidRPr="00E94676">
        <w:rPr>
          <w:rFonts w:ascii="Times New Roman" w:eastAsiaTheme="majorEastAsia" w:hAnsi="Times New Roman"/>
          <w:color w:val="000000" w:themeColor="text1"/>
          <w:sz w:val="24"/>
          <w:szCs w:val="24"/>
        </w:rPr>
        <w:t xml:space="preserve">соответствует современным теоретико-практическим требованиям, предъявляемым к учебной лексикографии. </w:t>
      </w:r>
      <w:bookmarkStart w:id="1" w:name="_GoBack"/>
      <w:bookmarkEnd w:id="1"/>
    </w:p>
    <w:p w:rsidR="00222A0C" w:rsidRDefault="00222A0C" w:rsidP="0043431F">
      <w:pPr>
        <w:pStyle w:val="p1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</w:rPr>
      </w:pPr>
    </w:p>
    <w:p w:rsidR="0043431F" w:rsidRPr="00222A0C" w:rsidRDefault="00222A0C" w:rsidP="00222A0C">
      <w:pPr>
        <w:pStyle w:val="p1"/>
        <w:jc w:val="center"/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</w:pPr>
      <w:r w:rsidRPr="00222A0C">
        <w:rPr>
          <w:rFonts w:ascii="Times New Roman" w:eastAsiaTheme="majorEastAsia" w:hAnsi="Times New Roman"/>
          <w:b/>
          <w:bCs/>
          <w:color w:val="000000" w:themeColor="text1"/>
          <w:sz w:val="24"/>
          <w:szCs w:val="24"/>
        </w:rPr>
        <w:t>Литература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45AD">
        <w:rPr>
          <w:rFonts w:ascii="Times New Roman" w:hAnsi="Times New Roman" w:cs="Times New Roman"/>
          <w:color w:val="222222"/>
          <w:shd w:val="clear" w:color="auto" w:fill="FFFFFF"/>
        </w:rPr>
        <w:t>Денисов П. Н. Типология учебных словарей / П. Н. Денисов // Проблемы учебной лексикографии. 1977. С. 23–42.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proofErr w:type="spellStart"/>
      <w:r w:rsidRPr="00E845AD"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>Дубичинский</w:t>
      </w:r>
      <w:proofErr w:type="spellEnd"/>
      <w:r w:rsidRPr="00E845A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В. В. Лексикография русского языка / В. В. </w:t>
      </w:r>
      <w:proofErr w:type="spellStart"/>
      <w:r w:rsidRPr="00E845AD">
        <w:rPr>
          <w:rFonts w:ascii="Times New Roman" w:hAnsi="Times New Roman" w:cs="Times New Roman"/>
          <w:color w:val="000000" w:themeColor="text1"/>
          <w:shd w:val="clear" w:color="auto" w:fill="FFFFFF"/>
        </w:rPr>
        <w:t>Дубичинский</w:t>
      </w:r>
      <w:proofErr w:type="spellEnd"/>
      <w:r w:rsidRPr="00E845AD">
        <w:rPr>
          <w:rFonts w:ascii="Times New Roman" w:hAnsi="Times New Roman" w:cs="Times New Roman"/>
          <w:color w:val="000000" w:themeColor="text1"/>
          <w:shd w:val="clear" w:color="auto" w:fill="FFFFFF"/>
        </w:rPr>
        <w:t>, 2008.</w:t>
      </w:r>
      <w:r w:rsidRPr="00E845AD">
        <w:rPr>
          <w:rFonts w:ascii="Times New Roman" w:hAnsi="Times New Roman"/>
          <w:color w:val="000000" w:themeColor="text1"/>
          <w:shd w:val="clear" w:color="auto" w:fill="FFFFFF"/>
        </w:rPr>
        <w:t xml:space="preserve"> 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E845AD">
        <w:rPr>
          <w:rFonts w:ascii="Times New Roman" w:hAnsi="Times New Roman" w:cs="Times New Roman"/>
          <w:color w:val="222222"/>
          <w:shd w:val="clear" w:color="auto" w:fill="FFFFFF"/>
        </w:rPr>
        <w:t>Морковкин В. В. Основы теории учебной лексикографии / В. В. Морковкин. М., 1990.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E845AD">
        <w:rPr>
          <w:rFonts w:ascii="Times New Roman" w:hAnsi="Times New Roman" w:cs="Times New Roman"/>
          <w:color w:val="000000" w:themeColor="text1"/>
          <w:shd w:val="clear" w:color="auto" w:fill="FFFFFF"/>
        </w:rPr>
        <w:t>Щерба Л. В. Языковая система и речевая деятельность / Л. В. Щерба. Л., 1974.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</w:pPr>
      <w:r w:rsidRPr="00E845AD">
        <w:rPr>
          <w:rFonts w:ascii="Times New Roman" w:hAnsi="Times New Roman" w:cs="Times New Roman"/>
          <w:color w:val="000000" w:themeColor="text1"/>
          <w:lang w:val="en-GB"/>
        </w:rPr>
        <w:t>Halsey W. D. Macmillan School Dictionary / W. D. Halsey (Ed.). New York: Macmillan, 1974.</w:t>
      </w:r>
    </w:p>
    <w:p w:rsidR="0043431F" w:rsidRPr="00E845AD" w:rsidRDefault="0043431F" w:rsidP="0043431F">
      <w:pPr>
        <w:pStyle w:val="a7"/>
        <w:numPr>
          <w:ilvl w:val="0"/>
          <w:numId w:val="1"/>
        </w:numPr>
        <w:suppressAutoHyphens/>
        <w:spacing w:before="0" w:line="240" w:lineRule="auto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GB"/>
        </w:rPr>
      </w:pPr>
      <w:r w:rsidRPr="00E845AD">
        <w:rPr>
          <w:rFonts w:ascii="Times New Roman" w:hAnsi="Times New Roman" w:cs="Times New Roman"/>
          <w:color w:val="000000" w:themeColor="text1"/>
          <w:lang w:val="en-GB"/>
        </w:rPr>
        <w:t>Halsey W. D. Macmillan Dictionary / W. D. Halsey (Ed.). New York: Macmillan, 1973.</w:t>
      </w:r>
    </w:p>
    <w:p w:rsidR="0043431F" w:rsidRPr="00E94676" w:rsidRDefault="0043431F" w:rsidP="0043431F">
      <w:pPr>
        <w:ind w:left="360"/>
        <w:rPr>
          <w:color w:val="000000" w:themeColor="text1"/>
          <w:lang w:val="en-GB"/>
        </w:rPr>
      </w:pPr>
    </w:p>
    <w:p w:rsidR="0043431F" w:rsidRPr="00E94676" w:rsidRDefault="0043431F" w:rsidP="0043431F">
      <w:pPr>
        <w:pStyle w:val="p1"/>
        <w:spacing w:line="360" w:lineRule="auto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</w:pPr>
    </w:p>
    <w:p w:rsidR="0043431F" w:rsidRPr="00E94676" w:rsidRDefault="0043431F" w:rsidP="0043431F">
      <w:pPr>
        <w:pStyle w:val="p1"/>
        <w:spacing w:line="360" w:lineRule="auto"/>
        <w:ind w:firstLine="708"/>
        <w:jc w:val="both"/>
        <w:rPr>
          <w:rFonts w:ascii="Times New Roman" w:eastAsiaTheme="majorEastAsia" w:hAnsi="Times New Roman"/>
          <w:color w:val="000000" w:themeColor="text1"/>
          <w:sz w:val="24"/>
          <w:szCs w:val="24"/>
          <w:lang w:val="en-GB"/>
        </w:rPr>
      </w:pPr>
    </w:p>
    <w:p w:rsidR="0043431F" w:rsidRPr="00E94676" w:rsidRDefault="0043431F" w:rsidP="0043431F">
      <w:pPr>
        <w:rPr>
          <w:color w:val="000000" w:themeColor="text1"/>
          <w:lang w:val="en-GB"/>
        </w:rPr>
      </w:pPr>
    </w:p>
    <w:p w:rsidR="0043431F" w:rsidRPr="0043431F" w:rsidRDefault="0043431F" w:rsidP="0043431F"/>
    <w:sectPr w:rsidR="0043431F" w:rsidRPr="0043431F" w:rsidSect="00F86B58">
      <w:footerReference w:type="even" r:id="rId8"/>
      <w:footerReference w:type="default" r:id="rId9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95" w:rsidRDefault="00F31495">
      <w:r>
        <w:separator/>
      </w:r>
    </w:p>
  </w:endnote>
  <w:endnote w:type="continuationSeparator" w:id="0">
    <w:p w:rsidR="00F31495" w:rsidRDefault="00F3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ICTFontTextStyleBody">
    <w:altName w:val="Cambria"/>
    <w:panose1 w:val="00000000000000000000"/>
    <w:charset w:val="00"/>
    <w:family w:val="roman"/>
    <w:notTrueType/>
    <w:pitch w:val="default"/>
  </w:font>
  <w:font w:name=".AppleSystemUIFont">
    <w:altName w:val="Cambria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063527757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306FC5" w:rsidRDefault="0043431F" w:rsidP="00410D0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306FC5" w:rsidRDefault="00306FC5" w:rsidP="003C019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5"/>
      </w:rPr>
      <w:id w:val="1499232446"/>
      <w:docPartObj>
        <w:docPartGallery w:val="Page Numbers (Bottom of Page)"/>
        <w:docPartUnique/>
      </w:docPartObj>
    </w:sdtPr>
    <w:sdtEndPr>
      <w:rPr>
        <w:rStyle w:val="a5"/>
      </w:rPr>
    </w:sdtEndPr>
    <w:sdtContent>
      <w:p w:rsidR="00306FC5" w:rsidRDefault="0043431F" w:rsidP="00410D0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222A0C"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:rsidR="00306FC5" w:rsidRDefault="00306FC5" w:rsidP="003C019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95" w:rsidRDefault="00F31495">
      <w:r>
        <w:separator/>
      </w:r>
    </w:p>
  </w:footnote>
  <w:footnote w:type="continuationSeparator" w:id="0">
    <w:p w:rsidR="00F31495" w:rsidRDefault="00F31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12677"/>
    <w:multiLevelType w:val="multilevel"/>
    <w:tmpl w:val="BB58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31F"/>
    <w:rsid w:val="00143F69"/>
    <w:rsid w:val="001B66E0"/>
    <w:rsid w:val="00207D27"/>
    <w:rsid w:val="00222A0C"/>
    <w:rsid w:val="00306FC5"/>
    <w:rsid w:val="0043431F"/>
    <w:rsid w:val="005502A7"/>
    <w:rsid w:val="005F0030"/>
    <w:rsid w:val="00734DC4"/>
    <w:rsid w:val="007B1D91"/>
    <w:rsid w:val="008F5448"/>
    <w:rsid w:val="008F5FF7"/>
    <w:rsid w:val="009320A2"/>
    <w:rsid w:val="00ED6461"/>
    <w:rsid w:val="00EF5823"/>
    <w:rsid w:val="00F31495"/>
    <w:rsid w:val="00F4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3431F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paragraph" w:customStyle="1" w:styleId="p1">
    <w:name w:val="p1"/>
    <w:basedOn w:val="a"/>
    <w:rsid w:val="0043431F"/>
    <w:rPr>
      <w:rFonts w:ascii=".AppleSystemUIFont" w:hAnsi=".AppleSystemUIFont"/>
      <w:sz w:val="23"/>
      <w:szCs w:val="23"/>
    </w:rPr>
  </w:style>
  <w:style w:type="paragraph" w:styleId="a3">
    <w:name w:val="footer"/>
    <w:basedOn w:val="a"/>
    <w:link w:val="a4"/>
    <w:uiPriority w:val="99"/>
    <w:unhideWhenUsed/>
    <w:rsid w:val="004343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43431F"/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5">
    <w:name w:val="page number"/>
    <w:basedOn w:val="a0"/>
    <w:uiPriority w:val="99"/>
    <w:semiHidden/>
    <w:unhideWhenUsed/>
    <w:rsid w:val="0043431F"/>
  </w:style>
  <w:style w:type="character" w:styleId="a6">
    <w:name w:val="Strong"/>
    <w:basedOn w:val="a0"/>
    <w:uiPriority w:val="22"/>
    <w:qFormat/>
    <w:rsid w:val="0043431F"/>
    <w:rPr>
      <w:b/>
      <w:bCs/>
    </w:rPr>
  </w:style>
  <w:style w:type="paragraph" w:customStyle="1" w:styleId="a7">
    <w:name w:val="По умолчанию"/>
    <w:rsid w:val="004343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43431F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  <w:style w:type="paragraph" w:customStyle="1" w:styleId="p1">
    <w:name w:val="p1"/>
    <w:basedOn w:val="a"/>
    <w:rsid w:val="0043431F"/>
    <w:rPr>
      <w:rFonts w:ascii=".AppleSystemUIFont" w:hAnsi=".AppleSystemUIFont"/>
      <w:sz w:val="23"/>
      <w:szCs w:val="23"/>
    </w:rPr>
  </w:style>
  <w:style w:type="paragraph" w:styleId="a3">
    <w:name w:val="footer"/>
    <w:basedOn w:val="a"/>
    <w:link w:val="a4"/>
    <w:uiPriority w:val="99"/>
    <w:unhideWhenUsed/>
    <w:rsid w:val="004343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a4">
    <w:name w:val="Нижний колонтитул Знак"/>
    <w:basedOn w:val="a0"/>
    <w:link w:val="a3"/>
    <w:uiPriority w:val="99"/>
    <w:rsid w:val="0043431F"/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5">
    <w:name w:val="page number"/>
    <w:basedOn w:val="a0"/>
    <w:uiPriority w:val="99"/>
    <w:semiHidden/>
    <w:unhideWhenUsed/>
    <w:rsid w:val="0043431F"/>
  </w:style>
  <w:style w:type="character" w:styleId="a6">
    <w:name w:val="Strong"/>
    <w:basedOn w:val="a0"/>
    <w:uiPriority w:val="22"/>
    <w:qFormat/>
    <w:rsid w:val="0043431F"/>
    <w:rPr>
      <w:b/>
      <w:bCs/>
    </w:rPr>
  </w:style>
  <w:style w:type="paragraph" w:customStyle="1" w:styleId="a7">
    <w:name w:val="По умолчанию"/>
    <w:rsid w:val="0043431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79161</dc:creator>
  <cp:lastModifiedBy>teacher</cp:lastModifiedBy>
  <cp:revision>4</cp:revision>
  <dcterms:created xsi:type="dcterms:W3CDTF">2026-03-12T10:00:00Z</dcterms:created>
  <dcterms:modified xsi:type="dcterms:W3CDTF">2026-03-12T10:03:00Z</dcterms:modified>
</cp:coreProperties>
</file>