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8FEB" w14:textId="001E31BA" w:rsidR="003563DF" w:rsidRPr="00D63723" w:rsidRDefault="0037567A" w:rsidP="00D637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3723">
        <w:rPr>
          <w:rFonts w:ascii="Times New Roman" w:hAnsi="Times New Roman" w:cs="Times New Roman"/>
          <w:b/>
          <w:bCs/>
        </w:rPr>
        <w:t>Топон</w:t>
      </w:r>
      <w:r w:rsidR="00E86A85" w:rsidRPr="00D63723">
        <w:rPr>
          <w:rFonts w:ascii="Times New Roman" w:hAnsi="Times New Roman" w:cs="Times New Roman"/>
          <w:b/>
          <w:bCs/>
        </w:rPr>
        <w:t xml:space="preserve">имы в романе М. де Сервантеса «Дон Кихот»: лингвистический </w:t>
      </w:r>
      <w:r w:rsidR="004E625D" w:rsidRPr="00D63723">
        <w:rPr>
          <w:rFonts w:ascii="Times New Roman" w:hAnsi="Times New Roman" w:cs="Times New Roman"/>
          <w:b/>
          <w:bCs/>
        </w:rPr>
        <w:t xml:space="preserve">анализ и особенности перевода (на материале </w:t>
      </w:r>
      <w:r w:rsidR="00DD7444" w:rsidRPr="00D63723">
        <w:rPr>
          <w:rFonts w:ascii="Times New Roman" w:hAnsi="Times New Roman" w:cs="Times New Roman"/>
          <w:b/>
          <w:bCs/>
        </w:rPr>
        <w:t>перевода Б. Энгельгардта)</w:t>
      </w:r>
    </w:p>
    <w:p w14:paraId="2C4FFF30" w14:textId="0ADF59CA" w:rsidR="003563DF" w:rsidRPr="00D63723" w:rsidRDefault="003563DF" w:rsidP="00D637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63723">
        <w:rPr>
          <w:rFonts w:ascii="Times New Roman" w:hAnsi="Times New Roman" w:cs="Times New Roman"/>
          <w:b/>
          <w:bCs/>
          <w:i/>
          <w:iCs/>
        </w:rPr>
        <w:t>Акулова Элеонора Михайловна</w:t>
      </w:r>
    </w:p>
    <w:p w14:paraId="519A90E5" w14:textId="1D4A3395" w:rsidR="003563DF" w:rsidRPr="00D63723" w:rsidRDefault="003563DF" w:rsidP="00D6372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63723">
        <w:rPr>
          <w:rFonts w:ascii="Times New Roman" w:hAnsi="Times New Roman" w:cs="Times New Roman"/>
          <w:i/>
          <w:iCs/>
        </w:rPr>
        <w:t xml:space="preserve">Студент </w:t>
      </w:r>
    </w:p>
    <w:p w14:paraId="7F603000" w14:textId="66724904" w:rsidR="003563DF" w:rsidRPr="00D63723" w:rsidRDefault="003563DF" w:rsidP="00D6372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63723">
        <w:rPr>
          <w:rFonts w:ascii="Times New Roman" w:hAnsi="Times New Roman" w:cs="Times New Roman"/>
          <w:i/>
          <w:iCs/>
        </w:rPr>
        <w:t>Московский государственный университет имени М.</w:t>
      </w:r>
      <w:r w:rsidR="00716E47" w:rsidRPr="00D63723">
        <w:rPr>
          <w:rFonts w:ascii="Times New Roman" w:hAnsi="Times New Roman" w:cs="Times New Roman"/>
          <w:i/>
          <w:iCs/>
        </w:rPr>
        <w:t>В.</w:t>
      </w:r>
      <w:r w:rsidR="00E54ED7" w:rsidRPr="00D63723">
        <w:rPr>
          <w:rFonts w:ascii="Times New Roman" w:hAnsi="Times New Roman" w:cs="Times New Roman"/>
          <w:i/>
          <w:iCs/>
        </w:rPr>
        <w:t> </w:t>
      </w:r>
      <w:r w:rsidRPr="00D63723">
        <w:rPr>
          <w:rFonts w:ascii="Times New Roman" w:hAnsi="Times New Roman" w:cs="Times New Roman"/>
          <w:i/>
          <w:iCs/>
        </w:rPr>
        <w:t>Ломоносова</w:t>
      </w:r>
      <w:r w:rsidR="00D60C42" w:rsidRPr="00D63723">
        <w:rPr>
          <w:rFonts w:ascii="Times New Roman" w:hAnsi="Times New Roman" w:cs="Times New Roman"/>
          <w:i/>
          <w:iCs/>
        </w:rPr>
        <w:t xml:space="preserve">, </w:t>
      </w:r>
      <w:r w:rsidR="00DE2F13" w:rsidRPr="00D63723">
        <w:rPr>
          <w:rFonts w:ascii="Times New Roman" w:hAnsi="Times New Roman" w:cs="Times New Roman"/>
          <w:i/>
          <w:iCs/>
        </w:rPr>
        <w:t>В</w:t>
      </w:r>
      <w:r w:rsidR="00D60C42" w:rsidRPr="00D63723">
        <w:rPr>
          <w:rFonts w:ascii="Times New Roman" w:hAnsi="Times New Roman" w:cs="Times New Roman"/>
          <w:i/>
          <w:iCs/>
        </w:rPr>
        <w:t>ысшая школа перевода (факультет), Москва, Россия</w:t>
      </w:r>
    </w:p>
    <w:p w14:paraId="06B5FFC0" w14:textId="363CAD8B" w:rsidR="00D60C42" w:rsidRPr="00D63723" w:rsidRDefault="00D60C42" w:rsidP="00D6372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63723">
        <w:rPr>
          <w:rFonts w:ascii="Times New Roman" w:hAnsi="Times New Roman" w:cs="Times New Roman"/>
          <w:i/>
          <w:iCs/>
          <w:lang w:val="en-US"/>
        </w:rPr>
        <w:t>E</w:t>
      </w:r>
      <w:r w:rsidRPr="00D63723">
        <w:rPr>
          <w:rFonts w:ascii="Times New Roman" w:hAnsi="Times New Roman" w:cs="Times New Roman"/>
          <w:i/>
          <w:iCs/>
        </w:rPr>
        <w:t>-</w:t>
      </w:r>
      <w:r w:rsidRPr="00D63723">
        <w:rPr>
          <w:rFonts w:ascii="Times New Roman" w:hAnsi="Times New Roman" w:cs="Times New Roman"/>
          <w:i/>
          <w:iCs/>
          <w:lang w:val="en-US"/>
        </w:rPr>
        <w:t>ma</w:t>
      </w:r>
      <w:r w:rsidR="00DE2F13" w:rsidRPr="00D63723">
        <w:rPr>
          <w:rFonts w:ascii="Times New Roman" w:hAnsi="Times New Roman" w:cs="Times New Roman"/>
          <w:i/>
          <w:iCs/>
          <w:lang w:val="en-US"/>
        </w:rPr>
        <w:t>il</w:t>
      </w:r>
      <w:r w:rsidR="00DE2F13" w:rsidRPr="00D63723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DE2F13" w:rsidRPr="00D63723">
          <w:rPr>
            <w:rStyle w:val="ac"/>
            <w:rFonts w:ascii="Times New Roman" w:hAnsi="Times New Roman" w:cs="Times New Roman"/>
            <w:i/>
            <w:iCs/>
            <w:lang w:val="en-US"/>
          </w:rPr>
          <w:t>akulovaelya</w:t>
        </w:r>
        <w:r w:rsidR="00DE2F13" w:rsidRPr="00D63723">
          <w:rPr>
            <w:rStyle w:val="ac"/>
            <w:rFonts w:ascii="Times New Roman" w:hAnsi="Times New Roman" w:cs="Times New Roman"/>
            <w:i/>
            <w:iCs/>
          </w:rPr>
          <w:t>@</w:t>
        </w:r>
        <w:r w:rsidR="00DE2F13" w:rsidRPr="00D63723">
          <w:rPr>
            <w:rStyle w:val="ac"/>
            <w:rFonts w:ascii="Times New Roman" w:hAnsi="Times New Roman" w:cs="Times New Roman"/>
            <w:i/>
            <w:iCs/>
            <w:lang w:val="en-US"/>
          </w:rPr>
          <w:t>mail</w:t>
        </w:r>
        <w:r w:rsidR="00DE2F13" w:rsidRPr="00D63723">
          <w:rPr>
            <w:rStyle w:val="ac"/>
            <w:rFonts w:ascii="Times New Roman" w:hAnsi="Times New Roman" w:cs="Times New Roman"/>
            <w:i/>
            <w:iCs/>
          </w:rPr>
          <w:t>.</w:t>
        </w:r>
        <w:r w:rsidR="00DE2F13" w:rsidRPr="00D63723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54E270F5" w14:textId="425BF7B2" w:rsidR="00CE3F80" w:rsidRPr="00D63723" w:rsidRDefault="00CE3F80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>В данной работе будет рассмотрен перевод</w:t>
      </w:r>
      <w:r w:rsidR="00AE5CCE" w:rsidRPr="00D63723">
        <w:rPr>
          <w:rFonts w:ascii="Times New Roman" w:hAnsi="Times New Roman" w:cs="Times New Roman"/>
        </w:rPr>
        <w:t xml:space="preserve"> «Дон Кихота»</w:t>
      </w:r>
      <w:r w:rsidRPr="00D63723">
        <w:rPr>
          <w:rFonts w:ascii="Times New Roman" w:hAnsi="Times New Roman" w:cs="Times New Roman"/>
        </w:rPr>
        <w:t xml:space="preserve"> Бориса Михайловича Энгельгардта, изданный в 1977 году. </w:t>
      </w:r>
      <w:r w:rsidR="000B4A3A" w:rsidRPr="00D63723">
        <w:rPr>
          <w:rFonts w:ascii="Times New Roman" w:hAnsi="Times New Roman" w:cs="Times New Roman"/>
        </w:rPr>
        <w:t xml:space="preserve"> Автор </w:t>
      </w:r>
      <w:r w:rsidRPr="00D63723">
        <w:rPr>
          <w:rFonts w:ascii="Times New Roman" w:hAnsi="Times New Roman" w:cs="Times New Roman"/>
        </w:rPr>
        <w:t>ставил перед собой цель создать перевод, доступный для читателей всех возрастов, пытаясь сохранить всю красоту произведения и идею оригинала. Эту версию перевода иногда называют «адаптацией», так как некоторые сцены были намеренно сокращены или изменены, а также пропущены некоторые «вставные» истории (новеллы</w:t>
      </w:r>
      <w:r w:rsidR="001E5EF9" w:rsidRPr="00D63723">
        <w:rPr>
          <w:rFonts w:ascii="Times New Roman" w:hAnsi="Times New Roman" w:cs="Times New Roman"/>
        </w:rPr>
        <w:t>) [</w:t>
      </w:r>
      <w:r w:rsidR="002F632C" w:rsidRPr="00D63723">
        <w:rPr>
          <w:rFonts w:ascii="Times New Roman" w:hAnsi="Times New Roman" w:cs="Times New Roman"/>
        </w:rPr>
        <w:t>5]</w:t>
      </w:r>
      <w:r w:rsidRPr="00D63723">
        <w:rPr>
          <w:rFonts w:ascii="Times New Roman" w:hAnsi="Times New Roman" w:cs="Times New Roman"/>
        </w:rPr>
        <w:t>.</w:t>
      </w:r>
    </w:p>
    <w:p w14:paraId="120F191A" w14:textId="56802066" w:rsidR="006364F2" w:rsidRPr="00D63723" w:rsidRDefault="00EC0AE1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596E5B" w:rsidRPr="00D63723">
        <w:rPr>
          <w:rFonts w:ascii="Times New Roman" w:hAnsi="Times New Roman" w:cs="Times New Roman"/>
        </w:rPr>
        <w:t xml:space="preserve">оман «Хитроумный идальго Дон Кихот Ламанчский» Мигеля де Сервантеса претерпел множество интерпретаций, переводов, адаптаций. Из-за трудностей в понимании текста оригинала, которые возникали во время распространения «Дон Кихота» по всему миру, было сделано множество ошибок в интерпретации и в переводе данного произведения. Работа Сервантеса в целом </w:t>
      </w:r>
      <w:r w:rsidR="00BD7EC3" w:rsidRPr="00D63723">
        <w:rPr>
          <w:rFonts w:ascii="Times New Roman" w:hAnsi="Times New Roman" w:cs="Times New Roman"/>
        </w:rPr>
        <w:t xml:space="preserve">является </w:t>
      </w:r>
      <w:r w:rsidR="00596E5B" w:rsidRPr="00D63723">
        <w:rPr>
          <w:rFonts w:ascii="Times New Roman" w:hAnsi="Times New Roman" w:cs="Times New Roman"/>
        </w:rPr>
        <w:t>очень непрост</w:t>
      </w:r>
      <w:r w:rsidR="00BD7EC3" w:rsidRPr="00D63723">
        <w:rPr>
          <w:rFonts w:ascii="Times New Roman" w:hAnsi="Times New Roman" w:cs="Times New Roman"/>
        </w:rPr>
        <w:t>ой</w:t>
      </w:r>
      <w:r w:rsidR="00596E5B" w:rsidRPr="00D63723">
        <w:rPr>
          <w:rFonts w:ascii="Times New Roman" w:hAnsi="Times New Roman" w:cs="Times New Roman"/>
        </w:rPr>
        <w:t xml:space="preserve"> для перевода, так как автором были использованы пословицы, поговорки, каламбуры, которые трудно выразить на другом языке, сохранив смысл.</w:t>
      </w:r>
      <w:r w:rsidR="008458D2" w:rsidRPr="00D63723">
        <w:rPr>
          <w:rFonts w:ascii="Times New Roman" w:hAnsi="Times New Roman" w:cs="Times New Roman"/>
        </w:rPr>
        <w:t xml:space="preserve"> </w:t>
      </w:r>
      <w:r w:rsidR="00596E5B" w:rsidRPr="00D63723">
        <w:rPr>
          <w:rFonts w:ascii="Times New Roman" w:hAnsi="Times New Roman" w:cs="Times New Roman"/>
        </w:rPr>
        <w:t>Культурный контекст тоже требовал особого внимания, так как не все реалии испаноязычного мира могут быть понятны читателям, которые являются представителями других культур, поэтому необходимы пояснения</w:t>
      </w:r>
      <w:r w:rsidR="009627BA">
        <w:rPr>
          <w:rFonts w:ascii="Times New Roman" w:hAnsi="Times New Roman" w:cs="Times New Roman"/>
        </w:rPr>
        <w:t xml:space="preserve"> и </w:t>
      </w:r>
      <w:r w:rsidR="00596E5B" w:rsidRPr="00D63723">
        <w:rPr>
          <w:rFonts w:ascii="Times New Roman" w:hAnsi="Times New Roman" w:cs="Times New Roman"/>
        </w:rPr>
        <w:t>комментарии.</w:t>
      </w:r>
    </w:p>
    <w:p w14:paraId="4DFAA44F" w14:textId="33CE386B" w:rsidR="009B574A" w:rsidRPr="00D63723" w:rsidRDefault="006364F2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>Что касается, например, перевода на русский язык, то помимо всех вышеперечисленных сложностей, переводчики также сталкивались со словами, которые есть в испанском языке и были использованы Сервантесом в романе, но в русском языке они не имели точного эквивалента</w:t>
      </w:r>
      <w:r w:rsidR="00DE01D8">
        <w:rPr>
          <w:rFonts w:ascii="Times New Roman" w:hAnsi="Times New Roman" w:cs="Times New Roman"/>
        </w:rPr>
        <w:t xml:space="preserve">. В </w:t>
      </w:r>
      <w:r w:rsidRPr="00D63723">
        <w:rPr>
          <w:rFonts w:ascii="Times New Roman" w:hAnsi="Times New Roman" w:cs="Times New Roman"/>
        </w:rPr>
        <w:t xml:space="preserve">данном исследовании представлены и проанализированы некоторые из </w:t>
      </w:r>
      <w:r w:rsidR="00841679" w:rsidRPr="00D63723">
        <w:rPr>
          <w:rFonts w:ascii="Times New Roman" w:hAnsi="Times New Roman" w:cs="Times New Roman"/>
        </w:rPr>
        <w:t>них [</w:t>
      </w:r>
      <w:r w:rsidR="00374D8D" w:rsidRPr="00D63723">
        <w:rPr>
          <w:rFonts w:ascii="Times New Roman" w:hAnsi="Times New Roman" w:cs="Times New Roman"/>
        </w:rPr>
        <w:t>6</w:t>
      </w:r>
      <w:r w:rsidR="00C932E8" w:rsidRPr="00D63723">
        <w:rPr>
          <w:rFonts w:ascii="Times New Roman" w:hAnsi="Times New Roman" w:cs="Times New Roman"/>
        </w:rPr>
        <w:t>,</w:t>
      </w:r>
      <w:r w:rsidR="001E5EF9" w:rsidRPr="00D63723">
        <w:rPr>
          <w:rFonts w:ascii="Times New Roman" w:hAnsi="Times New Roman" w:cs="Times New Roman"/>
        </w:rPr>
        <w:t xml:space="preserve"> </w:t>
      </w:r>
      <w:r w:rsidR="00C932E8" w:rsidRPr="00D63723">
        <w:rPr>
          <w:rFonts w:ascii="Times New Roman" w:hAnsi="Times New Roman" w:cs="Times New Roman"/>
        </w:rPr>
        <w:t>9</w:t>
      </w:r>
      <w:r w:rsidR="00374D8D" w:rsidRPr="00D63723">
        <w:rPr>
          <w:rFonts w:ascii="Times New Roman" w:hAnsi="Times New Roman" w:cs="Times New Roman"/>
        </w:rPr>
        <w:t>]</w:t>
      </w:r>
      <w:r w:rsidRPr="00D63723">
        <w:rPr>
          <w:rFonts w:ascii="Times New Roman" w:hAnsi="Times New Roman" w:cs="Times New Roman"/>
        </w:rPr>
        <w:t xml:space="preserve">. </w:t>
      </w:r>
      <w:r w:rsidR="00F61151" w:rsidRPr="00D63723">
        <w:rPr>
          <w:rFonts w:ascii="Times New Roman" w:hAnsi="Times New Roman" w:cs="Times New Roman"/>
        </w:rPr>
        <w:t xml:space="preserve">После проделанной работы был сделан вывод, что при переводе «Дон Кихота» с испанского языка на русский язык иногда приходилось жертвовать красотой слога испанского автора, чтобы текст был </w:t>
      </w:r>
      <w:r w:rsidR="00CF7707">
        <w:rPr>
          <w:rFonts w:ascii="Times New Roman" w:hAnsi="Times New Roman" w:cs="Times New Roman"/>
        </w:rPr>
        <w:t>доступен</w:t>
      </w:r>
      <w:r w:rsidR="00F61151" w:rsidRPr="00D63723">
        <w:rPr>
          <w:rFonts w:ascii="Times New Roman" w:hAnsi="Times New Roman" w:cs="Times New Roman"/>
        </w:rPr>
        <w:t xml:space="preserve"> русскоговорящей аудитори</w:t>
      </w:r>
      <w:r w:rsidR="0087231F">
        <w:rPr>
          <w:rFonts w:ascii="Times New Roman" w:hAnsi="Times New Roman" w:cs="Times New Roman"/>
        </w:rPr>
        <w:t>и</w:t>
      </w:r>
      <w:r w:rsidR="00F61151" w:rsidRPr="00D63723">
        <w:rPr>
          <w:rFonts w:ascii="Times New Roman" w:hAnsi="Times New Roman" w:cs="Times New Roman"/>
        </w:rPr>
        <w:t xml:space="preserve">. Несмотря на попытки найти эквиваленты, некоторые слова все же потеряли свою красоту, порой лиричность и душевность, где-то был потерян аспект эмоциональности и чувственности. </w:t>
      </w:r>
      <w:r w:rsidRPr="00D63723">
        <w:rPr>
          <w:rFonts w:ascii="Times New Roman" w:hAnsi="Times New Roman" w:cs="Times New Roman"/>
        </w:rPr>
        <w:t xml:space="preserve"> </w:t>
      </w:r>
    </w:p>
    <w:p w14:paraId="7079CA1F" w14:textId="1E7E1499" w:rsidR="00596E5B" w:rsidRPr="00D63723" w:rsidRDefault="00F61151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 xml:space="preserve">Не меньший интерес для переводчиков представляют имена главных героев, некоторые из них </w:t>
      </w:r>
      <w:r w:rsidR="00297939">
        <w:rPr>
          <w:rFonts w:ascii="Times New Roman" w:hAnsi="Times New Roman" w:cs="Times New Roman"/>
        </w:rPr>
        <w:t>являются</w:t>
      </w:r>
      <w:r w:rsidRPr="00D63723">
        <w:rPr>
          <w:rFonts w:ascii="Times New Roman" w:hAnsi="Times New Roman" w:cs="Times New Roman"/>
        </w:rPr>
        <w:t xml:space="preserve"> соединение</w:t>
      </w:r>
      <w:r w:rsidR="009F61B5">
        <w:rPr>
          <w:rFonts w:ascii="Times New Roman" w:hAnsi="Times New Roman" w:cs="Times New Roman"/>
        </w:rPr>
        <w:t>м</w:t>
      </w:r>
      <w:r w:rsidRPr="00D63723">
        <w:rPr>
          <w:rFonts w:ascii="Times New Roman" w:hAnsi="Times New Roman" w:cs="Times New Roman"/>
        </w:rPr>
        <w:t xml:space="preserve"> нескольких слов,</w:t>
      </w:r>
      <w:r w:rsidR="00CF29DF">
        <w:rPr>
          <w:rFonts w:ascii="Times New Roman" w:hAnsi="Times New Roman" w:cs="Times New Roman"/>
        </w:rPr>
        <w:t xml:space="preserve"> </w:t>
      </w:r>
      <w:r w:rsidRPr="00D63723">
        <w:rPr>
          <w:rFonts w:ascii="Times New Roman" w:hAnsi="Times New Roman" w:cs="Times New Roman"/>
        </w:rPr>
        <w:t>указыва</w:t>
      </w:r>
      <w:r w:rsidR="00CF29DF">
        <w:rPr>
          <w:rFonts w:ascii="Times New Roman" w:hAnsi="Times New Roman" w:cs="Times New Roman"/>
        </w:rPr>
        <w:t>ющих</w:t>
      </w:r>
      <w:r w:rsidRPr="00D63723">
        <w:rPr>
          <w:rFonts w:ascii="Times New Roman" w:hAnsi="Times New Roman" w:cs="Times New Roman"/>
        </w:rPr>
        <w:t xml:space="preserve"> на разные отличительные черты и характеристики </w:t>
      </w:r>
      <w:r w:rsidR="0010660C">
        <w:rPr>
          <w:rFonts w:ascii="Times New Roman" w:hAnsi="Times New Roman" w:cs="Times New Roman"/>
        </w:rPr>
        <w:t>персонажа</w:t>
      </w:r>
      <w:r w:rsidRPr="00D63723">
        <w:rPr>
          <w:rFonts w:ascii="Times New Roman" w:hAnsi="Times New Roman" w:cs="Times New Roman"/>
        </w:rPr>
        <w:t xml:space="preserve">. Сервантес </w:t>
      </w:r>
      <w:r w:rsidR="00F64F46" w:rsidRPr="00D63723">
        <w:rPr>
          <w:rFonts w:ascii="Times New Roman" w:hAnsi="Times New Roman" w:cs="Times New Roman"/>
        </w:rPr>
        <w:t xml:space="preserve">также намеренно играет со звуками, подчеркивая нелепость имен. Анализ показал, что все герои романа носили говорящие имена. </w:t>
      </w:r>
    </w:p>
    <w:p w14:paraId="14D0CA85" w14:textId="2673EBD0" w:rsidR="00F64F46" w:rsidRPr="00D63723" w:rsidRDefault="009640CB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>Кроме того</w:t>
      </w:r>
      <w:r w:rsidR="00F64F46" w:rsidRPr="00D63723">
        <w:rPr>
          <w:rFonts w:ascii="Times New Roman" w:hAnsi="Times New Roman" w:cs="Times New Roman"/>
        </w:rPr>
        <w:t>,</w:t>
      </w:r>
      <w:r w:rsidR="00492AD4" w:rsidRPr="00D63723">
        <w:rPr>
          <w:rFonts w:ascii="Times New Roman" w:hAnsi="Times New Roman" w:cs="Times New Roman"/>
        </w:rPr>
        <w:t xml:space="preserve"> </w:t>
      </w:r>
      <w:r w:rsidR="00F64F46" w:rsidRPr="00D63723">
        <w:rPr>
          <w:rFonts w:ascii="Times New Roman" w:hAnsi="Times New Roman" w:cs="Times New Roman"/>
        </w:rPr>
        <w:t>роман «Хитроумный идальго Дон Кихот Ламанчский» полон собственных имен географических объектов, именно топонимы в романе Мигеля де Сервантеса играют ключевую роль, связывая вымышленные приключения с реальной географией Испании начала XVII века. Путешествие Дон Кихота и Санчо Пансы охватывает значительную часть страны.</w:t>
      </w:r>
      <w:r w:rsidR="001D0CC5" w:rsidRPr="00D63723">
        <w:rPr>
          <w:rFonts w:ascii="Times New Roman" w:hAnsi="Times New Roman" w:cs="Times New Roman"/>
        </w:rPr>
        <w:t xml:space="preserve"> Было создано огромное количество </w:t>
      </w:r>
      <w:r w:rsidR="00154D1F" w:rsidRPr="00D63723">
        <w:rPr>
          <w:rFonts w:ascii="Times New Roman" w:hAnsi="Times New Roman" w:cs="Times New Roman"/>
        </w:rPr>
        <w:t>вариантов</w:t>
      </w:r>
      <w:r w:rsidR="001D0CC5" w:rsidRPr="00D63723">
        <w:rPr>
          <w:rFonts w:ascii="Times New Roman" w:hAnsi="Times New Roman" w:cs="Times New Roman"/>
        </w:rPr>
        <w:t xml:space="preserve"> маршрута </w:t>
      </w:r>
      <w:r w:rsidR="001A06D3" w:rsidRPr="00D63723">
        <w:rPr>
          <w:rFonts w:ascii="Times New Roman" w:hAnsi="Times New Roman" w:cs="Times New Roman"/>
        </w:rPr>
        <w:t xml:space="preserve">испанского </w:t>
      </w:r>
      <w:r w:rsidR="000260E6" w:rsidRPr="00D63723">
        <w:rPr>
          <w:rFonts w:ascii="Times New Roman" w:hAnsi="Times New Roman" w:cs="Times New Roman"/>
        </w:rPr>
        <w:t>идальго с его верным слугой</w:t>
      </w:r>
      <w:r w:rsidR="00CB2D66">
        <w:rPr>
          <w:rFonts w:ascii="Times New Roman" w:hAnsi="Times New Roman" w:cs="Times New Roman"/>
        </w:rPr>
        <w:t>.</w:t>
      </w:r>
      <w:r w:rsidR="000260E6" w:rsidRPr="00D63723">
        <w:rPr>
          <w:rFonts w:ascii="Times New Roman" w:hAnsi="Times New Roman" w:cs="Times New Roman"/>
        </w:rPr>
        <w:t xml:space="preserve"> </w:t>
      </w:r>
      <w:r w:rsidR="00B81D88">
        <w:rPr>
          <w:rFonts w:ascii="Times New Roman" w:hAnsi="Times New Roman" w:cs="Times New Roman"/>
        </w:rPr>
        <w:t>О</w:t>
      </w:r>
      <w:r w:rsidR="00546681" w:rsidRPr="00D63723">
        <w:rPr>
          <w:rFonts w:ascii="Times New Roman" w:hAnsi="Times New Roman" w:cs="Times New Roman"/>
        </w:rPr>
        <w:t>д</w:t>
      </w:r>
      <w:r w:rsidR="00D545D0" w:rsidRPr="00D63723">
        <w:rPr>
          <w:rFonts w:ascii="Times New Roman" w:hAnsi="Times New Roman" w:cs="Times New Roman"/>
        </w:rPr>
        <w:t>ин</w:t>
      </w:r>
      <w:r w:rsidR="00546681" w:rsidRPr="00D63723">
        <w:rPr>
          <w:rFonts w:ascii="Times New Roman" w:hAnsi="Times New Roman" w:cs="Times New Roman"/>
        </w:rPr>
        <w:t xml:space="preserve"> из ярких примеров “</w:t>
      </w:r>
      <w:r w:rsidR="00546681" w:rsidRPr="00D63723">
        <w:rPr>
          <w:rFonts w:ascii="Times New Roman" w:hAnsi="Times New Roman" w:cs="Times New Roman"/>
          <w:lang w:val="es-ES_tradnl"/>
        </w:rPr>
        <w:t>La</w:t>
      </w:r>
      <w:r w:rsidR="00546681" w:rsidRPr="00D63723">
        <w:rPr>
          <w:rFonts w:ascii="Times New Roman" w:hAnsi="Times New Roman" w:cs="Times New Roman"/>
        </w:rPr>
        <w:t xml:space="preserve"> </w:t>
      </w:r>
      <w:r w:rsidR="00546681" w:rsidRPr="00D63723">
        <w:rPr>
          <w:rFonts w:ascii="Times New Roman" w:hAnsi="Times New Roman" w:cs="Times New Roman"/>
          <w:lang w:val="es-ES_tradnl"/>
        </w:rPr>
        <w:t>ruta</w:t>
      </w:r>
      <w:r w:rsidR="00546681" w:rsidRPr="00D63723">
        <w:rPr>
          <w:rFonts w:ascii="Times New Roman" w:hAnsi="Times New Roman" w:cs="Times New Roman"/>
        </w:rPr>
        <w:t xml:space="preserve"> </w:t>
      </w:r>
      <w:r w:rsidR="008A2A5B" w:rsidRPr="00D63723">
        <w:rPr>
          <w:rFonts w:ascii="Times New Roman" w:hAnsi="Times New Roman" w:cs="Times New Roman"/>
          <w:lang w:val="es-ES_tradnl"/>
        </w:rPr>
        <w:t>de</w:t>
      </w:r>
      <w:r w:rsidR="008A2A5B" w:rsidRPr="00D63723">
        <w:rPr>
          <w:rFonts w:ascii="Times New Roman" w:hAnsi="Times New Roman" w:cs="Times New Roman"/>
        </w:rPr>
        <w:t xml:space="preserve"> </w:t>
      </w:r>
      <w:r w:rsidR="008A2A5B" w:rsidRPr="00D63723">
        <w:rPr>
          <w:rFonts w:ascii="Times New Roman" w:hAnsi="Times New Roman" w:cs="Times New Roman"/>
          <w:lang w:val="es-ES_tradnl"/>
        </w:rPr>
        <w:t>don</w:t>
      </w:r>
      <w:r w:rsidR="008A2A5B" w:rsidRPr="00D63723">
        <w:rPr>
          <w:rFonts w:ascii="Times New Roman" w:hAnsi="Times New Roman" w:cs="Times New Roman"/>
        </w:rPr>
        <w:t xml:space="preserve"> </w:t>
      </w:r>
      <w:r w:rsidR="008A2A5B" w:rsidRPr="00D63723">
        <w:rPr>
          <w:rFonts w:ascii="Times New Roman" w:hAnsi="Times New Roman" w:cs="Times New Roman"/>
          <w:lang w:val="es-ES_tradnl"/>
        </w:rPr>
        <w:t>Qui</w:t>
      </w:r>
      <w:r w:rsidR="00E4277F" w:rsidRPr="00D63723">
        <w:rPr>
          <w:rFonts w:ascii="Times New Roman" w:hAnsi="Times New Roman" w:cs="Times New Roman"/>
          <w:lang w:val="es-ES_tradnl"/>
        </w:rPr>
        <w:t>jote</w:t>
      </w:r>
      <w:r w:rsidR="00E4277F" w:rsidRPr="00D63723">
        <w:rPr>
          <w:rFonts w:ascii="Times New Roman" w:hAnsi="Times New Roman" w:cs="Times New Roman"/>
        </w:rPr>
        <w:t xml:space="preserve">” </w:t>
      </w:r>
      <w:r w:rsidR="00F1346B" w:rsidRPr="00D63723">
        <w:rPr>
          <w:rFonts w:ascii="Times New Roman" w:hAnsi="Times New Roman" w:cs="Times New Roman"/>
        </w:rPr>
        <w:t>появляется в издании «Дон Кихота», сделанном Королевской Испанской Академией в 1780 году</w:t>
      </w:r>
      <w:r w:rsidR="00E4277F" w:rsidRPr="00D63723">
        <w:rPr>
          <w:rFonts w:ascii="Times New Roman" w:hAnsi="Times New Roman" w:cs="Times New Roman"/>
        </w:rPr>
        <w:t xml:space="preserve"> [8]</w:t>
      </w:r>
      <w:r w:rsidR="00F1346B" w:rsidRPr="00D63723">
        <w:rPr>
          <w:rFonts w:ascii="Times New Roman" w:hAnsi="Times New Roman" w:cs="Times New Roman"/>
        </w:rPr>
        <w:t>.</w:t>
      </w:r>
    </w:p>
    <w:p w14:paraId="42AC92B0" w14:textId="4FA7E11F" w:rsidR="004012ED" w:rsidRPr="00D63723" w:rsidRDefault="00F64F46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 xml:space="preserve">В данном исследовании были рассмотрены и проанализированы ключевые топонимы, которые чаще всего встречаются в романе «Хитроумный идальго Дон Кихот Ламанчский» и играют важную роль в сюжетной линии </w:t>
      </w:r>
      <w:r w:rsidR="00841679" w:rsidRPr="00D63723">
        <w:rPr>
          <w:rFonts w:ascii="Times New Roman" w:hAnsi="Times New Roman" w:cs="Times New Roman"/>
        </w:rPr>
        <w:t>произведения [</w:t>
      </w:r>
      <w:r w:rsidR="00836BB5" w:rsidRPr="00D63723">
        <w:rPr>
          <w:rFonts w:ascii="Times New Roman" w:hAnsi="Times New Roman" w:cs="Times New Roman"/>
        </w:rPr>
        <w:t>5</w:t>
      </w:r>
      <w:r w:rsidR="00D87A94" w:rsidRPr="00D63723">
        <w:rPr>
          <w:rFonts w:ascii="Times New Roman" w:hAnsi="Times New Roman" w:cs="Times New Roman"/>
        </w:rPr>
        <w:t>]</w:t>
      </w:r>
      <w:r w:rsidRPr="00D63723">
        <w:rPr>
          <w:rFonts w:ascii="Times New Roman" w:hAnsi="Times New Roman" w:cs="Times New Roman"/>
        </w:rPr>
        <w:t xml:space="preserve">. </w:t>
      </w:r>
      <w:r w:rsidR="00161D48" w:rsidRPr="00D63723">
        <w:rPr>
          <w:rFonts w:ascii="Times New Roman" w:hAnsi="Times New Roman" w:cs="Times New Roman"/>
        </w:rPr>
        <w:t xml:space="preserve">В первую очередь </w:t>
      </w:r>
      <w:r w:rsidR="00C073CB" w:rsidRPr="00D63723">
        <w:rPr>
          <w:rFonts w:ascii="Times New Roman" w:hAnsi="Times New Roman" w:cs="Times New Roman"/>
        </w:rPr>
        <w:t>необходимо было разобраться с тем, что представляет собой понятие «топоним».  В Большом толковом словаре русского языка С.А.</w:t>
      </w:r>
      <w:r w:rsidR="009A6B58" w:rsidRPr="00D63723">
        <w:rPr>
          <w:rFonts w:ascii="Times New Roman" w:hAnsi="Times New Roman" w:cs="Times New Roman"/>
        </w:rPr>
        <w:t> </w:t>
      </w:r>
      <w:r w:rsidR="00C073CB" w:rsidRPr="00D63723">
        <w:rPr>
          <w:rFonts w:ascii="Times New Roman" w:hAnsi="Times New Roman" w:cs="Times New Roman"/>
        </w:rPr>
        <w:t>Кузнецова (общ. ред.) дается следующее определение: «Топóним, -а – м. (от греч. tópos место + ónyma имя). Собственное название какого-л. географического объекта (города, реки, горы и т. п.)» [2]. В зависимости от специфики объекта номинации все топонимы можно разделить на классы (или группы). Каждый класс</w:t>
      </w:r>
      <w:r w:rsidR="00F15A2A">
        <w:rPr>
          <w:rFonts w:ascii="Times New Roman" w:hAnsi="Times New Roman" w:cs="Times New Roman"/>
        </w:rPr>
        <w:t>, в свою очередь,</w:t>
      </w:r>
      <w:r w:rsidR="00C073CB" w:rsidRPr="00D63723">
        <w:rPr>
          <w:rFonts w:ascii="Times New Roman" w:hAnsi="Times New Roman" w:cs="Times New Roman"/>
        </w:rPr>
        <w:t xml:space="preserve"> делится</w:t>
      </w:r>
      <w:r w:rsidR="00126550">
        <w:rPr>
          <w:rFonts w:ascii="Times New Roman" w:hAnsi="Times New Roman" w:cs="Times New Roman"/>
        </w:rPr>
        <w:t xml:space="preserve"> </w:t>
      </w:r>
      <w:r w:rsidR="00C073CB" w:rsidRPr="00D63723">
        <w:rPr>
          <w:rFonts w:ascii="Times New Roman" w:hAnsi="Times New Roman" w:cs="Times New Roman"/>
        </w:rPr>
        <w:t>на подклассы (виды) топонимов. Мартыненко</w:t>
      </w:r>
      <w:r w:rsidR="00C15BD6" w:rsidRPr="00D63723">
        <w:rPr>
          <w:rFonts w:ascii="Times New Roman" w:hAnsi="Times New Roman" w:cs="Times New Roman"/>
        </w:rPr>
        <w:t xml:space="preserve"> </w:t>
      </w:r>
      <w:r w:rsidR="00220C9C" w:rsidRPr="00D63723">
        <w:rPr>
          <w:rFonts w:ascii="Times New Roman" w:hAnsi="Times New Roman" w:cs="Times New Roman"/>
        </w:rPr>
        <w:t>И.А.</w:t>
      </w:r>
      <w:r w:rsidR="00C073CB" w:rsidRPr="00D63723">
        <w:rPr>
          <w:rFonts w:ascii="Times New Roman" w:hAnsi="Times New Roman" w:cs="Times New Roman"/>
        </w:rPr>
        <w:t xml:space="preserve"> в своей монографии «Испаноязычные топонимы США» приводит несколько классификаций топонимов, которые были использованы</w:t>
      </w:r>
      <w:r w:rsidR="00346D5E" w:rsidRPr="00D63723">
        <w:rPr>
          <w:rFonts w:ascii="Times New Roman" w:hAnsi="Times New Roman" w:cs="Times New Roman"/>
        </w:rPr>
        <w:t xml:space="preserve"> нами</w:t>
      </w:r>
      <w:r w:rsidR="00C073CB" w:rsidRPr="00D63723">
        <w:rPr>
          <w:rFonts w:ascii="Times New Roman" w:hAnsi="Times New Roman" w:cs="Times New Roman"/>
        </w:rPr>
        <w:t xml:space="preserve"> для описания топонимов, </w:t>
      </w:r>
      <w:r w:rsidR="00534677" w:rsidRPr="00D63723">
        <w:rPr>
          <w:rFonts w:ascii="Times New Roman" w:hAnsi="Times New Roman" w:cs="Times New Roman"/>
        </w:rPr>
        <w:t>упомянутых</w:t>
      </w:r>
      <w:r w:rsidR="003274F3" w:rsidRPr="00D63723">
        <w:rPr>
          <w:rFonts w:ascii="Times New Roman" w:hAnsi="Times New Roman" w:cs="Times New Roman"/>
        </w:rPr>
        <w:t xml:space="preserve"> Сервантесом</w:t>
      </w:r>
      <w:r w:rsidR="00C073CB" w:rsidRPr="00D63723">
        <w:rPr>
          <w:rFonts w:ascii="Times New Roman" w:hAnsi="Times New Roman" w:cs="Times New Roman"/>
        </w:rPr>
        <w:t xml:space="preserve"> в </w:t>
      </w:r>
      <w:r w:rsidR="00841679" w:rsidRPr="00D63723">
        <w:rPr>
          <w:rFonts w:ascii="Times New Roman" w:hAnsi="Times New Roman" w:cs="Times New Roman"/>
        </w:rPr>
        <w:t>романе [</w:t>
      </w:r>
      <w:r w:rsidR="00836BB5" w:rsidRPr="00D63723">
        <w:rPr>
          <w:rFonts w:ascii="Times New Roman" w:hAnsi="Times New Roman" w:cs="Times New Roman"/>
        </w:rPr>
        <w:t>3]</w:t>
      </w:r>
      <w:r w:rsidR="00C073CB" w:rsidRPr="00D63723">
        <w:rPr>
          <w:rFonts w:ascii="Times New Roman" w:hAnsi="Times New Roman" w:cs="Times New Roman"/>
        </w:rPr>
        <w:t xml:space="preserve">. </w:t>
      </w:r>
      <w:r w:rsidRPr="00D63723">
        <w:rPr>
          <w:rFonts w:ascii="Times New Roman" w:hAnsi="Times New Roman" w:cs="Times New Roman"/>
        </w:rPr>
        <w:t xml:space="preserve">В ходе работы была составлена </w:t>
      </w:r>
      <w:r w:rsidR="0067504E" w:rsidRPr="00D63723">
        <w:rPr>
          <w:rFonts w:ascii="Times New Roman" w:hAnsi="Times New Roman" w:cs="Times New Roman"/>
        </w:rPr>
        <w:t>таблица,</w:t>
      </w:r>
      <w:r w:rsidRPr="00D63723">
        <w:rPr>
          <w:rFonts w:ascii="Times New Roman" w:hAnsi="Times New Roman" w:cs="Times New Roman"/>
        </w:rPr>
        <w:t xml:space="preserve"> в которой представлены следующие сведения по каждому из </w:t>
      </w:r>
      <w:r w:rsidR="00FF1E6F" w:rsidRPr="00D63723">
        <w:rPr>
          <w:rFonts w:ascii="Times New Roman" w:hAnsi="Times New Roman" w:cs="Times New Roman"/>
        </w:rPr>
        <w:t>приведенных</w:t>
      </w:r>
      <w:r w:rsidRPr="00D63723">
        <w:rPr>
          <w:rFonts w:ascii="Times New Roman" w:hAnsi="Times New Roman" w:cs="Times New Roman"/>
        </w:rPr>
        <w:t xml:space="preserve"> в произведени</w:t>
      </w:r>
      <w:r w:rsidR="002E1A5A" w:rsidRPr="00D63723">
        <w:rPr>
          <w:rFonts w:ascii="Times New Roman" w:hAnsi="Times New Roman" w:cs="Times New Roman"/>
        </w:rPr>
        <w:t>и</w:t>
      </w:r>
      <w:r w:rsidRPr="00D63723">
        <w:rPr>
          <w:rFonts w:ascii="Times New Roman" w:hAnsi="Times New Roman" w:cs="Times New Roman"/>
        </w:rPr>
        <w:t xml:space="preserve"> топониму: упо</w:t>
      </w:r>
      <w:r w:rsidR="0067504E" w:rsidRPr="00D63723">
        <w:rPr>
          <w:rFonts w:ascii="Times New Roman" w:hAnsi="Times New Roman" w:cs="Times New Roman"/>
        </w:rPr>
        <w:t>требление в оригинале, перевод Б.</w:t>
      </w:r>
      <w:r w:rsidR="00C15BD6" w:rsidRPr="00D63723">
        <w:rPr>
          <w:rFonts w:ascii="Times New Roman" w:hAnsi="Times New Roman" w:cs="Times New Roman"/>
        </w:rPr>
        <w:t> </w:t>
      </w:r>
      <w:r w:rsidR="0067504E" w:rsidRPr="00D63723">
        <w:rPr>
          <w:rFonts w:ascii="Times New Roman" w:hAnsi="Times New Roman" w:cs="Times New Roman"/>
        </w:rPr>
        <w:t xml:space="preserve">Энгельгардта, происхождение топонима, класс топонима и способ перевода на русский язык, а также контекст употребления в романе Мигеля де </w:t>
      </w:r>
      <w:r w:rsidR="00841679" w:rsidRPr="00D63723">
        <w:rPr>
          <w:rFonts w:ascii="Times New Roman" w:hAnsi="Times New Roman" w:cs="Times New Roman"/>
        </w:rPr>
        <w:t>Сервантеса [</w:t>
      </w:r>
      <w:r w:rsidR="001871A6" w:rsidRPr="00D63723">
        <w:rPr>
          <w:rFonts w:ascii="Times New Roman" w:hAnsi="Times New Roman" w:cs="Times New Roman"/>
        </w:rPr>
        <w:t>4,</w:t>
      </w:r>
      <w:r w:rsidR="001E5EF9" w:rsidRPr="00D63723">
        <w:rPr>
          <w:rFonts w:ascii="Times New Roman" w:hAnsi="Times New Roman" w:cs="Times New Roman"/>
        </w:rPr>
        <w:t xml:space="preserve"> </w:t>
      </w:r>
      <w:r w:rsidR="00841679" w:rsidRPr="00D63723">
        <w:rPr>
          <w:rFonts w:ascii="Times New Roman" w:hAnsi="Times New Roman" w:cs="Times New Roman"/>
        </w:rPr>
        <w:t>5,</w:t>
      </w:r>
      <w:r w:rsidR="001E5EF9" w:rsidRPr="00D63723">
        <w:rPr>
          <w:rFonts w:ascii="Times New Roman" w:hAnsi="Times New Roman" w:cs="Times New Roman"/>
        </w:rPr>
        <w:t xml:space="preserve"> </w:t>
      </w:r>
      <w:r w:rsidR="00841679" w:rsidRPr="00D63723">
        <w:rPr>
          <w:rFonts w:ascii="Times New Roman" w:hAnsi="Times New Roman" w:cs="Times New Roman"/>
        </w:rPr>
        <w:t>6,</w:t>
      </w:r>
      <w:r w:rsidR="001E5EF9" w:rsidRPr="00D63723">
        <w:rPr>
          <w:rFonts w:ascii="Times New Roman" w:hAnsi="Times New Roman" w:cs="Times New Roman"/>
        </w:rPr>
        <w:t xml:space="preserve"> </w:t>
      </w:r>
      <w:r w:rsidR="00841679" w:rsidRPr="00D63723">
        <w:rPr>
          <w:rFonts w:ascii="Times New Roman" w:hAnsi="Times New Roman" w:cs="Times New Roman"/>
        </w:rPr>
        <w:t>7</w:t>
      </w:r>
      <w:r w:rsidR="00836BB5" w:rsidRPr="00D63723">
        <w:rPr>
          <w:rFonts w:ascii="Times New Roman" w:hAnsi="Times New Roman" w:cs="Times New Roman"/>
        </w:rPr>
        <w:t>]</w:t>
      </w:r>
      <w:r w:rsidR="0067504E" w:rsidRPr="00D63723">
        <w:rPr>
          <w:rFonts w:ascii="Times New Roman" w:hAnsi="Times New Roman" w:cs="Times New Roman"/>
        </w:rPr>
        <w:t xml:space="preserve">. Изученная информация свидетельствует о том, что название каждого из этих географических объектов имеет свое происхождение, свою историю, свое значение для сюжета произведения и относится к определенному классу.  </w:t>
      </w:r>
    </w:p>
    <w:p w14:paraId="343D6145" w14:textId="215AEE67" w:rsidR="0067504E" w:rsidRPr="00D63723" w:rsidRDefault="0067504E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 xml:space="preserve">Подводя итоги, можно подчеркнуть, что роман «Хитроумный идальго Дон Кихот Ламанчский» повлиял не только на развитие мировой литературы, но и на развитие переводческой </w:t>
      </w:r>
      <w:r w:rsidR="00841679" w:rsidRPr="00D63723">
        <w:rPr>
          <w:rFonts w:ascii="Times New Roman" w:hAnsi="Times New Roman" w:cs="Times New Roman"/>
        </w:rPr>
        <w:t>деятельности [</w:t>
      </w:r>
      <w:r w:rsidR="00781341" w:rsidRPr="00D63723">
        <w:rPr>
          <w:rFonts w:ascii="Times New Roman" w:hAnsi="Times New Roman" w:cs="Times New Roman"/>
        </w:rPr>
        <w:t>1]</w:t>
      </w:r>
      <w:r w:rsidRPr="00D63723">
        <w:rPr>
          <w:rFonts w:ascii="Times New Roman" w:hAnsi="Times New Roman" w:cs="Times New Roman"/>
        </w:rPr>
        <w:t>. На протяжении веков были выполнены переводы на все основные языки. С каждым новом переводом были исправлены ошибки, неточности предыдущих, выбраны новые стратегии работы, а также предложены интересные переводческие решения. Помимо большого количества топонимов, говорящих имен, автором были использованы пословицы, поговорки, каламбуры, которые требовали отдельного внимания переводчиков.</w:t>
      </w:r>
      <w:r w:rsidR="00CC31C5" w:rsidRPr="00D63723">
        <w:rPr>
          <w:rFonts w:ascii="Times New Roman" w:hAnsi="Times New Roman" w:cs="Times New Roman"/>
        </w:rPr>
        <w:t xml:space="preserve"> </w:t>
      </w:r>
      <w:r w:rsidR="00161D48" w:rsidRPr="00D63723">
        <w:rPr>
          <w:rFonts w:ascii="Times New Roman" w:hAnsi="Times New Roman" w:cs="Times New Roman"/>
        </w:rPr>
        <w:t xml:space="preserve">Роман «Дон Кихот» не только завершил эпоху Средневековья и запустил развитие нового «современного» этапа в истории мировой литературы, но и начал новую веху в истории и теории перевода, став настоящим испытанием для переводчиков разных времен и народов. </w:t>
      </w:r>
    </w:p>
    <w:p w14:paraId="70D20BC4" w14:textId="77777777" w:rsidR="00173A1C" w:rsidRPr="00D63723" w:rsidRDefault="00173A1C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44BF6497" w14:textId="71CD6CC1" w:rsidR="00161D48" w:rsidRPr="00D63723" w:rsidRDefault="00C073CB" w:rsidP="00D6372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63723">
        <w:rPr>
          <w:rFonts w:ascii="Times New Roman" w:hAnsi="Times New Roman" w:cs="Times New Roman"/>
          <w:b/>
          <w:bCs/>
        </w:rPr>
        <w:t>Литература</w:t>
      </w:r>
      <w:r w:rsidR="00161D48" w:rsidRPr="00D63723">
        <w:rPr>
          <w:rFonts w:ascii="Times New Roman" w:hAnsi="Times New Roman" w:cs="Times New Roman"/>
          <w:b/>
          <w:bCs/>
        </w:rPr>
        <w:t xml:space="preserve"> </w:t>
      </w:r>
    </w:p>
    <w:p w14:paraId="0292FB33" w14:textId="16B9BA5A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>Гарбовский Н.К. Теория перевода: Учебник. Москва: Изд-во Моск. Ун-та, 2007. 544 с.</w:t>
      </w:r>
    </w:p>
    <w:p w14:paraId="5BBB886D" w14:textId="6F3F1E31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 xml:space="preserve">Кузнецов С.А. Большой толковый словарь русского языка. Санкт-Петербург: Норинт; Москва: Рипол классик, 2008. – 1534, [1] с. </w:t>
      </w:r>
    </w:p>
    <w:p w14:paraId="446DA095" w14:textId="612AF0CF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 xml:space="preserve">Мартыненко И.А. Испаноязычные топонимы США: Монография. Тамбов: ООО «Консалтинговая компания Юком», 2018. 105 с. </w:t>
      </w:r>
    </w:p>
    <w:p w14:paraId="3CB63C96" w14:textId="1B033A2C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>Никонов В.А. Краткий топонимический словарь. Москва: Изд-во «Мысль», 1966. 514 с.</w:t>
      </w:r>
    </w:p>
    <w:p w14:paraId="363F12C5" w14:textId="65FE9A60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</w:rPr>
        <w:t>Сервантес Сааведра, Мигель, де. Дон Кихот [перевод с испанского Б. Энгельгардта]. Москва: Издательство АСТ, 2025. 640 с. – (Эксклюзивная Классика).</w:t>
      </w:r>
    </w:p>
    <w:p w14:paraId="2CBFE5F6" w14:textId="662C84DC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D63723">
        <w:rPr>
          <w:rFonts w:ascii="Times New Roman" w:hAnsi="Times New Roman" w:cs="Times New Roman"/>
          <w:lang w:val="es-ES"/>
        </w:rPr>
        <w:t xml:space="preserve">Cervantes S.M. Don Quijote de la Mancha. Madrid: Editorial Verbum, 2015. 686 p. </w:t>
      </w:r>
    </w:p>
    <w:p w14:paraId="58E5D267" w14:textId="4E7F0973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D63723">
        <w:rPr>
          <w:rFonts w:ascii="Times New Roman" w:hAnsi="Times New Roman" w:cs="Times New Roman"/>
          <w:lang w:val="en-US"/>
        </w:rPr>
        <w:t xml:space="preserve">de Orueta, Luis. A Dictionary of Place Names. </w:t>
      </w:r>
      <w:r w:rsidRPr="00D63723">
        <w:rPr>
          <w:rFonts w:ascii="Times New Roman" w:hAnsi="Times New Roman" w:cs="Times New Roman"/>
          <w:lang w:val="es-ES"/>
        </w:rPr>
        <w:t xml:space="preserve">Paterna, Valencia: La Imprenta CG, 2022. 298 p. </w:t>
      </w:r>
    </w:p>
    <w:p w14:paraId="03C59090" w14:textId="4B7A4F58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  <w:lang w:val="es-ES"/>
        </w:rPr>
        <w:t xml:space="preserve">López, Tomás. Mapa de una Porción del Reyno de España que Comprehende los Parages por Donde Anduvo Don Quixote y los Sitios de sus Aventuras. </w:t>
      </w:r>
      <w:r w:rsidRPr="00D63723">
        <w:rPr>
          <w:rFonts w:ascii="Times New Roman" w:hAnsi="Times New Roman" w:cs="Times New Roman"/>
        </w:rPr>
        <w:t xml:space="preserve">Material cartográfico impreso. [Электронный ресурс]. 1780. – Режим доступа: </w:t>
      </w:r>
      <w:hyperlink r:id="rId6" w:history="1">
        <w:r w:rsidRPr="00D63723">
          <w:rPr>
            <w:rStyle w:val="ac"/>
            <w:rFonts w:ascii="Times New Roman" w:hAnsi="Times New Roman" w:cs="Times New Roman"/>
          </w:rPr>
          <w:t>https://www.bne.es/es/colecciones/cervantes/mapa-porcion-reyno-espana</w:t>
        </w:r>
      </w:hyperlink>
      <w:r w:rsidRPr="00D63723">
        <w:rPr>
          <w:rFonts w:ascii="Times New Roman" w:hAnsi="Times New Roman" w:cs="Times New Roman"/>
        </w:rPr>
        <w:t xml:space="preserve"> </w:t>
      </w:r>
    </w:p>
    <w:p w14:paraId="5B7A4462" w14:textId="01E4753D" w:rsidR="00161D48" w:rsidRPr="00D63723" w:rsidRDefault="00161D48" w:rsidP="00D6372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3723">
        <w:rPr>
          <w:rFonts w:ascii="Times New Roman" w:hAnsi="Times New Roman" w:cs="Times New Roman"/>
          <w:lang w:val="es-ES"/>
        </w:rPr>
        <w:t xml:space="preserve">Real Academia Española. Diccionario de la lengua española. </w:t>
      </w:r>
      <w:r w:rsidRPr="00D63723">
        <w:rPr>
          <w:rFonts w:ascii="Times New Roman" w:hAnsi="Times New Roman" w:cs="Times New Roman"/>
        </w:rPr>
        <w:t xml:space="preserve">[Электронный ресурс]. – Режим доступа: </w:t>
      </w:r>
      <w:hyperlink r:id="rId7" w:history="1">
        <w:r w:rsidRPr="00D63723">
          <w:rPr>
            <w:rStyle w:val="ac"/>
            <w:rFonts w:ascii="Times New Roman" w:hAnsi="Times New Roman" w:cs="Times New Roman"/>
          </w:rPr>
          <w:t>https://www.rae.es/</w:t>
        </w:r>
      </w:hyperlink>
    </w:p>
    <w:sectPr w:rsidR="00161D48" w:rsidRPr="00D63723" w:rsidSect="004F56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D14AD"/>
    <w:multiLevelType w:val="hybridMultilevel"/>
    <w:tmpl w:val="DAB86870"/>
    <w:lvl w:ilvl="0" w:tplc="8048E7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042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DF"/>
    <w:rsid w:val="000260E6"/>
    <w:rsid w:val="00096228"/>
    <w:rsid w:val="000B4721"/>
    <w:rsid w:val="000B4A3A"/>
    <w:rsid w:val="00100B26"/>
    <w:rsid w:val="0010660C"/>
    <w:rsid w:val="00126550"/>
    <w:rsid w:val="00141B88"/>
    <w:rsid w:val="00154D1F"/>
    <w:rsid w:val="00161D48"/>
    <w:rsid w:val="00173A1C"/>
    <w:rsid w:val="001871A6"/>
    <w:rsid w:val="00187DA3"/>
    <w:rsid w:val="00194E1D"/>
    <w:rsid w:val="001A06D3"/>
    <w:rsid w:val="001A6BF9"/>
    <w:rsid w:val="001B18D6"/>
    <w:rsid w:val="001C039A"/>
    <w:rsid w:val="001C5514"/>
    <w:rsid w:val="001D0CC5"/>
    <w:rsid w:val="001D67AE"/>
    <w:rsid w:val="001E5EF9"/>
    <w:rsid w:val="00220C9C"/>
    <w:rsid w:val="00221413"/>
    <w:rsid w:val="0023517C"/>
    <w:rsid w:val="002431F0"/>
    <w:rsid w:val="00285CA5"/>
    <w:rsid w:val="00297939"/>
    <w:rsid w:val="002A6B48"/>
    <w:rsid w:val="002E1A5A"/>
    <w:rsid w:val="002F632C"/>
    <w:rsid w:val="003274F3"/>
    <w:rsid w:val="00346D5E"/>
    <w:rsid w:val="003563DF"/>
    <w:rsid w:val="00362577"/>
    <w:rsid w:val="00374D8D"/>
    <w:rsid w:val="0037567A"/>
    <w:rsid w:val="003A0176"/>
    <w:rsid w:val="004012ED"/>
    <w:rsid w:val="00472F84"/>
    <w:rsid w:val="00492AD4"/>
    <w:rsid w:val="004A4F82"/>
    <w:rsid w:val="004B4D04"/>
    <w:rsid w:val="004E5572"/>
    <w:rsid w:val="004E625D"/>
    <w:rsid w:val="004F56BC"/>
    <w:rsid w:val="00534677"/>
    <w:rsid w:val="00546681"/>
    <w:rsid w:val="00546D25"/>
    <w:rsid w:val="00562B1A"/>
    <w:rsid w:val="00596E5B"/>
    <w:rsid w:val="005D3BF3"/>
    <w:rsid w:val="0062459E"/>
    <w:rsid w:val="006364F2"/>
    <w:rsid w:val="0065608F"/>
    <w:rsid w:val="0067504E"/>
    <w:rsid w:val="006A28BF"/>
    <w:rsid w:val="006E5E47"/>
    <w:rsid w:val="006F18DE"/>
    <w:rsid w:val="00716E47"/>
    <w:rsid w:val="007365AA"/>
    <w:rsid w:val="007551E1"/>
    <w:rsid w:val="00781341"/>
    <w:rsid w:val="00836BB5"/>
    <w:rsid w:val="00841679"/>
    <w:rsid w:val="008458D2"/>
    <w:rsid w:val="0087231F"/>
    <w:rsid w:val="008A2A5B"/>
    <w:rsid w:val="008C6135"/>
    <w:rsid w:val="008C65B9"/>
    <w:rsid w:val="008E7D81"/>
    <w:rsid w:val="00910DF7"/>
    <w:rsid w:val="009434B2"/>
    <w:rsid w:val="009627BA"/>
    <w:rsid w:val="009640CB"/>
    <w:rsid w:val="009A6B58"/>
    <w:rsid w:val="009B574A"/>
    <w:rsid w:val="009F61B5"/>
    <w:rsid w:val="00A462C4"/>
    <w:rsid w:val="00A97353"/>
    <w:rsid w:val="00AE5CCE"/>
    <w:rsid w:val="00AE6157"/>
    <w:rsid w:val="00B1172B"/>
    <w:rsid w:val="00B15F45"/>
    <w:rsid w:val="00B65780"/>
    <w:rsid w:val="00B81D88"/>
    <w:rsid w:val="00B9568C"/>
    <w:rsid w:val="00BD7EC3"/>
    <w:rsid w:val="00BF4DD0"/>
    <w:rsid w:val="00C073CB"/>
    <w:rsid w:val="00C15BD6"/>
    <w:rsid w:val="00C22670"/>
    <w:rsid w:val="00C42373"/>
    <w:rsid w:val="00C63FDA"/>
    <w:rsid w:val="00C932E8"/>
    <w:rsid w:val="00CB2D66"/>
    <w:rsid w:val="00CC31C5"/>
    <w:rsid w:val="00CC6F6A"/>
    <w:rsid w:val="00CE3F80"/>
    <w:rsid w:val="00CF29DF"/>
    <w:rsid w:val="00CF5B99"/>
    <w:rsid w:val="00CF7707"/>
    <w:rsid w:val="00D00F8D"/>
    <w:rsid w:val="00D545D0"/>
    <w:rsid w:val="00D56D30"/>
    <w:rsid w:val="00D60C42"/>
    <w:rsid w:val="00D63723"/>
    <w:rsid w:val="00D67E36"/>
    <w:rsid w:val="00D82C67"/>
    <w:rsid w:val="00D87A94"/>
    <w:rsid w:val="00DA63DD"/>
    <w:rsid w:val="00DB467C"/>
    <w:rsid w:val="00DD1701"/>
    <w:rsid w:val="00DD7444"/>
    <w:rsid w:val="00DE01D8"/>
    <w:rsid w:val="00DE2F13"/>
    <w:rsid w:val="00E4277F"/>
    <w:rsid w:val="00E47081"/>
    <w:rsid w:val="00E54ED7"/>
    <w:rsid w:val="00E86A85"/>
    <w:rsid w:val="00E87AA6"/>
    <w:rsid w:val="00EC0AE1"/>
    <w:rsid w:val="00F1346B"/>
    <w:rsid w:val="00F15A2A"/>
    <w:rsid w:val="00F61151"/>
    <w:rsid w:val="00F64F46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65CC"/>
  <w15:chartTrackingRefBased/>
  <w15:docId w15:val="{9603ABDB-4B76-B941-832D-CCA0892E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3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3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3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3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63D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2F1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2F1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6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e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ne.es/es/colecciones/cervantes/mapa-porcion-reyno-espana" TargetMode="External"/><Relationship Id="rId5" Type="http://schemas.openxmlformats.org/officeDocument/2006/relationships/hyperlink" Target="mailto:akulovaely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110</cp:revision>
  <dcterms:created xsi:type="dcterms:W3CDTF">2026-03-01T15:18:00Z</dcterms:created>
  <dcterms:modified xsi:type="dcterms:W3CDTF">2026-03-02T19:11:00Z</dcterms:modified>
</cp:coreProperties>
</file>