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Лексико-грамматические  трансформации при переводе юмористических текстов </w:t>
      </w:r>
    </w:p>
    <w:p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с китайского языка на русский</w:t>
      </w:r>
    </w:p>
    <w:p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>Дуань Сяоли</w:t>
      </w:r>
    </w:p>
    <w:p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аспирант</w:t>
      </w:r>
    </w:p>
    <w:p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Московский государственный университет имени М.В. Ломоносова, Высшая школа перевода (факультет), Москва, Россия 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de-DE"/>
        </w:rPr>
        <w:t>E</w:t>
      </w:r>
      <w:r>
        <w:rPr>
          <w:rFonts w:ascii="Times New Roman" w:hAnsi="Times New Roman"/>
          <w:i/>
          <w:iCs/>
          <w:sz w:val="24"/>
          <w:lang w:val="ru-RU"/>
        </w:rPr>
        <w:t>-</w:t>
      </w:r>
      <w:r>
        <w:rPr>
          <w:rFonts w:ascii="Times New Roman" w:hAnsi="Times New Roman"/>
          <w:i/>
          <w:iCs/>
          <w:sz w:val="24"/>
          <w:lang w:val="de-DE"/>
        </w:rPr>
        <w:t>mail</w:t>
      </w:r>
      <w:r>
        <w:rPr>
          <w:rFonts w:ascii="Times New Roman" w:hAnsi="Times New Roman"/>
          <w:i/>
          <w:iCs/>
          <w:sz w:val="24"/>
          <w:lang w:val="ru-RU"/>
        </w:rPr>
        <w:t xml:space="preserve">: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mailto</w:instrText>
      </w:r>
      <w:r>
        <w:rPr>
          <w:lang w:val="ru-RU"/>
        </w:rPr>
        <w:instrText xml:space="preserve">:1490138618@</w:instrText>
      </w:r>
      <w:r>
        <w:instrText xml:space="preserve">qq</w:instrText>
      </w:r>
      <w:r>
        <w:rPr>
          <w:lang w:val="ru-RU"/>
        </w:rPr>
        <w:instrText xml:space="preserve">.</w:instrText>
      </w:r>
      <w:r>
        <w:instrText xml:space="preserve">com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4"/>
          <w:rFonts w:ascii="Times New Roman" w:hAnsi="Times New Roman"/>
          <w:i/>
          <w:iCs/>
          <w:sz w:val="24"/>
          <w:lang w:val="ru-RU"/>
        </w:rPr>
        <w:t>1490138618@</w:t>
      </w:r>
      <w:r>
        <w:rPr>
          <w:rStyle w:val="4"/>
          <w:rFonts w:hint="eastAsia" w:ascii="Times New Roman" w:hAnsi="Times New Roman"/>
          <w:i/>
          <w:iCs/>
          <w:sz w:val="24"/>
          <w:lang w:val="de-DE"/>
        </w:rPr>
        <w:t>q</w:t>
      </w:r>
      <w:r>
        <w:rPr>
          <w:rStyle w:val="4"/>
          <w:rFonts w:ascii="Times New Roman" w:hAnsi="Times New Roman"/>
          <w:i/>
          <w:iCs/>
          <w:sz w:val="24"/>
          <w:lang w:val="de-DE"/>
        </w:rPr>
        <w:t>q</w:t>
      </w:r>
      <w:r>
        <w:rPr>
          <w:rStyle w:val="4"/>
          <w:rFonts w:ascii="Times New Roman" w:hAnsi="Times New Roman"/>
          <w:i/>
          <w:iCs/>
          <w:sz w:val="24"/>
          <w:lang w:val="ru-RU"/>
        </w:rPr>
        <w:t>.</w:t>
      </w:r>
      <w:bookmarkStart w:id="0" w:name="_GoBack"/>
      <w:bookmarkEnd w:id="0"/>
      <w:r>
        <w:rPr>
          <w:rStyle w:val="4"/>
          <w:rFonts w:ascii="Times New Roman" w:hAnsi="Times New Roman"/>
          <w:i/>
          <w:iCs/>
          <w:sz w:val="24"/>
          <w:lang w:val="de-DE"/>
        </w:rPr>
        <w:t>com</w:t>
      </w:r>
      <w:r>
        <w:rPr>
          <w:rStyle w:val="4"/>
          <w:rFonts w:ascii="Times New Roman" w:hAnsi="Times New Roman"/>
          <w:i/>
          <w:iCs/>
          <w:sz w:val="24"/>
          <w:lang w:val="de-DE"/>
        </w:rPr>
        <w:fldChar w:fldCharType="end"/>
      </w:r>
    </w:p>
    <w:p>
      <w:pPr>
        <w:ind w:firstLine="709"/>
        <w:rPr>
          <w:rFonts w:ascii="Times New Roman" w:hAnsi="Times New Roman"/>
          <w:color w:val="auto"/>
          <w:sz w:val="24"/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В юмористическом романе «Осаждённая крепость» автор, известный китайский писатель и переводчик, Цянь Чжуншу использует для создания комического эффекта разнообразные языковые средства.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Однако, из</w:t>
      </w:r>
      <w:r>
        <w:rPr>
          <w:rFonts w:ascii="Times New Roman" w:hAnsi="Times New Roman"/>
          <w:sz w:val="24"/>
          <w:lang w:val="ru-RU"/>
        </w:rPr>
        <w:noBreakHyphen/>
      </w:r>
      <w:r>
        <w:rPr>
          <w:rFonts w:ascii="Times New Roman" w:hAnsi="Times New Roman"/>
          <w:sz w:val="24"/>
          <w:lang w:val="ru-RU"/>
        </w:rPr>
        <w:t>за асимметрии языковых систем и культурных различий передача этих средств в русском переводе представляет собой значительную сложность</w:t>
      </w:r>
      <w:r>
        <w:rPr>
          <w:rFonts w:ascii="Times New Roman" w:hAnsi="Times New Roman"/>
          <w:color w:val="auto"/>
          <w:sz w:val="24"/>
          <w:lang w:val="ru-RU"/>
        </w:rPr>
        <w:t xml:space="preserve"> для переводчика с китайского языка на русский.</w:t>
      </w:r>
    </w:p>
    <w:p>
      <w:pPr>
        <w:ind w:firstLine="709"/>
        <w:rPr>
          <w:rFonts w:ascii="Times New Roman" w:hAnsi="Times New Roman"/>
          <w:color w:val="auto"/>
          <w:sz w:val="24"/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Настоящая работа, основанная на материале романа «Осаждённая крепость» в его китайской и русской версиях, посвящена исследованию лексико-грамматических переводческих трансформаций, применяемых для воспроизведения комического эффекта оригинала.</w:t>
      </w:r>
    </w:p>
    <w:p>
      <w:pPr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Лексико</w:t>
      </w:r>
      <w:r>
        <w:rPr>
          <w:rFonts w:ascii="Times New Roman" w:hAnsi="Times New Roman"/>
          <w:color w:val="auto"/>
          <w:sz w:val="24"/>
          <w:lang w:val="ru-RU"/>
        </w:rPr>
        <w:noBreakHyphen/>
      </w:r>
      <w:r>
        <w:rPr>
          <w:rFonts w:ascii="Times New Roman" w:hAnsi="Times New Roman"/>
          <w:color w:val="auto"/>
          <w:sz w:val="24"/>
          <w:lang w:val="ru-RU"/>
        </w:rPr>
        <w:t>грамматические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переводческие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трансформации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представляют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собой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комплексный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приём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перевода, при котором одновременно взаимодействуют как лексический, так и грамматический уровни текста. На этих уровнях возможны различные изменения – например, при передаче частей речи и их синтаксических конструкций  [</w:t>
      </w:r>
      <w:r>
        <w:rPr>
          <w:rFonts w:hint="default" w:ascii="Times New Roman" w:hAnsi="Times New Roman"/>
          <w:color w:val="auto"/>
          <w:sz w:val="24"/>
          <w:lang w:val="ru-RU"/>
        </w:rPr>
        <w:t>2</w:t>
      </w:r>
      <w:r>
        <w:rPr>
          <w:rFonts w:ascii="Times New Roman" w:hAnsi="Times New Roman"/>
          <w:color w:val="auto"/>
          <w:sz w:val="24"/>
          <w:lang w:val="ru-RU"/>
        </w:rPr>
        <w:t>]. По мнению Н. К. Гарбовского, такие трансформации нередко используются при переводе художественных текстов, где необходимо учитывать культурную специфику и создавать равноценное произведение в условиях языка перевода</w:t>
      </w:r>
      <w:r>
        <w:rPr>
          <w:rFonts w:hint="eastAsia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>[</w:t>
      </w:r>
      <w:r>
        <w:rPr>
          <w:rFonts w:hint="default" w:ascii="Times New Roman" w:hAnsi="Times New Roman"/>
          <w:color w:val="auto"/>
          <w:sz w:val="24"/>
          <w:lang w:val="ru-RU"/>
        </w:rPr>
        <w:t>1</w:t>
      </w:r>
      <w:r>
        <w:rPr>
          <w:rFonts w:ascii="Times New Roman" w:hAnsi="Times New Roman"/>
          <w:color w:val="auto"/>
          <w:sz w:val="24"/>
          <w:lang w:val="ru-RU"/>
        </w:rPr>
        <w:t>].</w:t>
      </w:r>
    </w:p>
    <w:p>
      <w:pPr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lang w:val="ru-RU"/>
        </w:rPr>
        <w:t>процессе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color w:val="auto"/>
          <w:sz w:val="24"/>
          <w:lang w:val="ru-RU"/>
        </w:rPr>
        <w:t>лексико-грамматические трансформации чаще всего проявляются через грамматические замены, такие как замена частей</w:t>
      </w:r>
      <w:r>
        <w:rPr>
          <w:rFonts w:ascii="Times New Roman" w:hAnsi="Times New Roman"/>
          <w:sz w:val="24"/>
          <w:lang w:val="ru-RU"/>
        </w:rPr>
        <w:t xml:space="preserve"> речи или изменение синтаксической структуры предложения. Например: </w:t>
      </w:r>
      <w:r>
        <w:rPr>
          <w:rFonts w:ascii="Times New Roman" w:hAnsi="Times New Roman"/>
          <w:i/>
          <w:iCs/>
          <w:sz w:val="24"/>
          <w:lang w:val="ru-RU"/>
        </w:rPr>
        <w:t>1.所以他说话里嵌的英文字，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只好比牙缝里嵌的肉屑</w:t>
      </w:r>
      <w:r>
        <w:rPr>
          <w:rFonts w:ascii="Times New Roman" w:hAnsi="Times New Roman"/>
          <w:i/>
          <w:iCs/>
          <w:sz w:val="24"/>
          <w:lang w:val="ru-RU"/>
        </w:rPr>
        <w:t xml:space="preserve">，表示饭菜吃得好，此外全无用处。第41页  Слова ... скорее их можно было бы сравнить с тем, что 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порой застревает между зубами</w:t>
      </w:r>
      <w:r>
        <w:rPr>
          <w:rFonts w:ascii="Times New Roman" w:hAnsi="Times New Roman"/>
          <w:i/>
          <w:iCs/>
          <w:sz w:val="24"/>
          <w:lang w:val="ru-RU"/>
        </w:rPr>
        <w:t xml:space="preserve"> и указывает лишь на то, что человек хорошо пообедал (с.71).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lang w:val="ru-RU"/>
        </w:rPr>
        <w:t>2.女同志知道民为贵的道理，可是受了这封建思想的恭维，也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快乐得两张酒脸像怒放的红花</w:t>
      </w:r>
      <w:r>
        <w:rPr>
          <w:rFonts w:ascii="Times New Roman" w:hAnsi="Times New Roman"/>
          <w:i/>
          <w:iCs/>
          <w:sz w:val="24"/>
          <w:lang w:val="ru-RU"/>
        </w:rPr>
        <w:t xml:space="preserve">。 第182页 тем не менее от этих отдающих феодальным духом пожеланий 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их лица расцвели </w:t>
      </w:r>
      <w:r>
        <w:rPr>
          <w:rFonts w:ascii="Times New Roman" w:hAnsi="Times New Roman"/>
          <w:sz w:val="24"/>
          <w:lang w:val="ru-RU"/>
        </w:rPr>
        <w:t>(</w:t>
      </w:r>
      <w:r>
        <w:rPr>
          <w:rFonts w:ascii="Times New Roman" w:hAnsi="Times New Roman"/>
          <w:i/>
          <w:iCs/>
          <w:sz w:val="24"/>
          <w:lang w:val="ru-RU"/>
        </w:rPr>
        <w:t>с.209).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lang w:val="ru-RU"/>
        </w:rPr>
        <w:t xml:space="preserve">В первом примере в переводе преобразуется сравнение («只好比牙缝里嵌的肉屑 </w:t>
      </w:r>
      <w:r>
        <w:rPr>
          <w:rFonts w:ascii="Times New Roman" w:hAnsi="Times New Roman"/>
          <w:i/>
          <w:iCs/>
          <w:color w:val="auto"/>
          <w:sz w:val="24"/>
          <w:lang w:val="ru-RU"/>
        </w:rPr>
        <w:t>буквальный перевод автора Дуань.С.: как мясные крошки, застрявшие в зубах</w:t>
      </w:r>
      <w:r>
        <w:rPr>
          <w:rFonts w:ascii="Times New Roman" w:hAnsi="Times New Roman"/>
          <w:color w:val="auto"/>
          <w:sz w:val="24"/>
          <w:lang w:val="ru-RU"/>
        </w:rPr>
        <w:t>») трансформируя его с помощью синтаксической перестройки (из именной структуры – в сочетание глагольной и субстантивной конструкции: «то, что порой застревает между зубами»), что позволяет сохранить смысл и стиль изложения. Во втором примере образ («</w:t>
      </w:r>
      <w:r>
        <w:rPr>
          <w:rFonts w:ascii="Times New Roman" w:hAnsi="Times New Roman"/>
          <w:color w:val="auto"/>
          <w:sz w:val="24"/>
        </w:rPr>
        <w:t>两张酒脸</w:t>
      </w:r>
      <w:r>
        <w:rPr>
          <w:rFonts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color w:val="auto"/>
          <w:sz w:val="24"/>
          <w:lang w:val="ru-RU"/>
        </w:rPr>
        <w:t>буквальный перевод автора Дуань.С.: два пьяных лица, похожие на пышно распустившиеся красные цветы</w:t>
      </w:r>
      <w:r>
        <w:rPr>
          <w:rFonts w:ascii="Times New Roman" w:hAnsi="Times New Roman"/>
          <w:color w:val="auto"/>
          <w:sz w:val="24"/>
          <w:lang w:val="ru-RU"/>
        </w:rPr>
        <w:t>») также претерпевает изменения для лучшего восприятия («их лица расцвели») посредством использования г</w:t>
      </w:r>
      <w:r>
        <w:rPr>
          <w:rFonts w:ascii="Times New Roman" w:hAnsi="Times New Roman"/>
          <w:sz w:val="24"/>
          <w:lang w:val="ru-RU"/>
        </w:rPr>
        <w:t>рамматической трансформации</w:t>
      </w:r>
      <w:r>
        <w:rPr>
          <w:rFonts w:hint="eastAsia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и лексической генерализации, при этом сохраняется комический эффект «расцветающих» лиц; в переводе также используется приём экспликации, который включает расширение или разъяснение выражений, содержащих комический элемент, например: </w:t>
      </w:r>
      <w:r>
        <w:rPr>
          <w:rFonts w:ascii="Times New Roman" w:hAnsi="Times New Roman"/>
          <w:i/>
          <w:iCs/>
          <w:sz w:val="24"/>
          <w:lang w:val="ru-RU"/>
        </w:rPr>
        <w:t>3. 父亲是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前清举人</w:t>
      </w:r>
      <w:r>
        <w:rPr>
          <w:rFonts w:ascii="Times New Roman" w:hAnsi="Times New Roman"/>
          <w:i/>
          <w:iCs/>
          <w:sz w:val="24"/>
          <w:lang w:val="ru-RU"/>
        </w:rPr>
        <w:t xml:space="preserve">，在本乡江南一个小县里做大绅士.第7页 Его отец при 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Цинской династии имел степень цзюйжэня</w:t>
      </w:r>
      <w:r>
        <w:rPr>
          <w:rFonts w:ascii="Times New Roman" w:hAnsi="Times New Roman"/>
          <w:i/>
          <w:iCs/>
          <w:sz w:val="24"/>
          <w:lang w:val="ru-RU"/>
        </w:rPr>
        <w:t xml:space="preserve"> и в своих родных местах — в захолустном уезде к югу от реки Янцзы  – считался именитым человеком. с.30 4. 谁知道没有枪杆的人，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胡子</w:t>
      </w:r>
      <w:r>
        <w:rPr>
          <w:rFonts w:ascii="Times New Roman" w:hAnsi="Times New Roman"/>
          <w:i/>
          <w:iCs/>
          <w:sz w:val="24"/>
          <w:lang w:val="ru-RU"/>
        </w:rPr>
        <w:t>也不像样，又稀又软，挂在口角两旁，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像新式标点里的逗号</w:t>
      </w:r>
      <w:r>
        <w:rPr>
          <w:rFonts w:ascii="Times New Roman" w:hAnsi="Times New Roman"/>
          <w:i/>
          <w:iCs/>
          <w:sz w:val="24"/>
          <w:lang w:val="ru-RU"/>
        </w:rPr>
        <w:t>，既不能翘然而起，也不够飘然而袅。第227页  Увы, оказалось, что если человек не носит оружия,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 у него и усы</w:t>
      </w:r>
      <w:r>
        <w:rPr>
          <w:rFonts w:ascii="Times New Roman" w:hAnsi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как следует не растут: жидкие и мягкие, они уныло свисали по углам рта, их нельзя было ни закрутить кверху, ни опустить мягкой волной вниз </w:t>
      </w:r>
      <w:r>
        <w:rPr>
          <w:rFonts w:ascii="Times New Roman" w:hAnsi="Times New Roman"/>
          <w:sz w:val="24"/>
          <w:lang w:val="ru-RU"/>
        </w:rPr>
        <w:t>(с</w:t>
      </w:r>
      <w:r>
        <w:rPr>
          <w:rFonts w:ascii="Times New Roman" w:hAnsi="Times New Roman"/>
          <w:i/>
          <w:iCs/>
          <w:sz w:val="24"/>
          <w:lang w:val="ru-RU"/>
        </w:rPr>
        <w:t>.254).</w:t>
      </w:r>
      <w:r>
        <w:rPr>
          <w:rFonts w:ascii="Times New Roman" w:hAnsi="Times New Roman"/>
          <w:sz w:val="24"/>
          <w:lang w:val="ru-RU"/>
        </w:rPr>
        <w:t xml:space="preserve"> </w:t>
      </w:r>
    </w:p>
    <w:p>
      <w:pPr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Результаты сопоставительного исследования свидетельствуют о том, что лексико -  грамматические трансформации в переводе, хотя и приводят к отклонениям от оригинала, открывают более широкие возможности для эффективной передачи </w:t>
      </w:r>
      <w:r>
        <w:rPr>
          <w:rFonts w:ascii="Times New Roman" w:hAnsi="Times New Roman"/>
          <w:color w:val="auto"/>
          <w:sz w:val="24"/>
          <w:lang w:val="ru-RU"/>
        </w:rPr>
        <w:t>комического  э</w:t>
      </w:r>
      <w:r>
        <w:rPr>
          <w:rFonts w:ascii="Times New Roman" w:hAnsi="Times New Roman"/>
          <w:sz w:val="24"/>
          <w:lang w:val="ru-RU"/>
        </w:rPr>
        <w:t>ффекта. При этом указанные преобразования затрагивают не только языковую форму, но и переосмысление эстетической функции и механизмов юмора в контексте межкультурной коммуникации.</w:t>
      </w:r>
    </w:p>
    <w:p>
      <w:pPr>
        <w:ind w:firstLine="709"/>
        <w:rPr>
          <w:rFonts w:ascii="Times New Roman" w:hAnsi="Times New Roman"/>
          <w:sz w:val="24"/>
          <w:lang w:val="ru-RU"/>
        </w:rPr>
      </w:pPr>
    </w:p>
    <w:p>
      <w:pPr>
        <w:ind w:firstLine="709"/>
        <w:rPr>
          <w:rFonts w:ascii="Times New Roman" w:hAnsi="Times New Roman"/>
          <w:sz w:val="24"/>
          <w:lang w:val="ru-RU"/>
        </w:rPr>
      </w:pPr>
    </w:p>
    <w:p>
      <w:pPr>
        <w:jc w:val="both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 Литература</w:t>
      </w:r>
    </w:p>
    <w:p>
      <w:pPr>
        <w:rPr>
          <w:rFonts w:ascii="Times New Roman" w:hAnsi="Times New Roman"/>
          <w:sz w:val="24"/>
          <w:lang w:val="ru-RU"/>
        </w:rPr>
      </w:pPr>
    </w:p>
    <w:p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Гарбовский Н. К. Теория перевода.: учебник. М.: Изд</w:t>
      </w:r>
      <w:r>
        <w:rPr>
          <w:rFonts w:ascii="Times New Roman" w:hAnsi="Times New Roman"/>
          <w:sz w:val="24"/>
          <w:lang w:val="ru-RU"/>
        </w:rPr>
        <w:softHyphen/>
      </w:r>
      <w:r>
        <w:rPr>
          <w:rFonts w:ascii="Times New Roman" w:hAnsi="Times New Roman"/>
          <w:sz w:val="24"/>
          <w:lang w:val="ru-RU"/>
        </w:rPr>
        <w:t>во Моск. ун</w:t>
      </w:r>
      <w:r>
        <w:rPr>
          <w:rFonts w:ascii="Times New Roman" w:hAnsi="Times New Roman"/>
          <w:sz w:val="24"/>
          <w:lang w:val="ru-RU"/>
        </w:rPr>
        <w:softHyphen/>
      </w:r>
      <w:r>
        <w:rPr>
          <w:rFonts w:ascii="Times New Roman" w:hAnsi="Times New Roman"/>
          <w:sz w:val="24"/>
          <w:lang w:val="ru-RU"/>
        </w:rPr>
        <w:t>та. 2007. С.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hint="eastAsia" w:ascii="Times New Roman" w:hAnsi="Times New Roman"/>
          <w:color w:val="auto"/>
          <w:sz w:val="24"/>
          <w:lang w:val="ru-RU"/>
        </w:rPr>
        <w:t>437-442</w:t>
      </w:r>
      <w:r>
        <w:rPr>
          <w:rFonts w:hint="default" w:ascii="Times New Roman" w:hAnsi="Times New Roman"/>
          <w:color w:val="auto"/>
          <w:sz w:val="24"/>
          <w:lang w:val="ru-RU"/>
        </w:rPr>
        <w:t>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Миронова Н. Н. </w:t>
      </w:r>
      <w:r>
        <w:rPr>
          <w:rFonts w:ascii="Times New Roman" w:hAnsi="Times New Roman" w:eastAsia="SimSun"/>
          <w:color w:val="000000"/>
          <w:kern w:val="0"/>
          <w:sz w:val="24"/>
          <w:lang w:val="ru-RU" w:bidi="ar"/>
        </w:rPr>
        <w:t>Интерпретация новых переводов: семантические и семиотические комментарии. Пространства коммуникации: язык, литература, медиа: материалы Междунар. науч. конф., посвящ. 100-летию Иркут. гос. ун-та. Иркутск</w:t>
      </w:r>
      <w:r>
        <w:rPr>
          <w:rFonts w:ascii="Times New Roman" w:hAnsi="Times New Roman"/>
          <w:sz w:val="24"/>
          <w:lang w:val="ru-RU"/>
        </w:rPr>
        <w:t>: 2018. С. 9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>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Цянь Чжуншу. Осажденная крепость / пер. с кит. В.Ф. Сорокин. М.:1989. 370 c.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钱钟书 围城 [M] 北京., 2017. 328页 Цянь Чжуншу. Осаждённая крепость. Пекин.: 2017. 337 c. </w:t>
      </w:r>
    </w:p>
    <w:p>
      <w:pPr>
        <w:ind w:firstLine="709"/>
        <w:rPr>
          <w:rFonts w:ascii="Times New Roman" w:hAnsi="Times New Roman"/>
          <w:sz w:val="24"/>
        </w:rPr>
      </w:pPr>
    </w:p>
    <w:p/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30BC1"/>
    <w:multiLevelType w:val="singleLevel"/>
    <w:tmpl w:val="3C830B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2VkNGViNTFjMmI0ZGIxYTQwYzhkZDhhZWIxZjgifQ=="/>
    <w:docVar w:name="KSO_WPS_MARK_KEY" w:val="d388c00f-9fd8-45df-88bf-3392e25e26c6"/>
  </w:docVars>
  <w:rsids>
    <w:rsidRoot w:val="00EC764C"/>
    <w:rsid w:val="0001341F"/>
    <w:rsid w:val="00077D54"/>
    <w:rsid w:val="00090E10"/>
    <w:rsid w:val="00370526"/>
    <w:rsid w:val="003B3C2E"/>
    <w:rsid w:val="004621E4"/>
    <w:rsid w:val="005B0341"/>
    <w:rsid w:val="006A1F39"/>
    <w:rsid w:val="007B34CE"/>
    <w:rsid w:val="008B1058"/>
    <w:rsid w:val="00A55A84"/>
    <w:rsid w:val="00A95D3D"/>
    <w:rsid w:val="00AD1637"/>
    <w:rsid w:val="00AE7469"/>
    <w:rsid w:val="00C107BB"/>
    <w:rsid w:val="00D6104E"/>
    <w:rsid w:val="00EC764C"/>
    <w:rsid w:val="00F161BB"/>
    <w:rsid w:val="00FD1A03"/>
    <w:rsid w:val="022916B5"/>
    <w:rsid w:val="03660DAD"/>
    <w:rsid w:val="0A2142FC"/>
    <w:rsid w:val="0F9C0B49"/>
    <w:rsid w:val="0F9C62AB"/>
    <w:rsid w:val="142C3ECC"/>
    <w:rsid w:val="167B43F1"/>
    <w:rsid w:val="1B2D718B"/>
    <w:rsid w:val="25574EAF"/>
    <w:rsid w:val="28650053"/>
    <w:rsid w:val="291A4018"/>
    <w:rsid w:val="2CC11ED6"/>
    <w:rsid w:val="4A0F0204"/>
    <w:rsid w:val="4A491C29"/>
    <w:rsid w:val="55E815E6"/>
    <w:rsid w:val="69DB48B3"/>
    <w:rsid w:val="6A78462A"/>
    <w:rsid w:val="6E845AB2"/>
    <w:rsid w:val="7901585B"/>
    <w:rsid w:val="7C4A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3759</Characters>
  <Lines>30</Lines>
  <Paragraphs>8</Paragraphs>
  <TotalTime>1</TotalTime>
  <ScaleCrop>false</ScaleCrop>
  <LinksUpToDate>false</LinksUpToDate>
  <CharactersWithSpaces>4286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2026-02-19T19:05:00Z</dcterms:created>
  <dc:creator>Asus</dc:creator>
  <cp:lastModifiedBy>teacher</cp:lastModifiedBy>
  <dcterms:modified xsi:type="dcterms:W3CDTF">2026-04-23T11:19:34Z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79AB3EBA8CF34D54A22A9BABE3C2C246</vt:lpwstr>
  </property>
  <property fmtid="{D5CDD505-2E9C-101B-9397-08002B2CF9AE}" pid="4" name="KSOTemplateDocerSaveRecord">
    <vt:lpwstr>eyJoZGlkIjoiNjY2M2VkNGViNTFjMmI0ZGIxYTQwYzhkZDhhZWIxZjgiLCJ1c2VySWQiOiIyOTgyOTYzNzIifQ==</vt:lpwstr>
  </property>
</Properties>
</file>