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cs="Times New Roman" w:eastAsia="SimSun" w:hAnsi="Times New Roman"/>
          <w:b/>
          <w:i/>
          <w:sz w:val="24"/>
          <w:szCs w:val="24"/>
        </w:rPr>
      </w:pPr>
      <w:r>
        <w:rPr>
          <w:rFonts w:ascii="Times New Roman" w:cs="Times New Roman" w:eastAsia="SimSun" w:hAnsi="Times New Roman"/>
          <w:b/>
          <w:i/>
          <w:sz w:val="24"/>
          <w:szCs w:val="24"/>
        </w:rPr>
        <w:t>«Крылья</w:t>
      </w:r>
      <w:r>
        <w:rPr>
          <w:rFonts w:ascii="Times New Roman" w:cs="Times New Roman" w:eastAsia="SimSun" w:hAnsi="Times New Roman"/>
          <w:b/>
          <w:i/>
          <w:sz w:val="24"/>
          <w:szCs w:val="24"/>
        </w:rPr>
        <w:t>»</w:t>
      </w:r>
      <w:r>
        <w:rPr>
          <w:rFonts w:ascii="Times New Roman" w:cs="Times New Roman" w:eastAsia="SimSun" w:hAnsi="Times New Roman"/>
          <w:b/>
          <w:i/>
          <w:sz w:val="24"/>
          <w:szCs w:val="24"/>
        </w:rPr>
        <w:t xml:space="preserve">, которые могут поднять </w:t>
      </w:r>
      <w:r>
        <w:rPr>
          <w:rFonts w:ascii="Times New Roman" w:cs="Times New Roman" w:eastAsia="SimSun" w:hAnsi="Times New Roman"/>
          <w:b/>
          <w:i/>
          <w:sz w:val="24"/>
          <w:szCs w:val="24"/>
        </w:rPr>
        <w:t>к радости</w:t>
      </w:r>
      <w:r>
        <w:rPr>
          <w:rFonts w:ascii="Times New Roman" w:cs="Times New Roman" w:eastAsia="SimSun" w:hAnsi="Times New Roman"/>
          <w:b/>
          <w:i/>
          <w:sz w:val="24"/>
          <w:szCs w:val="24"/>
        </w:rPr>
        <w:t>: реинтерпретация основных понятий первого суждения «Лунь юй» в переводах ХIХ-ХХ вв.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SimSun" w:hAnsi="Times New Roman"/>
          <w:b/>
          <w:i/>
          <w:sz w:val="24"/>
          <w:szCs w:val="24"/>
        </w:rPr>
      </w:pPr>
      <w:r>
        <w:rPr>
          <w:rFonts w:ascii="Times New Roman" w:cs="Times New Roman" w:eastAsia="SimSun" w:hAnsi="Times New Roman"/>
          <w:b/>
          <w:i/>
          <w:sz w:val="24"/>
          <w:szCs w:val="24"/>
        </w:rPr>
        <w:t>Ожиганова Софья Дмитриевна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SimSun" w:hAnsi="Times New Roman"/>
          <w:i/>
          <w:sz w:val="24"/>
          <w:szCs w:val="24"/>
        </w:rPr>
      </w:pPr>
      <w:r>
        <w:rPr>
          <w:rFonts w:ascii="Times New Roman" w:cs="Times New Roman" w:eastAsia="SimSun" w:hAnsi="Times New Roman"/>
          <w:i/>
          <w:sz w:val="24"/>
          <w:szCs w:val="24"/>
        </w:rPr>
        <w:t>Студент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SimSun" w:hAnsi="Times New Roman"/>
          <w:i/>
          <w:sz w:val="24"/>
          <w:szCs w:val="24"/>
        </w:rPr>
      </w:pPr>
      <w:r>
        <w:rPr>
          <w:rFonts w:ascii="Times New Roman" w:cs="Times New Roman" w:eastAsia="SimSun" w:hAnsi="Times New Roman"/>
          <w:i/>
          <w:sz w:val="24"/>
          <w:szCs w:val="24"/>
        </w:rPr>
        <w:t>Московский государственный университет имени М.В. Ломоносова,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SimSun" w:hAnsi="Times New Roman"/>
          <w:i/>
          <w:sz w:val="24"/>
          <w:szCs w:val="24"/>
        </w:rPr>
      </w:pPr>
      <w:r>
        <w:rPr>
          <w:rFonts w:ascii="Times New Roman" w:cs="Times New Roman" w:eastAsia="SimSun" w:hAnsi="Times New Roman"/>
          <w:i/>
          <w:sz w:val="24"/>
          <w:szCs w:val="24"/>
        </w:rPr>
        <w:t>Высшая школа перевода (факультет), Москва, Россия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SimSun" w:hAnsi="Times New Roman"/>
          <w:i/>
          <w:sz w:val="24"/>
          <w:szCs w:val="24"/>
        </w:rPr>
      </w:pPr>
      <w:r>
        <w:rPr>
          <w:rFonts w:ascii="Times New Roman" w:cs="Times New Roman" w:eastAsia="SimSun" w:hAnsi="Times New Roman"/>
          <w:i/>
          <w:sz w:val="24"/>
          <w:szCs w:val="24"/>
          <w:lang w:val="en-US"/>
        </w:rPr>
        <w:t>sofya.ozhiganowa@yandex.ru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cs="Times New Roman" w:eastAsia="SimSun" w:hAnsi="Times New Roman"/>
          <w:sz w:val="24"/>
          <w:szCs w:val="24"/>
        </w:rPr>
      </w:pPr>
      <w:r>
        <w:rPr>
          <w:rFonts w:ascii="Times New Roman" w:cs="Times New Roman" w:eastAsia="SimSun" w:hAnsi="Times New Roman"/>
          <w:sz w:val="24"/>
          <w:szCs w:val="24"/>
        </w:rPr>
        <w:t>Со времен Конфуция, учеба остается основным видом интеллектуальной деятельности</w:t>
      </w:r>
      <w:r>
        <w:rPr>
          <w:rFonts w:ascii="Times New Roman" w:cs="Times New Roman" w:eastAsia="SimSun" w:hAnsi="Times New Roman"/>
          <w:sz w:val="24"/>
          <w:szCs w:val="24"/>
        </w:rPr>
        <w:t xml:space="preserve">. </w:t>
      </w:r>
      <w:r>
        <w:rPr>
          <w:rFonts w:ascii="Times New Roman" w:cs="Times New Roman" w:eastAsia="SimSun" w:hAnsi="Times New Roman"/>
          <w:sz w:val="24"/>
          <w:szCs w:val="24"/>
        </w:rPr>
        <w:t xml:space="preserve">Это закреплено </w:t>
      </w:r>
      <w:r>
        <w:rPr>
          <w:rFonts w:ascii="Times New Roman" w:cs="Times New Roman" w:eastAsia="SimSun" w:hAnsi="Times New Roman"/>
          <w:sz w:val="24"/>
          <w:szCs w:val="24"/>
        </w:rPr>
        <w:t>в первых</w:t>
      </w:r>
      <w:r>
        <w:rPr>
          <w:rFonts w:ascii="Times New Roman" w:cs="Times New Roman" w:eastAsia="SimSun" w:hAnsi="Times New Roman"/>
          <w:sz w:val="24"/>
          <w:szCs w:val="24"/>
        </w:rPr>
        <w:t xml:space="preserve"> слова</w:t>
      </w:r>
      <w:r>
        <w:rPr>
          <w:rFonts w:ascii="Times New Roman" w:cs="Times New Roman" w:eastAsia="SimSun" w:hAnsi="Times New Roman"/>
          <w:sz w:val="24"/>
          <w:szCs w:val="24"/>
        </w:rPr>
        <w:t>х, сказанных ученикам</w:t>
      </w:r>
      <w:r>
        <w:rPr>
          <w:rFonts w:ascii="Times New Roman" w:cs="Times New Roman" w:eastAsia="SimSun" w:hAnsi="Times New Roman"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sz w:val="24"/>
          <w:szCs w:val="24"/>
        </w:rPr>
        <w:t xml:space="preserve">об </w:t>
      </w:r>
      <w:r>
        <w:rPr>
          <w:rFonts w:ascii="Times New Roman" w:cs="Times New Roman" w:eastAsia="SimSun" w:hAnsi="Times New Roman"/>
          <w:sz w:val="24"/>
          <w:szCs w:val="24"/>
        </w:rPr>
        <w:t xml:space="preserve">«учении» </w:t>
      </w:r>
      <w:r>
        <w:rPr>
          <w:rFonts w:ascii="Times New Roman" w:cs="Times New Roman" w:eastAsia="SimSun" w:hAnsi="Times New Roman"/>
          <w:sz w:val="24"/>
          <w:szCs w:val="24"/>
        </w:rPr>
        <w:t>и «радости»</w:t>
      </w:r>
      <w:r>
        <w:rPr>
          <w:rFonts w:ascii="Times New Roman" w:cs="Times New Roman" w:eastAsia="SimSun" w:hAnsi="Times New Roman"/>
          <w:sz w:val="24"/>
          <w:szCs w:val="24"/>
        </w:rPr>
        <w:t xml:space="preserve">. Трактат «Лунь юй» пребывает вне времени, для него время оказывается и мерой, определяющей древность исходного текста, и мерилом неизменной актуальности в веках. Обращаясь к тексту «Лунь юя», мы прежде всего «повторяем» старое, но всегда стремимся к поиску нового знания. Цель исследования заключается в выявлении исторических предпосылок, которые могли повлиять на возникновение разночтений в трактовках понятий </w:t>
      </w:r>
      <w:r>
        <w:rPr>
          <w:rFonts w:ascii="Times New Roman" w:cs="Times New Roman" w:eastAsia="MS Mincho" w:hAnsi="Times New Roman"/>
          <w:sz w:val="24"/>
          <w:szCs w:val="24"/>
        </w:rPr>
        <w:t>學</w:t>
      </w:r>
      <w:r>
        <w:rPr>
          <w:rFonts w:ascii="Times New Roman" w:cs="Times New Roman" w:eastAsia="SimSun" w:hAnsi="Times New Roman"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i/>
          <w:sz w:val="24"/>
          <w:szCs w:val="24"/>
        </w:rPr>
        <w:t>сюэ</w:t>
      </w:r>
      <w:r>
        <w:rPr>
          <w:rFonts w:ascii="Times New Roman" w:cs="Times New Roman" w:eastAsia="SimSun" w:hAnsi="Times New Roman"/>
          <w:sz w:val="24"/>
          <w:szCs w:val="24"/>
        </w:rPr>
        <w:t xml:space="preserve"> «учеба», </w:t>
      </w:r>
      <w:r>
        <w:rPr>
          <w:rFonts w:ascii="Times New Roman" w:cs="Times New Roman" w:eastAsia="MS Mincho" w:hAnsi="Times New Roman"/>
          <w:sz w:val="24"/>
          <w:szCs w:val="24"/>
        </w:rPr>
        <w:t>習</w:t>
      </w:r>
      <w:r>
        <w:rPr>
          <w:rFonts w:ascii="Times New Roman" w:cs="Times New Roman" w:eastAsia="SimSun" w:hAnsi="Times New Roman"/>
          <w:i/>
          <w:sz w:val="24"/>
          <w:szCs w:val="24"/>
        </w:rPr>
        <w:t>си</w:t>
      </w:r>
      <w:r>
        <w:rPr>
          <w:rFonts w:ascii="Times New Roman" w:cs="Times New Roman" w:eastAsia="SimSun" w:hAnsi="Times New Roman"/>
          <w:sz w:val="24"/>
          <w:szCs w:val="24"/>
        </w:rPr>
        <w:t xml:space="preserve"> «повторение, </w:t>
      </w:r>
      <w:r>
        <w:rPr>
          <w:rFonts w:ascii="Microsoft YaHei" w:cs="Microsoft YaHei" w:eastAsia="Microsoft YaHei" w:hAnsi="Microsoft YaHei" w:hint="eastAsia"/>
          <w:sz w:val="24"/>
          <w:szCs w:val="24"/>
        </w:rPr>
        <w:t>說</w:t>
      </w:r>
      <w:r>
        <w:rPr>
          <w:rFonts w:ascii="Batang" w:cs="Batang" w:eastAsia="SimSun" w:hAnsi="Batang" w:hint="eastAsia"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i/>
          <w:sz w:val="24"/>
          <w:szCs w:val="24"/>
        </w:rPr>
        <w:t>юэ</w:t>
      </w:r>
      <w:r>
        <w:rPr>
          <w:rFonts w:ascii="Times New Roman" w:cs="Times New Roman" w:eastAsia="SimSun" w:hAnsi="Times New Roman"/>
          <w:sz w:val="24"/>
          <w:szCs w:val="24"/>
        </w:rPr>
        <w:t xml:space="preserve"> «радость». Для выявления разночтений, проведен сопоставительный анализ суждения (1.1) с переводами Дж. Лэгга, П.С. Попова и Л.С. Переломова. Выбор понятий неслучаен. Китайский философ, текстолог и комментатор Чжу Си (113</w:t>
      </w:r>
      <w:r>
        <w:rPr>
          <w:rFonts w:ascii="Times New Roman" w:cs="Times New Roman" w:eastAsia="SimSun" w:hAnsi="Times New Roman"/>
          <w:sz w:val="24"/>
          <w:szCs w:val="24"/>
        </w:rPr>
        <w:t>0–1200) из первых фраз «зачина ''</w:t>
      </w:r>
      <w:r>
        <w:rPr>
          <w:rFonts w:ascii="Times New Roman" w:cs="Times New Roman" w:eastAsia="SimSun" w:hAnsi="Times New Roman"/>
          <w:sz w:val="24"/>
          <w:szCs w:val="24"/>
        </w:rPr>
        <w:t>Лунь юя</w:t>
      </w:r>
      <w:r>
        <w:rPr>
          <w:rFonts w:ascii="Times New Roman" w:cs="Times New Roman" w:eastAsia="SimSun" w:hAnsi="Times New Roman"/>
          <w:sz w:val="24"/>
          <w:szCs w:val="24"/>
        </w:rPr>
        <w:t xml:space="preserve"> ''</w:t>
      </w:r>
      <w:r>
        <w:rPr>
          <w:rFonts w:ascii="Times New Roman" w:cs="Times New Roman" w:eastAsia="SimSun" w:hAnsi="Times New Roman"/>
          <w:sz w:val="24"/>
          <w:szCs w:val="24"/>
        </w:rPr>
        <w:t>» [7</w:t>
      </w:r>
      <w:r>
        <w:rPr>
          <w:rFonts w:ascii="Times New Roman" w:cs="Times New Roman" w:eastAsia="SimSun" w:hAnsi="Times New Roman"/>
          <w:sz w:val="24"/>
          <w:szCs w:val="24"/>
        </w:rPr>
        <w:t>, 291] выделил эти три знака, что позволило исследователям рассматривать их как тематическое ядро первого суждения.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cs="Times New Roman" w:eastAsia="SimSun" w:hAnsi="Times New Roman"/>
          <w:sz w:val="24"/>
          <w:szCs w:val="24"/>
        </w:rPr>
      </w:pPr>
      <w:r>
        <w:rPr>
          <w:rFonts w:ascii="Times New Roman" w:cs="Times New Roman" w:eastAsia="SimSun" w:hAnsi="Times New Roman"/>
          <w:sz w:val="24"/>
          <w:szCs w:val="24"/>
        </w:rPr>
        <w:t>По мнению Переломова, «значимость зачина этого литературно</w:t>
      </w:r>
      <w:r>
        <w:rPr>
          <w:rFonts w:ascii="Times New Roman" w:cs="Times New Roman" w:eastAsia="SimSun" w:hAnsi="Times New Roman"/>
          <w:sz w:val="24"/>
          <w:szCs w:val="24"/>
        </w:rPr>
        <w:t>го памятника особенно велика» [7</w:t>
      </w:r>
      <w:r>
        <w:rPr>
          <w:rFonts w:ascii="Times New Roman" w:cs="Times New Roman" w:eastAsia="SimSun" w:hAnsi="Times New Roman"/>
          <w:sz w:val="24"/>
          <w:szCs w:val="24"/>
        </w:rPr>
        <w:t xml:space="preserve">, 291], в нем заключена основная мысль: учеба должна приносить </w:t>
      </w:r>
      <w:r>
        <w:rPr>
          <w:rFonts w:ascii="Microsoft YaHei" w:cs="Microsoft YaHei" w:eastAsia="Microsoft YaHei" w:hAnsi="Microsoft YaHei" w:hint="eastAsia"/>
          <w:sz w:val="24"/>
          <w:szCs w:val="24"/>
        </w:rPr>
        <w:t>說</w:t>
      </w:r>
      <w:r>
        <w:rPr>
          <w:rFonts w:ascii="Times New Roman" w:cs="Times New Roman" w:eastAsia="SimSun" w:hAnsi="Times New Roman"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i/>
          <w:sz w:val="24"/>
          <w:szCs w:val="24"/>
        </w:rPr>
        <w:t>юэ</w:t>
      </w:r>
      <w:r>
        <w:rPr>
          <w:rFonts w:ascii="Times New Roman" w:cs="Times New Roman" w:eastAsia="SimSun" w:hAnsi="Times New Roman"/>
          <w:sz w:val="24"/>
          <w:szCs w:val="24"/>
        </w:rPr>
        <w:t xml:space="preserve"> «радость». Конфуций объясняет ученикам, что, в отличие от беспричинной и сиюминутной, есть долговременная «радость» </w:t>
      </w:r>
      <w:r>
        <w:rPr>
          <w:rFonts w:ascii="Times New Roman" w:cs="Times New Roman" w:eastAsia="SimSun" w:hAnsi="Times New Roman"/>
          <w:sz w:val="24"/>
          <w:szCs w:val="24"/>
        </w:rPr>
        <w:t>постижения знаний</w:t>
      </w:r>
      <w:r>
        <w:rPr>
          <w:rFonts w:ascii="Times New Roman" w:cs="Times New Roman" w:eastAsia="SimSun" w:hAnsi="Times New Roman"/>
          <w:sz w:val="24"/>
          <w:szCs w:val="24"/>
        </w:rPr>
        <w:t xml:space="preserve">, </w:t>
      </w:r>
      <w:r>
        <w:rPr>
          <w:rFonts w:ascii="Times New Roman" w:cs="Times New Roman" w:eastAsia="SimSun" w:hAnsi="Times New Roman"/>
          <w:sz w:val="24"/>
          <w:szCs w:val="24"/>
        </w:rPr>
        <w:t xml:space="preserve">которая </w:t>
      </w:r>
      <w:r>
        <w:rPr>
          <w:rFonts w:ascii="Times New Roman" w:cs="Times New Roman" w:eastAsia="SimSun" w:hAnsi="Times New Roman"/>
          <w:sz w:val="24"/>
          <w:szCs w:val="24"/>
        </w:rPr>
        <w:t xml:space="preserve">достигается в «учении» упорным трудом. 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cs="Times New Roman" w:eastAsia="SimSun" w:hAnsi="Times New Roman"/>
          <w:sz w:val="24"/>
          <w:szCs w:val="24"/>
        </w:rPr>
      </w:pPr>
      <w:r>
        <w:rPr>
          <w:rFonts w:ascii="Times New Roman" w:cs="Times New Roman" w:eastAsia="SimSun" w:hAnsi="Times New Roman"/>
          <w:sz w:val="24"/>
          <w:szCs w:val="24"/>
        </w:rPr>
        <w:t xml:space="preserve">Перевод и трактовка понятий </w:t>
      </w:r>
      <w:r>
        <w:rPr>
          <w:rFonts w:ascii="MS Mincho" w:cs="MS Mincho" w:eastAsia="MS Mincho" w:hAnsi="MS Mincho" w:hint="eastAsia"/>
          <w:sz w:val="24"/>
          <w:szCs w:val="24"/>
        </w:rPr>
        <w:t>學</w:t>
      </w:r>
      <w:r>
        <w:rPr>
          <w:rFonts w:ascii="Times New Roman" w:cs="Times New Roman" w:eastAsia="SimSun" w:hAnsi="Times New Roman"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i/>
          <w:sz w:val="24"/>
          <w:szCs w:val="24"/>
        </w:rPr>
        <w:t>сюэ</w:t>
      </w:r>
      <w:r>
        <w:rPr>
          <w:rFonts w:ascii="Times New Roman" w:cs="Times New Roman" w:eastAsia="SimSun" w:hAnsi="Times New Roman"/>
          <w:sz w:val="24"/>
          <w:szCs w:val="24"/>
        </w:rPr>
        <w:t xml:space="preserve"> «учеба» и </w:t>
      </w:r>
      <w:r>
        <w:rPr>
          <w:rFonts w:ascii="Times New Roman" w:cs="Times New Roman" w:eastAsia="SimSun" w:hAnsi="Times New Roman"/>
          <w:i/>
          <w:sz w:val="24"/>
          <w:szCs w:val="24"/>
        </w:rPr>
        <w:t>юэ</w:t>
      </w:r>
      <w:r>
        <w:rPr>
          <w:rFonts w:ascii="Times New Roman" w:cs="Times New Roman" w:eastAsia="SimSun" w:hAnsi="Times New Roman"/>
          <w:sz w:val="24"/>
          <w:szCs w:val="24"/>
        </w:rPr>
        <w:t xml:space="preserve"> </w:t>
      </w:r>
      <w:r>
        <w:rPr>
          <w:rFonts w:ascii="Microsoft YaHei" w:cs="Microsoft YaHei" w:eastAsia="Microsoft YaHei" w:hAnsi="Microsoft YaHei" w:hint="eastAsia"/>
          <w:sz w:val="24"/>
          <w:szCs w:val="24"/>
        </w:rPr>
        <w:t>說</w:t>
      </w:r>
      <w:r>
        <w:rPr>
          <w:rFonts w:ascii="Times New Roman" w:cs="Times New Roman" w:eastAsia="SimSun" w:hAnsi="Times New Roman"/>
          <w:sz w:val="24"/>
          <w:szCs w:val="24"/>
        </w:rPr>
        <w:t xml:space="preserve"> «радость» в терминологии «Лунь юя» всегда интерпретировались одинаково и русскими (Попов, 1910; Алексеев, 1978), и английскими переводчиками (Лэгг, 1893; Уэли, 1938). Разночтения возникают при трактовке понятия </w:t>
      </w:r>
      <w:r>
        <w:rPr>
          <w:rFonts w:ascii="MS Mincho" w:cs="MS Mincho" w:eastAsia="MS Mincho" w:hAnsi="MS Mincho" w:hint="eastAsia"/>
          <w:sz w:val="24"/>
          <w:szCs w:val="24"/>
        </w:rPr>
        <w:t>習</w:t>
      </w:r>
      <w:r>
        <w:rPr>
          <w:rFonts w:ascii="Times New Roman" w:cs="Times New Roman" w:eastAsia="SimSun" w:hAnsi="Times New Roman"/>
          <w:i/>
          <w:sz w:val="24"/>
          <w:szCs w:val="24"/>
        </w:rPr>
        <w:t xml:space="preserve"> си</w:t>
      </w:r>
      <w:r>
        <w:rPr>
          <w:rFonts w:ascii="Times New Roman" w:cs="Times New Roman" w:eastAsia="SimSun" w:hAnsi="Times New Roman"/>
          <w:sz w:val="24"/>
          <w:szCs w:val="24"/>
        </w:rPr>
        <w:t xml:space="preserve"> «повторение выученного», которая заставляет задуматься о необходимости, целях и принципах «</w:t>
      </w:r>
      <w:r>
        <w:rPr>
          <w:rFonts w:ascii="Times New Roman" w:cs="Times New Roman" w:eastAsia="SimSun" w:hAnsi="Times New Roman"/>
          <w:sz w:val="24"/>
          <w:szCs w:val="24"/>
        </w:rPr>
        <w:t>повторения» полученных знаний [7</w:t>
      </w:r>
      <w:r>
        <w:rPr>
          <w:rFonts w:ascii="Times New Roman" w:cs="Times New Roman" w:eastAsia="SimSun" w:hAnsi="Times New Roman"/>
          <w:sz w:val="24"/>
          <w:szCs w:val="24"/>
        </w:rPr>
        <w:t>, 290]. В стремлении преодолеть в переводе огромный временной барьер, каждый переводчик создает собственную версию «Лунь юя», стараясь актуализировать древнее слово в своем времени и тем самым приблизить его к пониманию современного читателя.</w:t>
      </w:r>
      <w:r>
        <w:rPr>
          <w:rFonts w:ascii="Times New Roman" w:cs="Times New Roman" w:eastAsia="SimSun" w:hAnsi="Times New Roman"/>
        </w:rPr>
        <w:t xml:space="preserve"> </w:t>
      </w:r>
      <w:r>
        <w:rPr>
          <w:rFonts w:ascii="Times New Roman" w:cs="Times New Roman" w:eastAsia="SimSun" w:hAnsi="Times New Roman"/>
          <w:sz w:val="24"/>
          <w:szCs w:val="24"/>
        </w:rPr>
        <w:t>Ведь классические переводы всегда становились частью национальной литературы и, заключенные в них новые знания, способствовали ее развитию.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cs="Times New Roman" w:eastAsia="SimSun" w:hAnsi="Times New Roman"/>
          <w:sz w:val="24"/>
          <w:szCs w:val="24"/>
        </w:rPr>
      </w:pPr>
      <w:r>
        <w:rPr>
          <w:rFonts w:ascii="Times New Roman" w:cs="Times New Roman" w:eastAsia="SimSun" w:hAnsi="Times New Roman"/>
          <w:sz w:val="24"/>
          <w:szCs w:val="24"/>
        </w:rPr>
        <w:t>Сравнение выполненного нами пословного перевода первых фраз суждения (1.1) с переводами Дж. Лэгга и П.С. Попова подтверждает, что в английском переводе смысл оказался иным. В монографии Л.С. Переломов, не указыв</w:t>
      </w:r>
      <w:r>
        <w:rPr>
          <w:rFonts w:ascii="Times New Roman" w:cs="Times New Roman" w:eastAsia="SimSun" w:hAnsi="Times New Roman"/>
          <w:sz w:val="24"/>
          <w:szCs w:val="24"/>
        </w:rPr>
        <w:t>ая причин, отмечает этот факт [7</w:t>
      </w:r>
      <w:r>
        <w:rPr>
          <w:rFonts w:ascii="Times New Roman" w:cs="Times New Roman" w:eastAsia="SimSun" w:hAnsi="Times New Roman"/>
          <w:sz w:val="24"/>
          <w:szCs w:val="24"/>
        </w:rPr>
        <w:t>, 292]. Использован прием опущения в отношении иероглифа</w:t>
      </w:r>
      <w:r>
        <w:rPr>
          <w:rFonts w:ascii="MS Mincho" w:cs="MS Mincho" w:eastAsia="MS Mincho" w:hAnsi="MS Mincho" w:hint="eastAsia"/>
          <w:sz w:val="24"/>
          <w:szCs w:val="24"/>
        </w:rPr>
        <w:t>習</w:t>
      </w:r>
      <w:r>
        <w:rPr>
          <w:rFonts w:ascii="Times New Roman" w:cs="Times New Roman" w:eastAsia="SimSun" w:hAnsi="Times New Roman"/>
          <w:i/>
          <w:sz w:val="24"/>
          <w:szCs w:val="24"/>
        </w:rPr>
        <w:t>си</w:t>
      </w:r>
      <w:r>
        <w:rPr>
          <w:rFonts w:ascii="Times New Roman" w:cs="Times New Roman" w:eastAsia="SimSun" w:hAnsi="Times New Roman"/>
          <w:sz w:val="24"/>
          <w:szCs w:val="24"/>
        </w:rPr>
        <w:t xml:space="preserve"> «повторять», </w:t>
      </w:r>
      <w:r>
        <w:rPr>
          <w:rFonts w:ascii="Times New Roman" w:cs="Times New Roman" w:eastAsia="SimSun" w:hAnsi="Times New Roman"/>
          <w:sz w:val="24"/>
          <w:szCs w:val="24"/>
        </w:rPr>
        <w:t xml:space="preserve">он </w:t>
      </w:r>
      <w:r>
        <w:rPr>
          <w:rFonts w:ascii="Times New Roman" w:cs="Times New Roman" w:eastAsia="SimSun" w:hAnsi="Times New Roman"/>
          <w:sz w:val="24"/>
          <w:szCs w:val="24"/>
        </w:rPr>
        <w:t xml:space="preserve">отсутствует в переводе. На наш взгляд, отступление от традиции стало осознанным переводческим решением, которое позволило Дж. Лэггу обратить внимание соотечественников на </w:t>
      </w:r>
      <w:r>
        <w:rPr>
          <w:rFonts w:ascii="Times New Roman" w:cs="Times New Roman" w:eastAsia="SimSun" w:hAnsi="Times New Roman"/>
          <w:sz w:val="24"/>
          <w:szCs w:val="24"/>
        </w:rPr>
        <w:t>проблему детской неграмотности</w:t>
      </w:r>
      <w:r>
        <w:rPr>
          <w:rFonts w:ascii="Times New Roman" w:cs="Times New Roman" w:eastAsia="SimSun" w:hAnsi="Times New Roman"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sz w:val="24"/>
          <w:szCs w:val="24"/>
        </w:rPr>
        <w:t>в собственной стране.</w:t>
      </w:r>
      <w:r>
        <w:rPr>
          <w:rFonts w:ascii="Times New Roman" w:cs="Times New Roman" w:eastAsia="SimSun" w:hAnsi="Times New Roman"/>
          <w:sz w:val="24"/>
          <w:szCs w:val="24"/>
        </w:rPr>
        <w:t xml:space="preserve"> Он заострил внимание на том, что в Англии время для «повторения» еще не наступило. Необходимостью являлось не </w:t>
      </w:r>
      <w:r>
        <w:rPr>
          <w:rFonts w:ascii="MS Mincho" w:cs="MS Mincho" w:eastAsia="MS Mincho" w:hAnsi="MS Mincho" w:hint="eastAsia"/>
          <w:sz w:val="24"/>
          <w:szCs w:val="24"/>
        </w:rPr>
        <w:t>習</w:t>
      </w:r>
      <w:r>
        <w:rPr>
          <w:rFonts w:ascii="Times New Roman" w:cs="Times New Roman" w:eastAsia="SimSun" w:hAnsi="Times New Roman"/>
          <w:i/>
          <w:sz w:val="24"/>
          <w:szCs w:val="24"/>
        </w:rPr>
        <w:t xml:space="preserve">си </w:t>
      </w:r>
      <w:r>
        <w:rPr>
          <w:rFonts w:ascii="Times New Roman" w:cs="Times New Roman" w:eastAsia="SimSun" w:hAnsi="Times New Roman"/>
          <w:sz w:val="24"/>
          <w:szCs w:val="24"/>
        </w:rPr>
        <w:t xml:space="preserve">«повторение», а </w:t>
      </w:r>
      <w:r>
        <w:rPr>
          <w:rFonts w:ascii="MS Mincho" w:cs="MS Mincho" w:eastAsia="MS Mincho" w:hAnsi="MS Mincho" w:hint="eastAsia"/>
          <w:sz w:val="24"/>
          <w:szCs w:val="24"/>
        </w:rPr>
        <w:t>學</w:t>
      </w:r>
      <w:r>
        <w:rPr>
          <w:rFonts w:ascii="Times New Roman" w:cs="Times New Roman" w:eastAsia="SimSun" w:hAnsi="Times New Roman"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sz w:val="24"/>
          <w:szCs w:val="24"/>
        </w:rPr>
        <w:t>сюэ</w:t>
      </w:r>
      <w:r>
        <w:rPr>
          <w:rFonts w:ascii="Times New Roman" w:cs="Times New Roman" w:eastAsia="SimSun" w:hAnsi="Times New Roman"/>
          <w:sz w:val="24"/>
          <w:szCs w:val="24"/>
        </w:rPr>
        <w:t xml:space="preserve"> «учеба». Дж. Лэгг актуализирует это понятие, усиливая его признаками, которых в оригинале нет: «</w:t>
      </w:r>
      <w:r>
        <w:rPr>
          <w:rFonts w:ascii="Times New Roman" w:cs="Times New Roman" w:eastAsia="SimSun" w:hAnsi="Times New Roman"/>
          <w:sz w:val="24"/>
          <w:szCs w:val="24"/>
          <w:lang w:val="en-GB"/>
        </w:rPr>
        <w:t>to</w:t>
      </w:r>
      <w:r>
        <w:rPr>
          <w:rFonts w:ascii="Times New Roman" w:cs="Times New Roman" w:eastAsia="SimSun" w:hAnsi="Times New Roman"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sz w:val="24"/>
          <w:szCs w:val="24"/>
          <w:lang w:val="en-GB"/>
        </w:rPr>
        <w:t>learn</w:t>
      </w:r>
      <w:r>
        <w:rPr>
          <w:rFonts w:ascii="Times New Roman" w:cs="Times New Roman" w:eastAsia="SimSun" w:hAnsi="Times New Roman"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i/>
          <w:sz w:val="24"/>
          <w:szCs w:val="24"/>
          <w:lang w:val="en-GB"/>
        </w:rPr>
        <w:t>with</w:t>
      </w:r>
      <w:r>
        <w:rPr>
          <w:rFonts w:ascii="Times New Roman" w:cs="Times New Roman" w:eastAsia="SimSun" w:hAnsi="Times New Roman"/>
          <w:i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i/>
          <w:sz w:val="24"/>
          <w:szCs w:val="24"/>
          <w:lang w:val="en-GB"/>
        </w:rPr>
        <w:t>a</w:t>
      </w:r>
      <w:r>
        <w:rPr>
          <w:rFonts w:ascii="Times New Roman" w:cs="Times New Roman" w:eastAsia="SimSun" w:hAnsi="Times New Roman"/>
          <w:i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i/>
          <w:sz w:val="24"/>
          <w:szCs w:val="24"/>
          <w:lang w:val="en-GB"/>
        </w:rPr>
        <w:t>constant</w:t>
      </w:r>
      <w:r>
        <w:rPr>
          <w:rFonts w:ascii="Times New Roman" w:cs="Times New Roman" w:eastAsia="SimSun" w:hAnsi="Times New Roman"/>
          <w:i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i/>
          <w:sz w:val="24"/>
          <w:szCs w:val="24"/>
          <w:lang w:val="en-GB"/>
        </w:rPr>
        <w:t>perseverance</w:t>
      </w:r>
      <w:r>
        <w:rPr>
          <w:rFonts w:ascii="Times New Roman" w:cs="Times New Roman" w:eastAsia="SimSun" w:hAnsi="Times New Roman"/>
          <w:i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i/>
          <w:sz w:val="24"/>
          <w:szCs w:val="24"/>
          <w:lang w:val="en-GB"/>
        </w:rPr>
        <w:t>and</w:t>
      </w:r>
      <w:r>
        <w:rPr>
          <w:rFonts w:ascii="Times New Roman" w:cs="Times New Roman" w:eastAsia="SimSun" w:hAnsi="Times New Roman"/>
          <w:i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i/>
          <w:sz w:val="24"/>
          <w:szCs w:val="24"/>
          <w:lang w:val="en-GB"/>
        </w:rPr>
        <w:t>application</w:t>
      </w:r>
      <w:r>
        <w:rPr>
          <w:rFonts w:ascii="Times New Roman" w:cs="Times New Roman" w:eastAsia="SimSun" w:hAnsi="Times New Roman"/>
          <w:sz w:val="24"/>
          <w:szCs w:val="24"/>
        </w:rPr>
        <w:t>» [</w:t>
      </w:r>
      <w:r>
        <w:rPr>
          <w:rFonts w:ascii="Times New Roman" w:cs="Times New Roman" w:eastAsia="SimSun" w:hAnsi="Times New Roman"/>
          <w:sz w:val="24"/>
          <w:szCs w:val="24"/>
        </w:rPr>
        <w:t>9</w:t>
      </w:r>
      <w:r>
        <w:rPr>
          <w:rFonts w:ascii="Times New Roman" w:cs="Times New Roman" w:eastAsia="SimSun" w:hAnsi="Times New Roman"/>
          <w:sz w:val="24"/>
          <w:szCs w:val="24"/>
        </w:rPr>
        <w:t xml:space="preserve">], «учиться </w:t>
      </w:r>
      <w:r>
        <w:rPr>
          <w:rFonts w:ascii="Times New Roman" w:cs="Times New Roman" w:eastAsia="SimSun" w:hAnsi="Times New Roman"/>
          <w:i/>
          <w:sz w:val="24"/>
          <w:szCs w:val="24"/>
        </w:rPr>
        <w:t>с постоянным упорством и прилежанием</w:t>
      </w:r>
      <w:r>
        <w:rPr>
          <w:rFonts w:ascii="Times New Roman" w:cs="Times New Roman" w:eastAsia="SimSun" w:hAnsi="Times New Roman"/>
          <w:sz w:val="24"/>
          <w:szCs w:val="24"/>
        </w:rPr>
        <w:t>» (перевод наш - С.О.</w:t>
      </w:r>
      <w:r>
        <w:rPr>
          <w:rFonts w:ascii="Times New Roman" w:cs="Times New Roman" w:eastAsia="SimSun" w:hAnsi="Times New Roman"/>
          <w:sz w:val="24"/>
          <w:szCs w:val="24"/>
        </w:rPr>
        <w:t>).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cs="Times New Roman" w:eastAsia="SimSun" w:hAnsi="Times New Roman"/>
          <w:sz w:val="24"/>
          <w:szCs w:val="24"/>
        </w:rPr>
      </w:pPr>
      <w:r>
        <w:rPr>
          <w:rFonts w:ascii="Times New Roman" w:cs="Times New Roman" w:eastAsia="SimSun" w:hAnsi="Times New Roman"/>
          <w:sz w:val="24"/>
          <w:szCs w:val="24"/>
        </w:rPr>
        <w:t>В Российской империи</w:t>
      </w:r>
      <w:r>
        <w:rPr>
          <w:rFonts w:ascii="Times New Roman" w:cs="Times New Roman" w:eastAsia="SimSun" w:hAnsi="Times New Roman"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sz w:val="24"/>
          <w:szCs w:val="24"/>
        </w:rPr>
        <w:t>с X</w:t>
      </w:r>
      <w:r>
        <w:rPr>
          <w:rFonts w:ascii="Times New Roman" w:cs="Times New Roman" w:eastAsia="SimSun" w:hAnsi="Times New Roman"/>
          <w:sz w:val="24"/>
          <w:szCs w:val="24"/>
          <w:lang w:val="en-GB"/>
        </w:rPr>
        <w:t>VII</w:t>
      </w:r>
      <w:r>
        <w:rPr>
          <w:rFonts w:ascii="Times New Roman" w:cs="Times New Roman" w:eastAsia="SimSun" w:hAnsi="Times New Roman"/>
          <w:sz w:val="24"/>
          <w:szCs w:val="24"/>
        </w:rPr>
        <w:t xml:space="preserve">I века </w:t>
      </w:r>
      <w:r>
        <w:rPr>
          <w:rFonts w:ascii="Times New Roman" w:cs="Times New Roman" w:eastAsia="SimSun" w:hAnsi="Times New Roman"/>
          <w:sz w:val="24"/>
          <w:szCs w:val="24"/>
        </w:rPr>
        <w:t>были известны переводы «Лунь Юя» за авторством Якова Волкова (17</w:t>
      </w:r>
      <w:r>
        <w:rPr>
          <w:rFonts w:ascii="Times New Roman" w:cs="Times New Roman" w:eastAsia="SimSun" w:hAnsi="Times New Roman"/>
          <w:sz w:val="24"/>
          <w:szCs w:val="24"/>
        </w:rPr>
        <w:t>29)</w:t>
      </w:r>
      <w:r>
        <w:rPr>
          <w:rFonts w:ascii="Times New Roman" w:cs="Times New Roman" w:eastAsia="SimSun" w:hAnsi="Times New Roman"/>
          <w:sz w:val="24"/>
          <w:szCs w:val="24"/>
        </w:rPr>
        <w:t xml:space="preserve">, </w:t>
      </w:r>
      <w:r>
        <w:rPr>
          <w:rFonts w:ascii="Times New Roman" w:cs="Times New Roman" w:eastAsia="SimSun" w:hAnsi="Times New Roman"/>
          <w:sz w:val="24"/>
          <w:szCs w:val="24"/>
        </w:rPr>
        <w:t xml:space="preserve">Н.Я. Бичурина (1815), В.П. Васильева (1862), но к началу ХХ в. они устарели. </w:t>
      </w:r>
      <w:r>
        <w:rPr>
          <w:rFonts w:ascii="Times New Roman" w:cs="Times New Roman" w:eastAsia="SimSun" w:hAnsi="Times New Roman"/>
          <w:sz w:val="24"/>
          <w:szCs w:val="24"/>
        </w:rPr>
        <w:t>С</w:t>
      </w:r>
      <w:r>
        <w:rPr>
          <w:rFonts w:ascii="Times New Roman" w:cs="Times New Roman" w:eastAsia="SimSun" w:hAnsi="Times New Roman"/>
          <w:sz w:val="24"/>
          <w:szCs w:val="24"/>
        </w:rPr>
        <w:t>огласно поставленной цели</w:t>
      </w:r>
      <w:r>
        <w:rPr>
          <w:rFonts w:ascii="Times New Roman" w:cs="Times New Roman" w:eastAsia="SimSun" w:hAnsi="Times New Roman"/>
          <w:sz w:val="24"/>
          <w:szCs w:val="24"/>
        </w:rPr>
        <w:t>,</w:t>
      </w:r>
      <w:r>
        <w:rPr>
          <w:rFonts w:ascii="Times New Roman" w:cs="Times New Roman" w:eastAsia="SimSun" w:hAnsi="Times New Roman"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sz w:val="24"/>
          <w:szCs w:val="24"/>
        </w:rPr>
        <w:t xml:space="preserve">П.С. Попов </w:t>
      </w:r>
      <w:r>
        <w:rPr>
          <w:rFonts w:ascii="Times New Roman" w:cs="Times New Roman" w:eastAsia="SimSun" w:hAnsi="Times New Roman"/>
          <w:sz w:val="24"/>
          <w:szCs w:val="24"/>
        </w:rPr>
        <w:t>«дал читателю удобопонятный и точный перевод книги»</w:t>
      </w:r>
      <w:r>
        <w:t xml:space="preserve"> </w:t>
      </w:r>
      <w:r>
        <w:rPr>
          <w:rFonts w:ascii="Times New Roman" w:cs="Times New Roman" w:eastAsia="SimSun" w:hAnsi="Times New Roman"/>
          <w:sz w:val="24"/>
          <w:szCs w:val="24"/>
        </w:rPr>
        <w:t xml:space="preserve">[7, </w:t>
      </w:r>
      <w:r>
        <w:rPr>
          <w:rFonts w:ascii="Times New Roman" w:cs="Times New Roman" w:eastAsia="SimSun" w:hAnsi="Times New Roman"/>
          <w:sz w:val="24"/>
          <w:szCs w:val="24"/>
        </w:rPr>
        <w:t>4].</w:t>
      </w:r>
      <w:r>
        <w:rPr>
          <w:rFonts w:ascii="Times New Roman" w:cs="Times New Roman" w:eastAsia="SimSun" w:hAnsi="Times New Roman"/>
          <w:sz w:val="24"/>
          <w:szCs w:val="24"/>
        </w:rPr>
        <w:t xml:space="preserve"> В его трактовке нет отступлений от </w:t>
      </w:r>
      <w:r>
        <w:rPr>
          <w:rFonts w:ascii="Times New Roman" w:cs="Times New Roman" w:eastAsia="SimSun" w:hAnsi="Times New Roman"/>
          <w:sz w:val="24"/>
          <w:szCs w:val="24"/>
        </w:rPr>
        <w:t>традиции, однако сам перевод, при внешней литературности, вступает в разительный контраст с историческими реалиями. В 1907 году правительственный законопроект о введении всеобщего начальног</w:t>
      </w:r>
      <w:r>
        <w:rPr>
          <w:rFonts w:ascii="Times New Roman" w:cs="Times New Roman" w:eastAsia="SimSun" w:hAnsi="Times New Roman"/>
          <w:sz w:val="24"/>
          <w:szCs w:val="24"/>
        </w:rPr>
        <w:t>о обучения был отвергнут Думой</w:t>
      </w:r>
      <w:r>
        <w:rPr>
          <w:rFonts w:ascii="Times New Roman" w:cs="Times New Roman" w:eastAsia="SimSun" w:hAnsi="Times New Roman"/>
          <w:sz w:val="24"/>
          <w:szCs w:val="24"/>
        </w:rPr>
        <w:t xml:space="preserve">, </w:t>
      </w:r>
      <w:r>
        <w:rPr>
          <w:rFonts w:ascii="Times New Roman" w:cs="Times New Roman" w:eastAsia="SimSun" w:hAnsi="Times New Roman"/>
          <w:sz w:val="24"/>
          <w:szCs w:val="24"/>
        </w:rPr>
        <w:t xml:space="preserve">образование в империи </w:t>
      </w:r>
      <w:r>
        <w:rPr>
          <w:rFonts w:ascii="Times New Roman" w:cs="Times New Roman" w:eastAsia="SimSun" w:hAnsi="Times New Roman"/>
          <w:sz w:val="24"/>
          <w:szCs w:val="24"/>
        </w:rPr>
        <w:t xml:space="preserve">так и </w:t>
      </w:r>
      <w:r>
        <w:rPr>
          <w:rFonts w:ascii="Times New Roman" w:cs="Times New Roman" w:eastAsia="SimSun" w:hAnsi="Times New Roman"/>
          <w:sz w:val="24"/>
          <w:szCs w:val="24"/>
        </w:rPr>
        <w:t>осталось недоступным для большинства. На этом фоне настойчиво звучащее в переводе Попова наречие «приятно» («приятно учиться», «приятно встретить друга») может быть прочитано не как описание реальности, а как имплицитное обращен</w:t>
      </w:r>
      <w:r>
        <w:rPr>
          <w:rFonts w:ascii="Times New Roman" w:cs="Times New Roman" w:eastAsia="SimSun" w:hAnsi="Times New Roman"/>
          <w:sz w:val="24"/>
          <w:szCs w:val="24"/>
        </w:rPr>
        <w:t>ие к идеалу</w:t>
      </w:r>
      <w:r>
        <w:rPr>
          <w:rFonts w:ascii="Times New Roman" w:cs="Times New Roman" w:eastAsia="SimSun" w:hAnsi="Times New Roman"/>
          <w:sz w:val="24"/>
          <w:szCs w:val="24"/>
        </w:rPr>
        <w:t>, к тому</w:t>
      </w:r>
      <w:r>
        <w:rPr>
          <w:rFonts w:ascii="Times New Roman" w:cs="Times New Roman" w:eastAsia="SimSun" w:hAnsi="Times New Roman"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sz w:val="24"/>
          <w:szCs w:val="24"/>
        </w:rPr>
        <w:t>«гармоничному обществу», о котором переводчик пишет в предисловии</w:t>
      </w:r>
      <w:r>
        <w:rPr>
          <w:rFonts w:ascii="Times New Roman" w:cs="Times New Roman" w:eastAsia="SimSun" w:hAnsi="Times New Roman"/>
          <w:sz w:val="24"/>
          <w:szCs w:val="24"/>
        </w:rPr>
        <w:t xml:space="preserve"> к переводу</w:t>
      </w:r>
      <w:r>
        <w:rPr>
          <w:rFonts w:ascii="Times New Roman" w:cs="Times New Roman" w:eastAsia="SimSun" w:hAnsi="Times New Roman"/>
          <w:sz w:val="24"/>
          <w:szCs w:val="24"/>
        </w:rPr>
        <w:t xml:space="preserve"> [6</w:t>
      </w:r>
      <w:r>
        <w:rPr>
          <w:rFonts w:ascii="Times New Roman" w:cs="Times New Roman" w:eastAsia="SimSun" w:hAnsi="Times New Roman"/>
          <w:sz w:val="24"/>
          <w:szCs w:val="24"/>
        </w:rPr>
        <w:t>, 6].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cs="Times New Roman" w:eastAsia="SimSun" w:hAnsi="Times New Roman"/>
          <w:sz w:val="24"/>
          <w:szCs w:val="24"/>
        </w:rPr>
      </w:pPr>
      <w:r>
        <w:rPr>
          <w:rFonts w:ascii="Times New Roman" w:cs="Times New Roman" w:eastAsia="SimSun" w:hAnsi="Times New Roman"/>
          <w:sz w:val="24"/>
          <w:szCs w:val="24"/>
        </w:rPr>
        <w:t>В 1998 году, в России издается перевод Л.С. Переломова, в котором понятие «учиться» наполняется иным смыслом. «Учеба», приятна она или нет, - это всегда труд, который в современном прагматичном веке требует не т</w:t>
      </w:r>
      <w:r>
        <w:rPr>
          <w:rFonts w:ascii="Times New Roman" w:cs="Times New Roman" w:eastAsia="SimSun" w:hAnsi="Times New Roman"/>
          <w:sz w:val="24"/>
          <w:szCs w:val="24"/>
        </w:rPr>
        <w:t>олько «упорства и прилежания» [9</w:t>
      </w:r>
      <w:r>
        <w:rPr>
          <w:rFonts w:ascii="Times New Roman" w:cs="Times New Roman" w:eastAsia="SimSun" w:hAnsi="Times New Roman"/>
          <w:sz w:val="24"/>
          <w:szCs w:val="24"/>
        </w:rPr>
        <w:t>], но и умения видеть цель:</w:t>
      </w:r>
      <w:r>
        <w:rPr>
          <w:rFonts w:ascii="Times New Roman" w:cs="Times New Roman" w:eastAsia="SimSun" w:hAnsi="Times New Roman"/>
        </w:rPr>
        <w:t xml:space="preserve"> </w:t>
      </w:r>
      <w:r>
        <w:rPr>
          <w:rFonts w:ascii="Times New Roman" w:cs="Times New Roman" w:eastAsia="SimSun" w:hAnsi="Times New Roman"/>
          <w:sz w:val="24"/>
          <w:szCs w:val="24"/>
        </w:rPr>
        <w:t>«Учиться и свое</w:t>
      </w:r>
      <w:r>
        <w:rPr>
          <w:rFonts w:ascii="Times New Roman" w:cs="Times New Roman" w:eastAsia="SimSun" w:hAnsi="Times New Roman"/>
          <w:sz w:val="24"/>
          <w:szCs w:val="24"/>
        </w:rPr>
        <w:t xml:space="preserve">временно претворять в жизнь…» [7, </w:t>
      </w:r>
      <w:r>
        <w:rPr>
          <w:rFonts w:ascii="Times New Roman" w:cs="Times New Roman" w:eastAsia="SimSun" w:hAnsi="Times New Roman"/>
          <w:sz w:val="24"/>
          <w:szCs w:val="24"/>
        </w:rPr>
        <w:t xml:space="preserve">292] 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cs="Times New Roman" w:eastAsia="SimSun" w:hAnsi="Times New Roman"/>
          <w:sz w:val="24"/>
          <w:szCs w:val="24"/>
        </w:rPr>
      </w:pPr>
      <w:r>
        <w:rPr>
          <w:rFonts w:ascii="Times New Roman" w:cs="Times New Roman" w:eastAsia="SimSun" w:hAnsi="Times New Roman"/>
          <w:sz w:val="24"/>
          <w:szCs w:val="24"/>
        </w:rPr>
        <w:t xml:space="preserve">Проведенный анализ позволяет заключить, что основным источником разночтений в трактовке триады </w:t>
      </w:r>
      <w:r>
        <w:rPr>
          <w:rFonts w:ascii="Times New Roman" w:cs="Times New Roman" w:eastAsia="SimSun" w:hAnsi="Times New Roman"/>
          <w:bCs/>
          <w:sz w:val="24"/>
          <w:szCs w:val="24"/>
        </w:rPr>
        <w:t>學</w:t>
      </w:r>
      <w:r>
        <w:rPr>
          <w:rFonts w:ascii="Times New Roman" w:cs="Times New Roman" w:eastAsia="SimSu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bCs/>
          <w:i/>
          <w:sz w:val="24"/>
          <w:szCs w:val="24"/>
        </w:rPr>
        <w:t>сюэ</w:t>
      </w:r>
      <w:r>
        <w:rPr>
          <w:rFonts w:ascii="Times New Roman" w:cs="Times New Roman" w:eastAsia="SimSun" w:hAnsi="Times New Roman"/>
          <w:bCs/>
          <w:sz w:val="24"/>
          <w:szCs w:val="24"/>
        </w:rPr>
        <w:t xml:space="preserve"> «учеба», </w:t>
      </w:r>
      <w:r>
        <w:rPr>
          <w:rFonts w:ascii="Times New Roman" w:cs="Times New Roman" w:eastAsia="SimSun" w:hAnsi="Times New Roman"/>
          <w:bCs/>
          <w:sz w:val="24"/>
          <w:szCs w:val="24"/>
        </w:rPr>
        <w:t>習</w:t>
      </w:r>
      <w:r>
        <w:rPr>
          <w:rFonts w:ascii="Times New Roman" w:cs="Times New Roman" w:eastAsia="SimSun" w:hAnsi="Times New Roman"/>
          <w:bCs/>
          <w:i/>
          <w:sz w:val="24"/>
          <w:szCs w:val="24"/>
        </w:rPr>
        <w:t>си</w:t>
      </w:r>
      <w:r>
        <w:rPr>
          <w:rFonts w:ascii="Times New Roman" w:cs="Times New Roman" w:eastAsia="SimSun" w:hAnsi="Times New Roman"/>
          <w:bCs/>
          <w:sz w:val="24"/>
          <w:szCs w:val="24"/>
        </w:rPr>
        <w:t xml:space="preserve"> «повторение, </w:t>
      </w:r>
      <w:r>
        <w:rPr>
          <w:rFonts w:ascii="Times New Roman" w:cs="Times New Roman" w:eastAsia="SimSun" w:hAnsi="Times New Roman" w:hint="eastAsia"/>
          <w:bCs/>
          <w:sz w:val="24"/>
          <w:szCs w:val="24"/>
        </w:rPr>
        <w:t>說</w:t>
      </w:r>
      <w:r>
        <w:rPr>
          <w:rFonts w:ascii="Times New Roman" w:cs="Times New Roman" w:eastAsia="SimSun" w:hAnsi="Times New Roman" w:hint="eastAsia"/>
          <w:bCs/>
          <w:sz w:val="24"/>
          <w:szCs w:val="24"/>
        </w:rPr>
        <w:t xml:space="preserve"> </w:t>
      </w:r>
      <w:r>
        <w:rPr>
          <w:rFonts w:ascii="Times New Roman" w:cs="Times New Roman" w:eastAsia="SimSun" w:hAnsi="Times New Roman"/>
          <w:bCs/>
          <w:i/>
          <w:sz w:val="24"/>
          <w:szCs w:val="24"/>
        </w:rPr>
        <w:t>юэ</w:t>
      </w:r>
      <w:r>
        <w:rPr>
          <w:rFonts w:ascii="Times New Roman" w:cs="Times New Roman" w:eastAsia="SimSun" w:hAnsi="Times New Roman"/>
          <w:bCs/>
          <w:sz w:val="24"/>
          <w:szCs w:val="24"/>
        </w:rPr>
        <w:t xml:space="preserve"> «радость»</w:t>
      </w:r>
      <w:r>
        <w:rPr>
          <w:rFonts w:ascii="Times New Roman" w:cs="Times New Roman" w:eastAsia="SimSun" w:hAnsi="Times New Roman"/>
          <w:sz w:val="24"/>
          <w:szCs w:val="24"/>
        </w:rPr>
        <w:t xml:space="preserve"> является не столько лингвистическая сложность, сколько сознательная или бессознательная адаптация текста к актуальным проблемам своего времени. Отсутствие начального образования в Англии повлияло на переводческое решение Дж. Лэгга отступить от традиции и тем самым сохранить истинность суждения, направив слово Конфуция на борьбу с детской неграмотностью. В перипетиях трагических событий начала ХХ века, словом Конфуция П.С. Попов провозгласил идеал «гармонического общества». В трактовке П.С. Переломова актуализируется иной смысл, полностью соответствующий прагматизму 90-х годов, предвестников наступающего ХХ</w:t>
      </w:r>
      <w:r>
        <w:rPr>
          <w:rFonts w:ascii="Times New Roman" w:cs="Times New Roman" w:eastAsia="SimSun" w:hAnsi="Times New Roman"/>
          <w:sz w:val="24"/>
          <w:szCs w:val="24"/>
          <w:lang w:val="en-GB"/>
        </w:rPr>
        <w:t>I</w:t>
      </w:r>
      <w:r>
        <w:rPr>
          <w:rFonts w:ascii="Times New Roman" w:cs="Times New Roman" w:eastAsia="SimSun" w:hAnsi="Times New Roman"/>
          <w:sz w:val="24"/>
          <w:szCs w:val="24"/>
        </w:rPr>
        <w:t xml:space="preserve"> века: полученные знания должны направляться на благоустройств</w:t>
      </w:r>
      <w:r>
        <w:rPr>
          <w:rFonts w:ascii="Times New Roman" w:cs="Times New Roman" w:eastAsia="SimSun" w:hAnsi="Times New Roman"/>
          <w:sz w:val="24"/>
          <w:szCs w:val="24"/>
        </w:rPr>
        <w:t>о мира и пользу самого человека</w:t>
      </w:r>
      <w:r>
        <w:rPr>
          <w:rFonts w:ascii="Times New Roman" w:cs="Times New Roman" w:eastAsia="SimSun" w:hAnsi="Times New Roman"/>
          <w:sz w:val="24"/>
          <w:szCs w:val="24"/>
          <w:highlight w:val="none"/>
        </w:rPr>
        <w:t>.</w:t>
      </w:r>
      <w:r>
        <w:rPr>
          <w:rFonts w:ascii="Times New Roman" w:cs="Times New Roman" w:eastAsia="SimSu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cs="Times New Roman" w:eastAsia="SimSu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708"/>
        <w:jc w:val="center"/>
        <w:rPr>
          <w:rFonts w:ascii="Times New Roman" w:cs="Times New Roman" w:eastAsia="SimSun" w:hAnsi="Times New Roman"/>
          <w:b/>
          <w:bCs/>
          <w:sz w:val="24"/>
          <w:szCs w:val="24"/>
        </w:rPr>
      </w:pPr>
      <w:r>
        <w:rPr>
          <w:rFonts w:ascii="Times New Roman" w:cs="Times New Roman" w:eastAsia="SimSun" w:hAnsi="Times New Roman"/>
          <w:b/>
          <w:bCs/>
          <w:sz w:val="24"/>
          <w:szCs w:val="24"/>
        </w:rPr>
        <w:t>Список литературы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rFonts w:ascii="Times New Roman" w:cs="Times New Roman" w:eastAsia="SimSun" w:hAnsi="Times New Roman"/>
          <w:sz w:val="24"/>
          <w:szCs w:val="24"/>
        </w:rPr>
      </w:pPr>
      <w:r>
        <w:rPr>
          <w:rFonts w:ascii="Times New Roman" w:cs="Times New Roman" w:eastAsia="SimSun" w:hAnsi="Times New Roman"/>
          <w:sz w:val="24"/>
          <w:szCs w:val="24"/>
        </w:rPr>
        <w:t>Алексеев В. М. Наука о Востоке. Статьи и документы. М., Главная редакция восточной литературы издательства «Наука», 1982. 535 с.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rFonts w:ascii="Times New Roman" w:cs="Times New Roman" w:eastAsia="SimSun" w:hAnsi="Times New Roman"/>
          <w:sz w:val="24"/>
          <w:szCs w:val="24"/>
        </w:rPr>
      </w:pPr>
      <w:r>
        <w:rPr>
          <w:rFonts w:ascii="Times New Roman" w:cs="Times New Roman" w:eastAsia="SimSun" w:hAnsi="Times New Roman"/>
          <w:sz w:val="24"/>
          <w:szCs w:val="24"/>
        </w:rPr>
        <w:t>Гарбовский Н.К., Костикова О.И., Перевод и общество https://vestnik-translation.ru/articles/article/315/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rFonts w:ascii="Times New Roman" w:cs="Times New Roman" w:eastAsia="SimSun" w:hAnsi="Times New Roman"/>
          <w:sz w:val="24"/>
          <w:szCs w:val="24"/>
        </w:rPr>
      </w:pPr>
      <w:r>
        <w:rPr>
          <w:rFonts w:ascii="Times New Roman" w:cs="Times New Roman" w:eastAsia="SimSun" w:hAnsi="Times New Roman"/>
          <w:sz w:val="24"/>
          <w:szCs w:val="24"/>
        </w:rPr>
        <w:t xml:space="preserve">Даль В.И. Толковый словарь живого великорусского языка / [соч.] В.И. Даля. Ч. 1-4. </w:t>
      </w:r>
      <w:r>
        <w:rPr>
          <w:rFonts w:ascii="Times New Roman" w:cs="Times New Roman" w:eastAsia="SimSun" w:hAnsi="Times New Roman"/>
          <w:sz w:val="24"/>
          <w:szCs w:val="24"/>
          <w:lang w:val="en-US"/>
        </w:rPr>
        <w:t>archive</w:t>
      </w:r>
      <w:r>
        <w:rPr>
          <w:rFonts w:ascii="Times New Roman" w:cs="Times New Roman" w:eastAsia="SimSun" w:hAnsi="Times New Roman"/>
          <w:sz w:val="24"/>
          <w:szCs w:val="24"/>
        </w:rPr>
        <w:t>.</w:t>
      </w:r>
      <w:r>
        <w:rPr>
          <w:rFonts w:ascii="Times New Roman" w:cs="Times New Roman" w:eastAsia="SimSun" w:hAnsi="Times New Roman"/>
          <w:sz w:val="24"/>
          <w:szCs w:val="24"/>
          <w:lang w:val="en-US"/>
        </w:rPr>
        <w:t>org</w:t>
      </w:r>
      <w:r>
        <w:rPr>
          <w:rFonts w:ascii="Times New Roman" w:cs="Times New Roman" w:eastAsia="SimSun" w:hAnsi="Times New Roman"/>
          <w:sz w:val="24"/>
          <w:szCs w:val="24"/>
        </w:rPr>
        <w:t>/</w:t>
      </w:r>
      <w:r>
        <w:rPr>
          <w:rFonts w:ascii="Times New Roman" w:cs="Times New Roman" w:eastAsia="SimSun" w:hAnsi="Times New Roman"/>
          <w:sz w:val="24"/>
          <w:szCs w:val="24"/>
          <w:lang w:val="en-US"/>
        </w:rPr>
        <w:t>details</w:t>
      </w:r>
      <w:r>
        <w:rPr>
          <w:rFonts w:ascii="Times New Roman" w:cs="Times New Roman" w:eastAsia="SimSun" w:hAnsi="Times New Roman"/>
          <w:sz w:val="24"/>
          <w:szCs w:val="24"/>
        </w:rPr>
        <w:t>/</w:t>
      </w:r>
      <w:r>
        <w:rPr>
          <w:rFonts w:ascii="Times New Roman" w:cs="Times New Roman" w:eastAsia="SimSun" w:hAnsi="Times New Roman"/>
          <w:sz w:val="24"/>
          <w:szCs w:val="24"/>
          <w:lang w:val="en-US"/>
        </w:rPr>
        <w:t>tolkovyjslovarzhivogovelikorusskogojazy</w:t>
      </w:r>
      <w:r>
        <w:rPr>
          <w:rFonts w:ascii="Times New Roman" w:cs="Times New Roman" w:eastAsia="SimSun" w:hAnsi="Times New Roman"/>
          <w:sz w:val="24"/>
          <w:szCs w:val="24"/>
        </w:rPr>
        <w:t>51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rFonts w:ascii="Times New Roman" w:cs="Times New Roman" w:eastAsia="SimSun" w:hAnsi="Times New Roman"/>
          <w:sz w:val="24"/>
          <w:szCs w:val="24"/>
        </w:rPr>
      </w:pPr>
      <w:r>
        <w:rPr>
          <w:rFonts w:ascii="Times New Roman" w:cs="Times New Roman" w:eastAsia="SimSun" w:hAnsi="Times New Roman"/>
          <w:sz w:val="24"/>
          <w:szCs w:val="24"/>
        </w:rPr>
        <w:t>Ефремова Т.Ф. Современный толковый словарь русск</w:t>
      </w:r>
      <w:r>
        <w:rPr>
          <w:rFonts w:ascii="Times New Roman" w:cs="Times New Roman" w:eastAsia="SimSun" w:hAnsi="Times New Roman"/>
          <w:color w:val="000000"/>
          <w:sz w:val="24"/>
          <w:szCs w:val="24"/>
        </w:rPr>
        <w:t xml:space="preserve">ого языка. В трех томах. Издательство АСТ, 2006 год.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"https://dic.academic.ru/dic.nsf/efremova/260532/Учитель" </w:instrText>
      </w:r>
      <w:r>
        <w:rPr>
          <w:color w:val="000000"/>
        </w:rPr>
        <w:fldChar w:fldCharType="separate"/>
      </w:r>
      <w:r>
        <w:rPr>
          <w:rFonts w:ascii="Times New Roman" w:cs="Times New Roman" w:eastAsia="SimSun" w:hAnsi="Times New Roman"/>
          <w:color w:val="000000"/>
          <w:sz w:val="24"/>
          <w:szCs w:val="24"/>
        </w:rPr>
        <w:t>https://dic.academic.ru/dic.nsf/efremova/260532/Учитель</w:t>
      </w:r>
      <w:r>
        <w:rPr>
          <w:color w:val="000000"/>
        </w:rPr>
        <w:fldChar w:fldCharType="end"/>
      </w:r>
      <w:r>
        <w:rPr>
          <w:rFonts w:ascii="Calibri" w:cs="9S" w:eastAsia="SimSun" w:hAnsi="Calibri"/>
          <w:color w:val="000000"/>
          <w:lang w:val="en-US"/>
        </w:rPr>
        <w:t xml:space="preserve"> 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rFonts w:ascii="Times New Roman" w:cs="Times New Roman" w:eastAsia="SimSun" w:hAnsi="Times New Roman"/>
          <w:sz w:val="24"/>
          <w:szCs w:val="24"/>
        </w:rPr>
      </w:pPr>
      <w:r>
        <w:rPr>
          <w:rFonts w:ascii="Times New Roman" w:cs="Times New Roman" w:eastAsia="SimSun" w:hAnsi="Times New Roman"/>
          <w:sz w:val="24"/>
          <w:szCs w:val="24"/>
        </w:rPr>
        <w:t>Конрад Н.И. Избранные труды. Синология. М., 1977.</w:t>
      </w:r>
      <w:r>
        <w:rPr>
          <w:rFonts w:ascii="Calibri" w:cs="9S" w:eastAsia="SimSun" w:hAnsi="Calibri"/>
        </w:rPr>
        <w:t xml:space="preserve"> </w:t>
      </w:r>
      <w:r>
        <w:rPr>
          <w:rFonts w:ascii="Times New Roman" w:cs="Times New Roman" w:eastAsia="SimSun" w:hAnsi="Times New Roman"/>
          <w:sz w:val="24"/>
          <w:szCs w:val="24"/>
        </w:rPr>
        <w:t>624 с.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rFonts w:ascii="Times New Roman" w:cs="Times New Roman" w:eastAsia="SimSun" w:hAnsi="Times New Roman"/>
          <w:sz w:val="24"/>
          <w:szCs w:val="24"/>
        </w:rPr>
      </w:pPr>
      <w:r>
        <w:rPr>
          <w:rFonts w:ascii="Times New Roman" w:cs="Times New Roman" w:eastAsia="SimSun" w:hAnsi="Times New Roman"/>
          <w:sz w:val="24"/>
          <w:szCs w:val="24"/>
        </w:rPr>
        <w:t>Конфуций. Суждения и беседы: Лунь юй / перевод, толкование и послесловие</w:t>
      </w:r>
    </w:p>
    <w:p>
      <w:pPr>
        <w:pStyle w:val="style0"/>
        <w:spacing w:after="0" w:lineRule="auto" w:line="240"/>
        <w:ind w:left="720"/>
        <w:jc w:val="both"/>
        <w:contextualSpacing/>
        <w:rPr>
          <w:rFonts w:ascii="Times New Roman" w:cs="Times New Roman" w:eastAsia="SimSun" w:hAnsi="Times New Roman"/>
          <w:sz w:val="24"/>
          <w:szCs w:val="24"/>
        </w:rPr>
      </w:pPr>
      <w:r>
        <w:rPr>
          <w:rFonts w:ascii="Times New Roman" w:cs="Times New Roman" w:eastAsia="SimSun" w:hAnsi="Times New Roman"/>
          <w:sz w:val="24"/>
          <w:szCs w:val="24"/>
        </w:rPr>
        <w:t>П. С. Попова. - Санкт-Петербург: Кристалл, 2001. - 188 с.</w:t>
      </w:r>
    </w:p>
    <w:p>
      <w:pPr>
        <w:pStyle w:val="style0"/>
        <w:numPr>
          <w:ilvl w:val="0"/>
          <w:numId w:val="1"/>
        </w:numPr>
        <w:spacing w:lineRule="auto" w:line="240"/>
        <w:jc w:val="both"/>
        <w:contextualSpacing/>
        <w:rPr>
          <w:rFonts w:ascii="Times New Roman" w:cs="Times New Roman" w:eastAsia="SimSun" w:hAnsi="Times New Roman"/>
          <w:sz w:val="24"/>
          <w:szCs w:val="24"/>
        </w:rPr>
      </w:pPr>
      <w:r>
        <w:rPr>
          <w:rFonts w:ascii="Times New Roman" w:cs="Times New Roman" w:eastAsia="SimSun" w:hAnsi="Times New Roman"/>
          <w:sz w:val="24"/>
          <w:szCs w:val="24"/>
        </w:rPr>
        <w:t xml:space="preserve"> Переломов Л.С. Конфуций «Лунь Юй». М.: Восточная литература, 2001., - 592 с.</w:t>
      </w:r>
    </w:p>
    <w:p>
      <w:pPr>
        <w:pStyle w:val="style0"/>
        <w:numPr>
          <w:ilvl w:val="0"/>
          <w:numId w:val="1"/>
        </w:numPr>
        <w:spacing w:lineRule="auto" w:line="240"/>
        <w:jc w:val="both"/>
        <w:contextualSpacing/>
        <w:rPr>
          <w:rFonts w:ascii="Times New Roman" w:cs="Times New Roman" w:eastAsia="SimSun" w:hAnsi="Times New Roman"/>
          <w:sz w:val="24"/>
          <w:szCs w:val="24"/>
        </w:rPr>
      </w:pPr>
      <w:r>
        <w:rPr>
          <w:rFonts w:ascii="Times New Roman" w:cs="Times New Roman" w:eastAsia="SimSun" w:hAnsi="Times New Roman"/>
          <w:sz w:val="24"/>
          <w:szCs w:val="24"/>
        </w:rPr>
        <w:t>Словарь древнекитайских иероглифов / Сост. В. В. Бортко, В. П. Зайцев, Е. Б. Кондратьева, Т. Н. Никитина; Под научной ред. Т. Н. Никитиной, В. П. Зайцева. - СПб.: КАРО,2009. - 352 с. ISBN 978-5-9925-0429-3]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contextualSpacing/>
        <w:rPr>
          <w:lang w:val="en-GB"/>
        </w:rPr>
      </w:pPr>
      <w:r>
        <w:rPr>
          <w:rFonts w:ascii="Times New Roman" w:cs="Times New Roman" w:eastAsia="SimSun" w:hAnsi="Times New Roman"/>
          <w:sz w:val="24"/>
          <w:szCs w:val="24"/>
          <w:lang w:val="en-GB"/>
        </w:rPr>
        <w:t>The Analects (</w:t>
      </w:r>
      <w:r>
        <w:rPr>
          <w:rFonts w:ascii="Times New Roman" w:cs="Times New Roman" w:eastAsia="SimSun" w:hAnsi="Times New Roman"/>
          <w:sz w:val="24"/>
          <w:szCs w:val="24"/>
          <w:lang w:val="en-GB"/>
        </w:rPr>
        <w:t>Lun</w:t>
      </w:r>
      <w:r>
        <w:rPr>
          <w:rFonts w:ascii="Times New Roman" w:cs="Times New Roman" w:eastAsia="SimSun" w:hAnsi="Times New Roman"/>
          <w:sz w:val="24"/>
          <w:szCs w:val="24"/>
          <w:lang w:val="en-GB"/>
        </w:rPr>
        <w:t xml:space="preserve"> Yu). English translation: James </w:t>
      </w:r>
      <w:r>
        <w:rPr>
          <w:rFonts w:ascii="Times New Roman" w:cs="Times New Roman" w:eastAsia="SimSun" w:hAnsi="Times New Roman"/>
          <w:sz w:val="24"/>
          <w:szCs w:val="24"/>
          <w:lang w:val="en-GB"/>
        </w:rPr>
        <w:t>Legge</w:t>
      </w:r>
      <w:r>
        <w:rPr>
          <w:rFonts w:ascii="Times New Roman" w:cs="Times New Roman" w:eastAsia="SimSun" w:hAnsi="Times New Roman"/>
          <w:sz w:val="24"/>
          <w:szCs w:val="24"/>
          <w:lang w:val="en-US"/>
        </w:rPr>
        <w:t xml:space="preserve"> </w:t>
      </w:r>
      <w:r>
        <w:rPr/>
        <w:fldChar w:fldCharType="begin"/>
      </w:r>
      <w:r>
        <w:instrText xml:space="preserve"> HYPERLINK "http://camcc.org/_media/reading-group/lunyu/lunyu-en.pdf" </w:instrText>
      </w:r>
      <w:r>
        <w:rPr/>
        <w:fldChar w:fldCharType="separate"/>
      </w:r>
      <w:r>
        <w:rPr>
          <w:rFonts w:ascii="Times New Roman" w:cs="Times New Roman" w:eastAsia="SimSun" w:hAnsi="Times New Roman"/>
          <w:sz w:val="24"/>
          <w:szCs w:val="24"/>
          <w:lang w:val="en-GB"/>
        </w:rPr>
        <w:t>http://camcc.org/_media/reading-group/lunyu/lunyu-en.pdf</w:t>
      </w:r>
      <w:r>
        <w:rPr/>
        <w:fldChar w:fldCharType="end"/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0000803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Microsoft YaHei"/>
    <w:panose1 w:val="020b0503020000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Malgun Gothic Semilight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等线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等线" w:hAnsi="Calibri"/>
        <w:sz w:val="22"/>
        <w:szCs w:val="22"/>
        <w:lang w:val="ru-RU" w:bidi="ar-SA" w:eastAsia="zh-CN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Words>869</Words>
  <Pages>2</Pages>
  <Characters>5652</Characters>
  <Application>WPS Office</Application>
  <DocSecurity>0</DocSecurity>
  <Paragraphs>25</Paragraphs>
  <ScaleCrop>false</ScaleCrop>
  <LinksUpToDate>false</LinksUpToDate>
  <CharactersWithSpaces>6496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2026-02-27T17:35:00Z</dcterms:created>
  <dc:creator>Dima</dc:creator>
  <lastModifiedBy>DBY2-W09</lastModifiedBy>
  <dcterms:modified xsi:type="dcterms:W3CDTF">2026-03-01T15:41:15Z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6a33f0926399458d8b3d636d9d3ae15c</vt:lpwstr>
  </property>
</Properties>
</file>