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40" w:lineRule="exact"/>
        <w:jc w:val="center"/>
        <w:rPr>
          <w:rFonts w:ascii="Times New Roman" w:hAnsi="Times New Roman" w:eastAsia="Times New Roman" w:cs="Times New Roman"/>
          <w:b/>
          <w:i w:val="0"/>
          <w:iCs/>
          <w:color w:val="000000"/>
          <w:sz w:val="24"/>
          <w:lang w:val="ru-RU"/>
        </w:rPr>
      </w:pPr>
      <w:bookmarkStart w:id="0" w:name="OLE_LINK1"/>
      <w:r>
        <w:rPr>
          <w:rFonts w:ascii="Times New Roman" w:hAnsi="Times New Roman" w:eastAsia="Times New Roman" w:cs="Times New Roman"/>
          <w:b/>
          <w:i w:val="0"/>
          <w:iCs/>
          <w:color w:val="000000"/>
          <w:sz w:val="24"/>
          <w:lang w:val="ru-RU"/>
        </w:rPr>
        <w:t>Сенсорные прилагательные в русском и китайском языках: доминанта густативного и зрительно-осязательного полей в синестезии и метафоре</w:t>
      </w:r>
    </w:p>
    <w:bookmarkEnd w:id="0"/>
    <w:p>
      <w:pPr>
        <w:widowControl/>
        <w:spacing w:after="0" w:line="240" w:lineRule="exact"/>
        <w:jc w:val="center"/>
        <w:rPr>
          <w:rFonts w:ascii="Times New Roman" w:hAnsi="Times New Roman" w:cs="Times New Roman"/>
          <w:b/>
          <w:i/>
          <w:lang w:val="ru-RU"/>
        </w:rPr>
      </w:pPr>
      <w:r>
        <w:rPr>
          <w:rFonts w:ascii="Times New Roman" w:hAnsi="Times New Roman" w:eastAsia="Times New Roman" w:cs="Times New Roman"/>
          <w:b/>
          <w:i/>
          <w:lang w:val="ru-RU"/>
        </w:rPr>
        <w:t>Субинуэр Маолаапицзы</w:t>
      </w:r>
    </w:p>
    <w:p>
      <w:pPr>
        <w:widowControl/>
        <w:spacing w:after="0" w:line="240" w:lineRule="exact"/>
        <w:jc w:val="center"/>
        <w:rPr>
          <w:rFonts w:ascii="Times New Roman" w:hAnsi="Times New Roman" w:eastAsia="Times New Roman" w:cs="Times New Roman"/>
          <w:b w:val="0"/>
          <w:bCs/>
          <w:i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b w:val="0"/>
          <w:bCs/>
          <w:i/>
          <w:color w:val="000000"/>
          <w:sz w:val="24"/>
          <w:lang w:val="ru-RU"/>
        </w:rPr>
        <w:t>а</w:t>
      </w:r>
      <w:bookmarkStart w:id="1" w:name="_GoBack"/>
      <w:bookmarkEnd w:id="1"/>
      <w:r>
        <w:rPr>
          <w:rFonts w:ascii="Times New Roman" w:hAnsi="Times New Roman" w:eastAsia="Times New Roman" w:cs="Times New Roman"/>
          <w:b w:val="0"/>
          <w:bCs/>
          <w:i/>
          <w:color w:val="000000"/>
          <w:sz w:val="24"/>
          <w:lang w:val="ru-RU"/>
        </w:rPr>
        <w:t>спирант</w:t>
      </w:r>
    </w:p>
    <w:p>
      <w:pPr>
        <w:widowControl/>
        <w:spacing w:after="0" w:line="240" w:lineRule="exact"/>
        <w:jc w:val="center"/>
        <w:rPr>
          <w:rFonts w:ascii="Times New Roman" w:hAnsi="Times New Roman" w:eastAsia="Times New Roman" w:cs="Times New Roman"/>
          <w:b w:val="0"/>
          <w:bCs/>
          <w:i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b w:val="0"/>
          <w:bCs/>
          <w:i/>
          <w:color w:val="000000"/>
          <w:sz w:val="24"/>
          <w:lang w:val="ru-RU"/>
        </w:rPr>
        <w:t>Московский государственный университет имени М.В. Ломоносова</w:t>
      </w:r>
    </w:p>
    <w:p>
      <w:pPr>
        <w:widowControl/>
        <w:spacing w:after="0" w:line="240" w:lineRule="exact"/>
        <w:jc w:val="center"/>
        <w:rPr>
          <w:rFonts w:ascii="Times New Roman" w:hAnsi="Times New Roman" w:eastAsia="Times New Roman" w:cs="Times New Roman"/>
          <w:b w:val="0"/>
          <w:bCs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b w:val="0"/>
          <w:bCs/>
          <w:i/>
          <w:color w:val="000000"/>
          <w:sz w:val="24"/>
          <w:lang w:val="ru-RU"/>
        </w:rPr>
        <w:t xml:space="preserve">Высшая школа перевода (факультет), Москва, Россия </w:t>
      </w:r>
    </w:p>
    <w:p>
      <w:pPr>
        <w:widowControl/>
        <w:spacing w:after="0" w:line="240" w:lineRule="exact"/>
        <w:jc w:val="center"/>
        <w:rPr>
          <w:rFonts w:ascii="Times New Roman" w:hAnsi="Times New Roman" w:cs="Times New Roman"/>
          <w:b w:val="0"/>
          <w:bCs/>
          <w:i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b w:val="0"/>
          <w:bCs/>
          <w:i/>
          <w:color w:val="000000"/>
          <w:sz w:val="24"/>
          <w:lang w:val="ru-RU"/>
        </w:rPr>
        <w:t xml:space="preserve">Email: </w:t>
      </w:r>
      <w:r>
        <w:rPr>
          <w:rFonts w:hint="eastAsia" w:ascii="Times New Roman" w:hAnsi="Times New Roman" w:cs="Times New Roman"/>
          <w:b w:val="0"/>
          <w:bCs/>
          <w:i/>
          <w:color w:val="000000"/>
          <w:sz w:val="24"/>
          <w:lang w:val="ru-RU"/>
        </w:rPr>
        <w:t>Ssvbi7632@163.com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Сенсорные прилагательные</w:t>
      </w:r>
      <w:r>
        <w:rPr>
          <w:rFonts w:hint="eastAsia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объединяют лексико-семантические группы «зрение», «слух», «осязание», «обоняние» и «вкус» и</w:t>
      </w:r>
      <w:r>
        <w:rPr>
          <w:rFonts w:hint="eastAsia" w:ascii="Times New Roman" w:hAnsi="Times New Roman" w:eastAsia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служат яркой репрезентацией</w:t>
      </w:r>
      <w:r>
        <w:rPr>
          <w:rFonts w:hint="eastAsia" w:ascii="Times New Roman" w:hAnsi="Times New Roman" w:eastAsia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универсальных когнитивных механизмов и национальных культурных особенностей русского и китайского народов. Их семантический перенос реализуется через синестезию (межсенсорный перенос) и метафору в широком смысле — основные механизмы, связывающие конкретный сенсорный опыт с абстрактными категориями действительности [1]. Сравнительный анализ этих явлений в русском и китайском языках позволяет выявить общность межсенсорных проекций и уникальную национальную специфику, обусловленную географией, культурой и образом мышления, что имеет практическое значение для межкультурной коммуникации, перевода и преподавания языков.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Синестезия представляет собой перенос семантических признаков одного сенсорного поля на другое, метафора — проекцию одного концептуального домена на другой, включая транссенсорные переносы на эмоции и социальные отношения [2]. Аристотель первым описал метафору как языковой троп для декоративного оформления речи [3], а современная когнитивная лингвистика интерпретирует синестезию и метафору как фундаментальные механизмы мышления, основанные на универсальных физиологических свойствах человека [4]. В данном исследовании синестезией являются исключительно межсенсорные переносы, метафорой — перенос сенсорного опыта на психоэмоциональную сферу и абстрактные категории.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В русском и китайском языках выявлены универсальные закономерности межсенсорных и транссенсорных метафорических проекций прилагательных сенсорного характера, обусловленные единством пути человеческого познания мира — от конкретного к абстрактному. Основная общность межсенсорных проекций — доминанта конкретных сенсорных полей (зрение, осязание, вкус) при проекции на менее конкретные (слух, обоняние):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1. Зрение → слух:. яркий голос,</w:t>
      </w:r>
      <w:r>
        <w:rPr>
          <w:rFonts w:hint="eastAsia" w:ascii="Times New Roman" w:hAnsi="Times New Roman" w:eastAsia="Times New Roman" w:cs="Times New Roman"/>
          <w:color w:val="000000"/>
          <w:sz w:val="24"/>
          <w:lang w:val="ru-RU"/>
        </w:rPr>
        <w:t xml:space="preserve"> чистый 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звук; (рус.) </w:t>
      </w:r>
      <w:r>
        <w:rPr>
          <w:rFonts w:hint="eastAsia" w:ascii="仿宋" w:hAnsi="仿宋" w:eastAsia="仿宋" w:cs="SimSun"/>
          <w:color w:val="000000"/>
          <w:sz w:val="24"/>
          <w:lang w:val="ru-RU"/>
        </w:rPr>
        <w:t>明亮的声音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 (míngliàng de shēngyīn), </w:t>
      </w:r>
      <w:r>
        <w:rPr>
          <w:rFonts w:hint="eastAsia" w:ascii="仿宋" w:hAnsi="仿宋" w:eastAsia="仿宋" w:cs="SimSun"/>
          <w:color w:val="000000"/>
          <w:sz w:val="24"/>
          <w:lang w:val="ru-RU"/>
        </w:rPr>
        <w:t>暗淡的琴声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 (àndàn de qínshēng); (кит.)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2. Осязание → зрение/слух: холодный взгляд, теплый тон; (рус.) </w:t>
      </w:r>
      <w:r>
        <w:rPr>
          <w:rFonts w:hint="eastAsia" w:ascii="仿宋" w:hAnsi="仿宋" w:eastAsia="仿宋" w:cs="SimSun"/>
          <w:color w:val="000000"/>
          <w:sz w:val="24"/>
          <w:lang w:val="ru-RU"/>
        </w:rPr>
        <w:t>冰冷的目光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 (bīnglěng de mùguāng), </w:t>
      </w:r>
      <w:r>
        <w:rPr>
          <w:rFonts w:hint="eastAsia" w:ascii="仿宋" w:hAnsi="仿宋" w:eastAsia="仿宋" w:cs="SimSun"/>
          <w:color w:val="000000"/>
          <w:sz w:val="24"/>
          <w:lang w:val="ru-RU"/>
        </w:rPr>
        <w:t>温暖的话语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 (wēnnuǎn de huàyǔ); (кит.)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3. Вкус → обоняние: сладкий аромат, кислый запах; (рус.)</w:t>
      </w:r>
      <w:r>
        <w:rPr>
          <w:rFonts w:hint="eastAsia" w:ascii="仿宋" w:hAnsi="仿宋" w:eastAsia="仿宋" w:cs="SimSun"/>
          <w:color w:val="000000"/>
          <w:sz w:val="24"/>
          <w:lang w:val="ru-RU"/>
        </w:rPr>
        <w:t>甜甜的香味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 (tiántián de xiāngwèi), </w:t>
      </w:r>
      <w:r>
        <w:rPr>
          <w:rFonts w:hint="eastAsia" w:ascii="仿宋" w:hAnsi="仿宋" w:eastAsia="仿宋" w:cs="SimSun"/>
          <w:color w:val="000000"/>
          <w:sz w:val="24"/>
          <w:lang w:val="ru-RU"/>
        </w:rPr>
        <w:t>酸酸的气味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 (suānsuān de qìwèi). (кит.)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Кроме межсенсорных, наблюдаются универсальные транссенсорные проекции на эмоции и социальные отношения, характерные для обоих языков: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Густативное прилагательное сладкий/</w:t>
      </w:r>
      <w:r>
        <w:rPr>
          <w:rFonts w:hint="eastAsia" w:ascii="仿宋" w:hAnsi="仿宋" w:eastAsia="仿宋" w:cs="SimSun"/>
          <w:color w:val="000000"/>
          <w:sz w:val="24"/>
          <w:lang w:val="ru-RU"/>
        </w:rPr>
        <w:t>甜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(tián) обладает устойчивой положительной коннотацией: сладкая любовь, сладкие воспоминания; (рус.)</w:t>
      </w:r>
      <w:r>
        <w:rPr>
          <w:rFonts w:hint="eastAsia" w:ascii="仿宋" w:hAnsi="仿宋" w:eastAsia="仿宋" w:cs="SimSun"/>
          <w:color w:val="000000"/>
          <w:sz w:val="24"/>
          <w:lang w:val="ru-RU"/>
        </w:rPr>
        <w:t>甜蜜的爱情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 (tiánmì de àiqíng), </w:t>
      </w:r>
      <w:r>
        <w:rPr>
          <w:rFonts w:hint="eastAsia" w:ascii="仿宋" w:hAnsi="仿宋" w:eastAsia="仿宋" w:cs="SimSun"/>
          <w:color w:val="000000"/>
          <w:sz w:val="24"/>
          <w:lang w:val="ru-RU"/>
        </w:rPr>
        <w:t>甜蜜的回忆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 (tiánmì de huíyì); (кит.)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Густативное прилагательное горький/</w:t>
      </w:r>
      <w:r>
        <w:rPr>
          <w:rFonts w:hint="eastAsia" w:ascii="仿宋" w:hAnsi="仿宋" w:eastAsia="仿宋" w:cs="SimSun"/>
          <w:color w:val="000000"/>
          <w:sz w:val="24"/>
          <w:lang w:val="ru-RU"/>
        </w:rPr>
        <w:t>苦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(kǔ)—репрезентирует негативную эмоциональную оценку </w:t>
      </w:r>
      <w:r>
        <w:rPr>
          <w:rFonts w:hint="eastAsia" w:ascii="Times New Roman" w:hAnsi="Times New Roman" w:eastAsia="Times New Roman" w:cs="Times New Roman"/>
          <w:color w:val="000000"/>
          <w:sz w:val="24"/>
          <w:lang w:val="ru-RU"/>
        </w:rPr>
        <w:t>: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горькие слёзы, горькое разочарование; </w:t>
      </w:r>
      <w:r>
        <w:rPr>
          <w:rFonts w:hint="eastAsia" w:ascii="仿宋" w:hAnsi="仿宋" w:eastAsia="仿宋" w:cs="SimSun"/>
          <w:color w:val="000000"/>
          <w:sz w:val="24"/>
          <w:lang w:val="ru-RU"/>
        </w:rPr>
        <w:t>苦涩的泪水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 (kǔsè de lèishuǐ), </w:t>
      </w:r>
      <w:r>
        <w:rPr>
          <w:rFonts w:hint="eastAsia" w:ascii="SimSun" w:hAnsi="SimSun" w:eastAsia="SimSun" w:cs="SimSun"/>
          <w:color w:val="000000"/>
          <w:sz w:val="24"/>
          <w:lang w:val="ru-RU"/>
        </w:rPr>
        <w:t>苦涩的失望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 (kǔsè de shīwàng); (кит.)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Осязательное прилагательное</w:t>
      </w:r>
      <w:r>
        <w:rPr>
          <w:rFonts w:hint="eastAsia" w:ascii="Times New Roman" w:hAnsi="Times New Roman" w:eastAsia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холодный/</w:t>
      </w:r>
      <w:r>
        <w:rPr>
          <w:rFonts w:hint="eastAsia" w:ascii="仿宋" w:hAnsi="仿宋" w:eastAsia="仿宋" w:cs="SimSun"/>
          <w:color w:val="000000"/>
          <w:sz w:val="24"/>
          <w:lang w:val="ru-RU"/>
        </w:rPr>
        <w:t>冷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(lěng) описывает дистанционные отношения:холодные отношения;(рус.)</w:t>
      </w:r>
      <w:r>
        <w:rPr>
          <w:rFonts w:hint="eastAsia" w:ascii="仿宋" w:hAnsi="仿宋" w:eastAsia="仿宋" w:cs="SimSun"/>
          <w:color w:val="000000"/>
          <w:sz w:val="24"/>
          <w:lang w:val="ru-RU"/>
        </w:rPr>
        <w:t>冰冷的关系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 (bīnglěng de guānxì). (кит.)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Наряду с рассмотренными универсалиями, в русском и китайском языках</w:t>
      </w:r>
      <w:r>
        <w:rPr>
          <w:rFonts w:hint="eastAsia" w:ascii="Times New Roman" w:hAnsi="Times New Roman" w:eastAsia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обнаруживаются</w:t>
      </w:r>
      <w:r>
        <w:rPr>
          <w:rFonts w:hint="eastAsia" w:ascii="Times New Roman" w:hAnsi="Times New Roman" w:eastAsia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существенные</w:t>
      </w:r>
      <w:r>
        <w:rPr>
          <w:rFonts w:hint="eastAsia" w:ascii="Times New Roman" w:hAnsi="Times New Roman" w:eastAsia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различия в реализации</w:t>
      </w:r>
      <w:r>
        <w:rPr>
          <w:rFonts w:hint="eastAsia" w:ascii="Times New Roman" w:hAnsi="Times New Roman" w:eastAsia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синестезических и метафорических переносов, заключающиеся в доминанте определенного сенсорного поля, обусловленной национальными культурными традициями.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В китайском языке доминирует густативное поле, связанное с философским учением о пяти элементах и традицией «</w:t>
      </w:r>
      <w:r>
        <w:rPr>
          <w:rFonts w:hint="eastAsia" w:ascii="仿宋" w:hAnsi="仿宋" w:eastAsia="仿宋" w:cs="SimSun"/>
          <w:color w:val="000000"/>
          <w:sz w:val="24"/>
          <w:lang w:val="ru-RU"/>
        </w:rPr>
        <w:t>民以食为天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» </w:t>
      </w:r>
      <w:r>
        <w:rPr>
          <w:rFonts w:hint="eastAsia" w:ascii="Times New Roman" w:hAnsi="Times New Roman" w:eastAsia="Times New Roman" w:cs="Times New Roman"/>
          <w:color w:val="000000"/>
          <w:sz w:val="24"/>
          <w:lang w:val="ru-RU"/>
        </w:rPr>
        <w:t xml:space="preserve">mín yǐ shí wéi tiān 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(«народ считает пищу главным благом») [5]. Густативные прилагательные проектируются на все другие сенсорные поля — особенность, отсутствующая в русском языке, и имеют уникальные транссенсорные переносы с ярко выраженной культурной коннотацией: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1. Вкус → зрение: </w:t>
      </w:r>
      <w:r>
        <w:rPr>
          <w:rFonts w:hint="eastAsia" w:ascii="仿宋" w:hAnsi="仿宋" w:eastAsia="仿宋" w:cs="SimSun"/>
          <w:color w:val="000000"/>
          <w:sz w:val="24"/>
          <w:lang w:val="ru-RU"/>
        </w:rPr>
        <w:t>辣眼睛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 (là yǎnjing) — дословно «острый глаз», фактически о ярком, раздражающем зрение изображении/свете;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2. Вкус → слух: </w:t>
      </w:r>
      <w:r>
        <w:rPr>
          <w:rFonts w:hint="eastAsia" w:ascii="仿宋" w:hAnsi="仿宋" w:eastAsia="仿宋" w:cs="SimSun"/>
          <w:color w:val="000000"/>
          <w:sz w:val="24"/>
          <w:lang w:val="ru-RU"/>
        </w:rPr>
        <w:t>尖酸的话语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 (jiānsuān de huàyǔ) — дословно «кислые слова», фактически о резкой, неприятной речи;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3. Уникальная транссенсорная метафора: </w:t>
      </w:r>
      <w:r>
        <w:rPr>
          <w:rFonts w:hint="eastAsia" w:ascii="仿宋" w:hAnsi="仿宋" w:eastAsia="仿宋" w:cs="SimSun"/>
          <w:color w:val="000000"/>
          <w:sz w:val="24"/>
          <w:lang w:val="ru-RU"/>
        </w:rPr>
        <w:t>吃醋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 (chī cù) — дословно «есть уксус», фактически «ревновать»; </w:t>
      </w:r>
      <w:r>
        <w:rPr>
          <w:rFonts w:hint="eastAsia" w:ascii="仿宋" w:hAnsi="仿宋" w:eastAsia="仿宋" w:cs="SimSun"/>
          <w:color w:val="000000"/>
          <w:sz w:val="24"/>
          <w:lang w:val="ru-RU"/>
        </w:rPr>
        <w:t>咸吃萝卜淡操心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 (xián chī luóbo dàn cāoxīn) — дословно «есть соленую редьку, беспокоиться о не своем», фактически «вмешиваться в чужие дела».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В русском языке доминируют зрительное и осязательное поля, обусловленные холодным климатом и огромной территорией России, где восприятие мира через зрение и осязание имеет первостепенное значение [6]. Зрительные прилагательные участвуют в разнообразных межсенсорных проекциях</w:t>
      </w:r>
      <w:r>
        <w:rPr>
          <w:rFonts w:hint="eastAsia" w:ascii="Times New Roman" w:hAnsi="Times New Roman" w:eastAsia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для которых не существует прямых аналогов в китайском языке, а сенсорные прилагательные имеют уникальные метафоры, связанные с народными традициями и климатом: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1. Зрение → обоняние/вкус: яркий аромат, темный запах, яркий вкус — конструкции, не имеющие прямых китайских эквивалентов;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2. Густативное прилагательное кислый → кислое настроение</w:t>
      </w:r>
      <w:r>
        <w:rPr>
          <w:rFonts w:hint="eastAsia" w:ascii="Times New Roman" w:hAnsi="Times New Roman" w:eastAsia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— ассоциация с негативными эмоциями, раздражением и внутренним дискомфортом, являющаяся распространенной метафорой в русском литературном языке;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3. Осязательные</w:t>
      </w:r>
      <w:r>
        <w:rPr>
          <w:rFonts w:hint="eastAsia" w:ascii="Times New Roman" w:hAnsi="Times New Roman" w:eastAsia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прилагательное холодный/теплый</w:t>
      </w:r>
      <w:r>
        <w:rPr>
          <w:rFonts w:hint="eastAsia" w:ascii="Times New Roman" w:hAnsi="Times New Roman" w:eastAsia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→ социальные отношения: ледяной взгляд, теплые знакомства— ассоциация, обусловленная ценностью тепла в холодном климате;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4. Народная традиция: крик «Горько!» на свадьбах — метафора пожелания молодоженам пережить трудности вместе для крепкой любви.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Различия в синестезических и метафорических переносах создают сложности для перевода прилагательных сенсорного характера из русского на китайский и наоборот [7]. Переводчик вынужден использовать различные приемы для сохранения смысла и коннотации оригинала, при этом некоторые культурные нюансы часто теряются: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1. Дословный перевод — для универсальных метафор: светлая душа (рус.)→</w:t>
      </w:r>
      <w:r>
        <w:rPr>
          <w:rFonts w:hint="eastAsia" w:ascii="仿宋" w:hAnsi="仿宋" w:eastAsia="仿宋" w:cs="SimSun"/>
          <w:color w:val="000000"/>
          <w:sz w:val="24"/>
          <w:lang w:val="ru-RU"/>
        </w:rPr>
        <w:t>光明的心灵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 (guāngmíng de xīnlíng); (кит.)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2. Смысловой перевод (адаптация) — для уникальных национальных метафор: </w:t>
      </w:r>
      <w:r>
        <w:rPr>
          <w:rFonts w:hint="eastAsia" w:ascii="仿宋" w:hAnsi="仿宋" w:eastAsia="仿宋" w:cs="SimSun"/>
          <w:color w:val="000000"/>
          <w:sz w:val="24"/>
          <w:lang w:val="ru-RU"/>
        </w:rPr>
        <w:t>吃醋</w:t>
      </w:r>
      <w:r>
        <w:rPr>
          <w:rFonts w:ascii="仿宋" w:hAnsi="仿宋" w:eastAsia="仿宋" w:cs="SimSu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(chī cù) (кит.) →.«ревновать» (рус.); «Горько!» (рус.) →«</w:t>
      </w:r>
      <w:r>
        <w:rPr>
          <w:rFonts w:hint="eastAsia" w:ascii="仿宋" w:hAnsi="仿宋" w:eastAsia="仿宋" w:cs="SimSun"/>
          <w:color w:val="000000"/>
          <w:sz w:val="24"/>
          <w:lang w:val="ru-RU"/>
        </w:rPr>
        <w:t>苦啊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!» (кит.)+ культурный комментарий;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3. Описательный перевод — для синтезических переносов без аналогов: </w:t>
      </w:r>
      <w:r>
        <w:rPr>
          <w:rFonts w:hint="eastAsia" w:ascii="仿宋" w:hAnsi="仿宋" w:eastAsia="仿宋" w:cs="SimSun"/>
          <w:color w:val="000000"/>
          <w:sz w:val="24"/>
          <w:lang w:val="ru-RU"/>
        </w:rPr>
        <w:t>辣眼睛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 (là yǎnjing) (кит.)→«яркий, раздражающий зрение» (рус.);темный запах(рус.) → «мрачный, неприятный запах». (кит.) 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Исследование синестезии и метафоры в прилагательных сенсорного характера русского и китайского языков подтверждает, что эти явления сочетают универсальные черты, обусловленные физиологическими и когнитивными механизмами человека, и национальные специфики, формируемые географией, культурой и образом мышления двух народов. Основная разница между языками — доминанта густативного поля в китайском и зрительно-осязательного в русском.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ru-RU"/>
        </w:rPr>
        <w:t>Литература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1. Лакофф Дж., Джонсон М. Метафоры, которыми мы живём. М., 1990. 287 с.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2. Каторгина Д.Ю., Ромашина О.Ю. Синестезия как стилистическое средство в русском и английском художественном дискурсе // Филология и искусствоведение, 2018. № 51. С. 4–6.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3. Аристотель. Риторика // Собрание сочинений. Т. 2. М., 1978. С. 112–115.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4.Арутюнова Н.Д. Метафора // Лингвистический энциклопедический словарь. М., 1990. С. 296.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5. Цзян Шаоюй. Названия пяти вкусов и их производные // Журнал университета Цзянсу (издание по общественным наукам), 2008. № 3. С. 55–61.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6.ЯроваяЕ.Ю. Лингвокультурологические особенности прилагательных полимодальных ощущений // Научные ведомости. Серия Гуманитарные науки, 2015. № 12. С. 74–83.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7.Лю Цянь. Метафоризация лексических единиц с семантикой вкусового восприятия в китайском и русском языках // Вестник Московского государственного областного университета, 2020. № 5. С. 51–62.</w:t>
      </w:r>
    </w:p>
    <w:p>
      <w:pPr>
        <w:widowControl/>
        <w:spacing w:after="0" w:line="240" w:lineRule="exact"/>
        <w:ind w:left="136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A8"/>
    <w:rsid w:val="000747D1"/>
    <w:rsid w:val="00161A4A"/>
    <w:rsid w:val="0018192E"/>
    <w:rsid w:val="001F7379"/>
    <w:rsid w:val="00254720"/>
    <w:rsid w:val="002E69A9"/>
    <w:rsid w:val="00323CA8"/>
    <w:rsid w:val="00374B49"/>
    <w:rsid w:val="00392EB1"/>
    <w:rsid w:val="003C1346"/>
    <w:rsid w:val="004D735E"/>
    <w:rsid w:val="004F406E"/>
    <w:rsid w:val="00522955"/>
    <w:rsid w:val="005F09DF"/>
    <w:rsid w:val="006173AD"/>
    <w:rsid w:val="006A6AEA"/>
    <w:rsid w:val="007904C1"/>
    <w:rsid w:val="007E3CBE"/>
    <w:rsid w:val="009354D4"/>
    <w:rsid w:val="00982D5E"/>
    <w:rsid w:val="00A056BB"/>
    <w:rsid w:val="00AB7CE5"/>
    <w:rsid w:val="00B4151E"/>
    <w:rsid w:val="00B87E8C"/>
    <w:rsid w:val="00BC07CC"/>
    <w:rsid w:val="00BD20F2"/>
    <w:rsid w:val="00BE7412"/>
    <w:rsid w:val="00C528F1"/>
    <w:rsid w:val="00CA3C3B"/>
    <w:rsid w:val="00CF0375"/>
    <w:rsid w:val="00D37C16"/>
    <w:rsid w:val="00D96873"/>
    <w:rsid w:val="00D97CE9"/>
    <w:rsid w:val="00E524B3"/>
    <w:rsid w:val="00EF5F1E"/>
    <w:rsid w:val="00F45023"/>
    <w:rsid w:val="00F76353"/>
    <w:rsid w:val="00FB7C27"/>
    <w:rsid w:val="1EC646EA"/>
    <w:rsid w:val="575B4490"/>
    <w:rsid w:val="63E7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Normal (Web)"/>
    <w:basedOn w:val="1"/>
    <w:unhideWhenUsed/>
    <w:qFormat/>
    <w:uiPriority w:val="99"/>
    <w:rPr>
      <w:rFonts w:ascii="Times New Roman" w:hAnsi="Times New Roman" w:cs="Times New Roman"/>
      <w:sz w:val="24"/>
    </w:rPr>
  </w:style>
  <w:style w:type="paragraph" w:styleId="18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9">
    <w:name w:val="标题 1 字符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1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1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1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1"/>
    <w:link w:val="18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1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1"/>
    <w:link w:val="14"/>
    <w:qFormat/>
    <w:uiPriority w:val="99"/>
    <w:rPr>
      <w:sz w:val="18"/>
      <w:szCs w:val="18"/>
    </w:rPr>
  </w:style>
  <w:style w:type="character" w:customStyle="1" w:styleId="38">
    <w:name w:val="页脚 字符"/>
    <w:basedOn w:val="11"/>
    <w:link w:val="1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929</Words>
  <Characters>6515</Characters>
  <Lines>144</Lines>
  <Paragraphs>53</Paragraphs>
  <TotalTime>174</TotalTime>
  <ScaleCrop>false</ScaleCrop>
  <LinksUpToDate>false</LinksUpToDate>
  <CharactersWithSpaces>7391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2026-02-21T13:22:00Z</dcterms:created>
  <dc:creator>毛拉阿皮孜 苏比努尔</dc:creator>
  <cp:lastModifiedBy>teacher</cp:lastModifiedBy>
  <dcterms:modified xsi:type="dcterms:W3CDTF">2026-04-23T11:19:14Z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AF1CBA58534F42138833565007159F33</vt:lpwstr>
  </property>
</Properties>
</file>