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A92731" w:rsidRDefault="009009A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bCs/>
          <w:color w:val="000000"/>
        </w:rPr>
        <w:t>Рынок недвижимости Китая: современное состояние и доступность жилья</w:t>
      </w:r>
    </w:p>
    <w:p w14:paraId="00000002" w14:textId="77777777" w:rsidR="00A92731" w:rsidRDefault="009009AD">
      <w:pPr>
        <w:jc w:val="center"/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Дун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Жуйцзя</w:t>
      </w:r>
      <w:proofErr w:type="spellEnd"/>
    </w:p>
    <w:p w14:paraId="00000003" w14:textId="77777777" w:rsidR="00A92731" w:rsidRDefault="009009AD">
      <w:pPr>
        <w:jc w:val="center"/>
        <w:rPr>
          <w:i/>
          <w:iCs/>
        </w:rPr>
      </w:pPr>
      <w:r>
        <w:rPr>
          <w:i/>
          <w:iCs/>
        </w:rPr>
        <w:t>Студент (магистр)</w:t>
      </w:r>
    </w:p>
    <w:p w14:paraId="00000004" w14:textId="77777777" w:rsidR="00A92731" w:rsidRDefault="009009AD">
      <w:pPr>
        <w:jc w:val="center"/>
        <w:rPr>
          <w:i/>
          <w:iCs/>
        </w:rPr>
      </w:pPr>
      <w:r>
        <w:rPr>
          <w:i/>
          <w:iCs/>
          <w:color w:val="000000"/>
        </w:rPr>
        <w:t>Московский государственный университет имени М.В. Ломоносова,</w:t>
      </w:r>
    </w:p>
    <w:p w14:paraId="00000005" w14:textId="77777777" w:rsidR="00A92731" w:rsidRDefault="009009AD">
      <w:pPr>
        <w:keepNext/>
        <w:shd w:val="clear" w:color="auto" w:fill="FFFFFF"/>
        <w:jc w:val="center"/>
        <w:rPr>
          <w:i/>
          <w:iCs/>
        </w:rPr>
      </w:pPr>
      <w:r>
        <w:rPr>
          <w:i/>
          <w:iCs/>
          <w:color w:val="000000"/>
          <w:highlight w:val="white"/>
        </w:rPr>
        <w:t>Институт русского языка и культуры, Москва, Россия</w:t>
      </w:r>
    </w:p>
    <w:p w14:paraId="00000006" w14:textId="77777777" w:rsidR="00A92731" w:rsidRDefault="009009AD">
      <w:pPr>
        <w:keepNext/>
        <w:shd w:val="clear" w:color="auto" w:fill="FFFFFF"/>
        <w:jc w:val="center"/>
        <w:rPr>
          <w:i/>
          <w:iCs/>
        </w:rPr>
      </w:pPr>
      <w:r>
        <w:rPr>
          <w:i/>
          <w:iCs/>
          <w:color w:val="000000"/>
        </w:rPr>
        <w:t>E–</w:t>
      </w:r>
      <w:proofErr w:type="spellStart"/>
      <w:r>
        <w:rPr>
          <w:i/>
          <w:iCs/>
          <w:color w:val="000000"/>
        </w:rPr>
        <w:t>mail</w:t>
      </w:r>
      <w:proofErr w:type="spellEnd"/>
      <w:r>
        <w:rPr>
          <w:i/>
          <w:iCs/>
          <w:color w:val="000000"/>
        </w:rPr>
        <w:t>:</w:t>
      </w:r>
      <w:r>
        <w:rPr>
          <w:i/>
          <w:iCs/>
        </w:rPr>
        <w:t xml:space="preserve"> 1439611753@qq.com</w:t>
      </w:r>
    </w:p>
    <w:p w14:paraId="00000007" w14:textId="77777777" w:rsidR="00A92731" w:rsidRDefault="00A92731">
      <w:pPr>
        <w:jc w:val="center"/>
      </w:pPr>
    </w:p>
    <w:p w14:paraId="00000008" w14:textId="77777777" w:rsidR="00A92731" w:rsidRDefault="009009AD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  <w:rPr>
          <w:color w:val="000000"/>
        </w:rPr>
      </w:pPr>
      <w:r>
        <w:rPr>
          <w:color w:val="000000"/>
          <w:highlight w:val="white"/>
        </w:rPr>
        <w:t xml:space="preserve">13 апреля 2018 года Генеральный секретарь ЦК КПК Си </w:t>
      </w:r>
      <w:proofErr w:type="spellStart"/>
      <w:r>
        <w:rPr>
          <w:color w:val="000000"/>
          <w:highlight w:val="white"/>
        </w:rPr>
        <w:t>Цзиньпин</w:t>
      </w:r>
      <w:proofErr w:type="spellEnd"/>
      <w:r>
        <w:rPr>
          <w:color w:val="000000"/>
          <w:highlight w:val="white"/>
        </w:rPr>
        <w:t xml:space="preserve"> на торжественном собрании, посвященном 30-летию образования провинции </w:t>
      </w:r>
      <w:proofErr w:type="spellStart"/>
      <w:r>
        <w:rPr>
          <w:color w:val="000000"/>
          <w:highlight w:val="white"/>
        </w:rPr>
        <w:t>Хайнань</w:t>
      </w:r>
      <w:proofErr w:type="spellEnd"/>
      <w:r>
        <w:rPr>
          <w:color w:val="000000"/>
          <w:highlight w:val="white"/>
        </w:rPr>
        <w:t xml:space="preserve"> и создания на ней специальной экономической зоны, объявил о поддержке строительства свободной торговой зоны и порта с</w:t>
      </w:r>
      <w:r>
        <w:rPr>
          <w:color w:val="000000"/>
          <w:highlight w:val="white"/>
        </w:rPr>
        <w:t xml:space="preserve">вободной торговли на </w:t>
      </w:r>
      <w:proofErr w:type="spellStart"/>
      <w:r>
        <w:rPr>
          <w:color w:val="000000"/>
          <w:highlight w:val="white"/>
        </w:rPr>
        <w:t>Хайнане</w:t>
      </w:r>
      <w:proofErr w:type="spellEnd"/>
      <w:r>
        <w:rPr>
          <w:color w:val="000000"/>
          <w:highlight w:val="white"/>
        </w:rPr>
        <w:t>. Данная стратегическая установка кардинально изменила логику развития рынка недвижимости провинции.</w:t>
      </w:r>
    </w:p>
    <w:p w14:paraId="00000009" w14:textId="7DCEB538" w:rsidR="00A92731" w:rsidRDefault="009009AD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  <w:rPr>
          <w:color w:val="000000"/>
        </w:rPr>
      </w:pPr>
      <w:bookmarkStart w:id="0" w:name="_pspjgzq0c7hw" w:colFirst="0" w:colLast="0"/>
      <w:bookmarkEnd w:id="0"/>
      <w:r>
        <w:rPr>
          <w:color w:val="1F2329"/>
          <w:highlight w:val="white"/>
        </w:rPr>
        <w:t xml:space="preserve">1. Объем рынка и темпы роста. </w:t>
      </w:r>
      <w:r>
        <w:rPr>
          <w:color w:val="000000"/>
          <w:highlight w:val="white"/>
        </w:rPr>
        <w:t xml:space="preserve">В 2025 году рынок недвижимости провинции </w:t>
      </w:r>
      <w:proofErr w:type="spellStart"/>
      <w:r>
        <w:rPr>
          <w:color w:val="000000"/>
          <w:highlight w:val="white"/>
        </w:rPr>
        <w:t>Хайнань</w:t>
      </w:r>
      <w:proofErr w:type="spellEnd"/>
      <w:r>
        <w:rPr>
          <w:color w:val="000000"/>
          <w:highlight w:val="white"/>
        </w:rPr>
        <w:t xml:space="preserve"> демонстрировал устойчивый рост: было продано 10,</w:t>
      </w:r>
      <w:r>
        <w:rPr>
          <w:color w:val="000000"/>
          <w:highlight w:val="white"/>
        </w:rPr>
        <w:t xml:space="preserve">1542 млн </w:t>
      </w:r>
      <w:r>
        <w:rPr>
          <w:color w:val="000000"/>
          <w:highlight w:val="white"/>
          <w:lang w:val="ru-RU"/>
        </w:rPr>
        <w:t>м</w:t>
      </w:r>
      <w:r w:rsidRPr="009009AD">
        <w:rPr>
          <w:color w:val="000000"/>
          <w:highlight w:val="white"/>
          <w:vertAlign w:val="superscript"/>
          <w:lang w:val="ru-RU"/>
        </w:rPr>
        <w:t>2</w:t>
      </w:r>
      <w:r>
        <w:rPr>
          <w:color w:val="000000"/>
          <w:highlight w:val="white"/>
        </w:rPr>
        <w:t>, а объем продаж достиг 154,885 млрд юаней, что соответствует годовому росту на 8,2 % и 9,9 % соответственно</w:t>
      </w:r>
      <w:r>
        <w:rPr>
          <w:color w:val="000000"/>
          <w:highlight w:val="white"/>
          <w:lang w:val="ru-RU"/>
        </w:rPr>
        <w:t> </w:t>
      </w:r>
      <w:r>
        <w:rPr>
          <w:color w:val="000000"/>
          <w:highlight w:val="white"/>
        </w:rPr>
        <w:t>[1].</w:t>
      </w:r>
      <w:r>
        <w:rPr>
          <w:color w:val="FF0000"/>
          <w:highlight w:val="white"/>
        </w:rPr>
        <w:t xml:space="preserve"> </w:t>
      </w:r>
      <w:r>
        <w:rPr>
          <w:color w:val="000000"/>
          <w:highlight w:val="white"/>
        </w:rPr>
        <w:t xml:space="preserve">Эти показатели подтверждают, что на рынке недвижимости </w:t>
      </w:r>
      <w:proofErr w:type="spellStart"/>
      <w:r>
        <w:rPr>
          <w:color w:val="000000"/>
          <w:highlight w:val="white"/>
        </w:rPr>
        <w:t>Хайнаня</w:t>
      </w:r>
      <w:proofErr w:type="spellEnd"/>
      <w:r>
        <w:rPr>
          <w:color w:val="000000"/>
          <w:highlight w:val="white"/>
        </w:rPr>
        <w:t xml:space="preserve"> произошел синхронный рост физического объема продаж и средней рыночной цены за квадратный метр.</w:t>
      </w:r>
    </w:p>
    <w:p w14:paraId="0000000A" w14:textId="77777777" w:rsidR="00A92731" w:rsidRDefault="009009AD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  <w:rPr>
          <w:color w:val="000000"/>
        </w:rPr>
      </w:pPr>
      <w:r>
        <w:rPr>
          <w:color w:val="1F2329"/>
          <w:highlight w:val="white"/>
        </w:rPr>
        <w:t xml:space="preserve">2. Структура рынка и типы зданий. </w:t>
      </w:r>
      <w:r>
        <w:rPr>
          <w:color w:val="000000"/>
          <w:highlight w:val="white"/>
        </w:rPr>
        <w:t xml:space="preserve">В 2025 году на рынке недвижимости </w:t>
      </w:r>
      <w:proofErr w:type="spellStart"/>
      <w:r>
        <w:rPr>
          <w:color w:val="000000"/>
          <w:highlight w:val="white"/>
        </w:rPr>
        <w:t>Хайнаня</w:t>
      </w:r>
      <w:proofErr w:type="spellEnd"/>
      <w:r>
        <w:rPr>
          <w:color w:val="000000"/>
          <w:highlight w:val="white"/>
        </w:rPr>
        <w:t xml:space="preserve"> сформировалась многос</w:t>
      </w:r>
      <w:r>
        <w:rPr>
          <w:color w:val="000000"/>
          <w:highlight w:val="white"/>
        </w:rPr>
        <w:t xml:space="preserve">екторная структура с разными типами объектов. Рынок недвижимости включает специализированную недвижимость (туристическая, оздоровительная), социальное жилье, коммерческое жилье и коммерческую офисную недвижимость. </w:t>
      </w:r>
    </w:p>
    <w:p w14:paraId="0000000B" w14:textId="4B0A6E8C" w:rsidR="00A92731" w:rsidRDefault="009009AD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  <w:rPr>
          <w:color w:val="000000"/>
        </w:rPr>
      </w:pPr>
      <w:r>
        <w:rPr>
          <w:color w:val="000000"/>
          <w:highlight w:val="white"/>
        </w:rPr>
        <w:t>Специализированная недвижимость (туристич</w:t>
      </w:r>
      <w:r>
        <w:rPr>
          <w:color w:val="000000"/>
          <w:highlight w:val="white"/>
        </w:rPr>
        <w:t xml:space="preserve">еская, оздоровительная) занимает 32 % от общей площади продаж и 44 % от общего объема продаж на рынке недвижимости </w:t>
      </w:r>
      <w:proofErr w:type="spellStart"/>
      <w:r>
        <w:rPr>
          <w:color w:val="000000"/>
          <w:highlight w:val="white"/>
        </w:rPr>
        <w:t>Хайнаня</w:t>
      </w:r>
      <w:proofErr w:type="spellEnd"/>
      <w:r>
        <w:rPr>
          <w:color w:val="000000"/>
          <w:highlight w:val="white"/>
        </w:rPr>
        <w:t xml:space="preserve"> [2].</w:t>
      </w:r>
      <w:r>
        <w:rPr>
          <w:color w:val="FF0000"/>
          <w:highlight w:val="white"/>
        </w:rPr>
        <w:t xml:space="preserve"> </w:t>
      </w:r>
      <w:r>
        <w:rPr>
          <w:color w:val="000000"/>
          <w:highlight w:val="white"/>
        </w:rPr>
        <w:t>Объем сделок с оздоровительной недвижимостью вырос на 28,6 % по сравнению с предыдущим годом, демонстрируя сильную рыночную ростовую динамику </w:t>
      </w:r>
      <w:r>
        <w:rPr>
          <w:color w:val="000000"/>
          <w:highlight w:val="white"/>
        </w:rPr>
        <w:t xml:space="preserve">[3]. Туристическая недвижимость в основном сосредоточена в ключевых туристических регионах, таких как </w:t>
      </w:r>
      <w:proofErr w:type="spellStart"/>
      <w:r>
        <w:rPr>
          <w:color w:val="000000"/>
          <w:highlight w:val="white"/>
        </w:rPr>
        <w:t>Санья</w:t>
      </w:r>
      <w:proofErr w:type="spellEnd"/>
      <w:r>
        <w:rPr>
          <w:color w:val="000000"/>
          <w:highlight w:val="white"/>
        </w:rPr>
        <w:t xml:space="preserve"> и </w:t>
      </w:r>
      <w:proofErr w:type="spellStart"/>
      <w:r>
        <w:rPr>
          <w:color w:val="000000"/>
          <w:highlight w:val="white"/>
        </w:rPr>
        <w:t>Хайкоу</w:t>
      </w:r>
      <w:proofErr w:type="spellEnd"/>
      <w:r>
        <w:rPr>
          <w:color w:val="000000"/>
          <w:highlight w:val="white"/>
        </w:rPr>
        <w:t>.</w:t>
      </w:r>
    </w:p>
    <w:p w14:paraId="0000000C" w14:textId="77777777" w:rsidR="00A92731" w:rsidRDefault="009009AD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  <w:rPr>
          <w:color w:val="000000"/>
        </w:rPr>
      </w:pPr>
      <w:r>
        <w:rPr>
          <w:color w:val="000000"/>
          <w:highlight w:val="white"/>
        </w:rPr>
        <w:t xml:space="preserve">Социальное жилье занимает 27,8 % от общей площади продаж на рынке недвижимости </w:t>
      </w:r>
      <w:proofErr w:type="spellStart"/>
      <w:r>
        <w:rPr>
          <w:color w:val="000000"/>
          <w:highlight w:val="white"/>
        </w:rPr>
        <w:t>Хайнаня</w:t>
      </w:r>
      <w:proofErr w:type="spellEnd"/>
      <w:r>
        <w:rPr>
          <w:color w:val="000000"/>
          <w:highlight w:val="white"/>
        </w:rPr>
        <w:t xml:space="preserve"> [4].</w:t>
      </w:r>
      <w:r>
        <w:rPr>
          <w:color w:val="FF0000"/>
          <w:highlight w:val="white"/>
        </w:rPr>
        <w:t xml:space="preserve"> </w:t>
      </w:r>
      <w:r>
        <w:rPr>
          <w:color w:val="000000"/>
          <w:highlight w:val="white"/>
        </w:rPr>
        <w:t>В 2025 году введено в эксплуатац</w:t>
      </w:r>
      <w:r>
        <w:rPr>
          <w:color w:val="000000"/>
          <w:highlight w:val="white"/>
        </w:rPr>
        <w:t>ию 19 тысяч квартир социального назначения [1]. На коммерческую недвижимость (коммерческое жилье) приходится 60,6 % рынка [1], однако темпы ее роста замедлились</w:t>
      </w:r>
      <w:r>
        <w:rPr>
          <w:color w:val="FF0000"/>
          <w:highlight w:val="white"/>
        </w:rPr>
        <w:t>.</w:t>
      </w:r>
    </w:p>
    <w:p w14:paraId="0000000D" w14:textId="77777777" w:rsidR="00A92731" w:rsidRDefault="009009AD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  <w:rPr>
          <w:color w:val="000000"/>
        </w:rPr>
      </w:pPr>
      <w:r>
        <w:rPr>
          <w:color w:val="000000"/>
          <w:highlight w:val="white"/>
        </w:rPr>
        <w:t xml:space="preserve">3. Изменения на рынке жилья. </w:t>
      </w:r>
      <w:r>
        <w:rPr>
          <w:color w:val="0F1115"/>
        </w:rPr>
        <w:t xml:space="preserve">Рынок жилья </w:t>
      </w:r>
      <w:proofErr w:type="spellStart"/>
      <w:r>
        <w:rPr>
          <w:color w:val="0F1115"/>
        </w:rPr>
        <w:t>Хайнаня</w:t>
      </w:r>
      <w:proofErr w:type="spellEnd"/>
      <w:r>
        <w:rPr>
          <w:color w:val="0F1115"/>
        </w:rPr>
        <w:t xml:space="preserve"> в 2022–2026 годах переживает фундаментальную </w:t>
      </w:r>
      <w:r>
        <w:rPr>
          <w:color w:val="0F1115"/>
        </w:rPr>
        <w:t xml:space="preserve">трансформацию. Об этом свидетельствует, с одной стороны, падение объемов коммерческого строительства и, с другой стороны, быстрый рост сегмента социального жилья. Рынок жилья разделился на социальный и коммерческий сегменты, </w:t>
      </w:r>
      <w:r>
        <w:rPr>
          <w:color w:val="0F1115"/>
          <w:highlight w:val="white"/>
        </w:rPr>
        <w:t>что характеризует переход от ко</w:t>
      </w:r>
      <w:r>
        <w:rPr>
          <w:color w:val="0F1115"/>
          <w:highlight w:val="white"/>
        </w:rPr>
        <w:t xml:space="preserve">ммерческого стихийного рынка, где цены постоянно росли, к системе </w:t>
      </w:r>
      <w:r>
        <w:rPr>
          <w:color w:val="000000"/>
          <w:highlight w:val="white"/>
        </w:rPr>
        <w:t xml:space="preserve">социального жилья, </w:t>
      </w:r>
      <w:r>
        <w:rPr>
          <w:color w:val="000000"/>
        </w:rPr>
        <w:t xml:space="preserve">отказ от монополии коммерческого жилья. К коммерческому жилью, по законодательству </w:t>
      </w:r>
      <w:proofErr w:type="spellStart"/>
      <w:r>
        <w:rPr>
          <w:color w:val="000000"/>
        </w:rPr>
        <w:t>Хайнаня</w:t>
      </w:r>
      <w:proofErr w:type="spellEnd"/>
      <w:r>
        <w:rPr>
          <w:color w:val="000000"/>
        </w:rPr>
        <w:t>, относится жилье, строящееся девелоперами для св</w:t>
      </w:r>
      <w:r>
        <w:rPr>
          <w:color w:val="0F1115"/>
        </w:rPr>
        <w:t xml:space="preserve">ободной продажи по рыночным ценам. Оно ориентировано на граждан с высоким доходом и на приезжих. В </w:t>
      </w:r>
      <w:proofErr w:type="spellStart"/>
      <w:r>
        <w:rPr>
          <w:color w:val="0F1115"/>
        </w:rPr>
        <w:t>Хайнане</w:t>
      </w:r>
      <w:proofErr w:type="spellEnd"/>
      <w:r>
        <w:rPr>
          <w:color w:val="0F1115"/>
        </w:rPr>
        <w:t xml:space="preserve"> это, как правило, элитные квартиры и виллы в курортных зонах.</w:t>
      </w:r>
    </w:p>
    <w:p w14:paraId="0000000E" w14:textId="39D7F6D1" w:rsidR="00A92731" w:rsidRDefault="009009AD">
      <w:pPr>
        <w:pStyle w:val="1"/>
        <w:shd w:val="clear" w:color="auto" w:fill="FFFFFF"/>
        <w:tabs>
          <w:tab w:val="left" w:pos="567"/>
        </w:tabs>
        <w:ind w:firstLine="397"/>
        <w:jc w:val="both"/>
      </w:pPr>
      <w:r>
        <w:rPr>
          <w:b w:val="0"/>
          <w:bCs w:val="0"/>
          <w:color w:val="0F1115"/>
          <w:sz w:val="24"/>
          <w:szCs w:val="24"/>
        </w:rPr>
        <w:t xml:space="preserve"> Социальное жилье – это жилье с ограниченной ценой для жителей острова и квалифицированных специалистов. Цена на него рассчитывается исходя из принципа «соотношения цены жилья и дохода семьи не более чем 10 к 1». Пример из практики: в августе 2025 года в г</w:t>
      </w:r>
      <w:r>
        <w:rPr>
          <w:b w:val="0"/>
          <w:bCs w:val="0"/>
          <w:color w:val="0F1115"/>
          <w:sz w:val="24"/>
          <w:szCs w:val="24"/>
        </w:rPr>
        <w:t xml:space="preserve">ороде </w:t>
      </w:r>
      <w:proofErr w:type="spellStart"/>
      <w:r>
        <w:rPr>
          <w:b w:val="0"/>
          <w:bCs w:val="0"/>
          <w:color w:val="0F1115"/>
          <w:sz w:val="24"/>
          <w:szCs w:val="24"/>
        </w:rPr>
        <w:t>Цюнхай</w:t>
      </w:r>
      <w:proofErr w:type="spellEnd"/>
      <w:r>
        <w:rPr>
          <w:b w:val="0"/>
          <w:bCs w:val="0"/>
          <w:color w:val="0F1115"/>
          <w:sz w:val="24"/>
          <w:szCs w:val="24"/>
        </w:rPr>
        <w:t xml:space="preserve"> была согласована цена на такой проект в размере 8 200 юаней за</w:t>
      </w:r>
      <w:r>
        <w:rPr>
          <w:b w:val="0"/>
          <w:bCs w:val="0"/>
          <w:color w:val="0F1115"/>
          <w:sz w:val="24"/>
          <w:szCs w:val="24"/>
          <w:lang w:val="ru-RU"/>
        </w:rPr>
        <w:t xml:space="preserve"> м</w:t>
      </w:r>
      <w:r w:rsidRPr="009009AD">
        <w:rPr>
          <w:b w:val="0"/>
          <w:bCs w:val="0"/>
          <w:color w:val="0F1115"/>
          <w:sz w:val="24"/>
          <w:szCs w:val="24"/>
          <w:vertAlign w:val="superscript"/>
          <w:lang w:val="ru-RU"/>
        </w:rPr>
        <w:t>2</w:t>
      </w:r>
      <w:r>
        <w:rPr>
          <w:b w:val="0"/>
          <w:bCs w:val="0"/>
          <w:color w:val="0F1115"/>
          <w:sz w:val="24"/>
          <w:szCs w:val="24"/>
        </w:rPr>
        <w:t>, что примерно в 2-3 раза ниже рыно</w:t>
      </w:r>
      <w:r>
        <w:rPr>
          <w:b w:val="0"/>
          <w:bCs w:val="0"/>
          <w:sz w:val="24"/>
          <w:szCs w:val="24"/>
        </w:rPr>
        <w:t>чной [5]</w:t>
      </w:r>
      <w:r>
        <w:rPr>
          <w:b w:val="0"/>
          <w:bCs w:val="0"/>
          <w:sz w:val="24"/>
          <w:szCs w:val="24"/>
        </w:rPr>
        <w:t xml:space="preserve">. </w:t>
      </w:r>
    </w:p>
    <w:p w14:paraId="0000000F" w14:textId="77777777" w:rsidR="00A92731" w:rsidRDefault="009009AD">
      <w:pPr>
        <w:pStyle w:val="1"/>
        <w:shd w:val="clear" w:color="auto" w:fill="FFFFFF"/>
        <w:ind w:firstLine="397"/>
        <w:jc w:val="both"/>
      </w:pPr>
      <w:r>
        <w:rPr>
          <w:b w:val="0"/>
          <w:bCs w:val="0"/>
          <w:color w:val="0F1115"/>
          <w:sz w:val="24"/>
          <w:szCs w:val="24"/>
        </w:rPr>
        <w:t>В структуре ввода 2025–2026 годов доля таких проектов социального жилья превысила 50</w:t>
      </w:r>
      <w:r>
        <w:rPr>
          <w:b w:val="0"/>
          <w:bCs w:val="0"/>
          <w:color w:val="0F1115"/>
          <w:sz w:val="24"/>
          <w:szCs w:val="24"/>
        </w:rPr>
        <w:t xml:space="preserve"> </w:t>
      </w:r>
      <w:r>
        <w:rPr>
          <w:b w:val="0"/>
          <w:bCs w:val="0"/>
          <w:color w:val="0F1115"/>
          <w:sz w:val="24"/>
          <w:szCs w:val="24"/>
        </w:rPr>
        <w:t>% в ряде городов, что является историческим рек</w:t>
      </w:r>
      <w:r>
        <w:rPr>
          <w:b w:val="0"/>
          <w:bCs w:val="0"/>
          <w:color w:val="0F1115"/>
          <w:sz w:val="24"/>
          <w:szCs w:val="24"/>
        </w:rPr>
        <w:t>ордом </w:t>
      </w:r>
      <w:r>
        <w:rPr>
          <w:b w:val="0"/>
          <w:bCs w:val="0"/>
          <w:sz w:val="24"/>
          <w:szCs w:val="24"/>
        </w:rPr>
        <w:t xml:space="preserve">[2]. </w:t>
      </w:r>
      <w:r>
        <w:rPr>
          <w:b w:val="0"/>
          <w:bCs w:val="0"/>
          <w:color w:val="000000"/>
          <w:sz w:val="24"/>
          <w:szCs w:val="24"/>
          <w:highlight w:val="white"/>
        </w:rPr>
        <w:t xml:space="preserve">Расширение строительства социального жилья реально повышает доступность жилья для местных жителей и квалифицированных специалистов. </w:t>
      </w:r>
    </w:p>
    <w:p w14:paraId="00000010" w14:textId="367721F0" w:rsidR="00A92731" w:rsidRDefault="009009AD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  <w:rPr>
          <w:color w:val="000000"/>
        </w:rPr>
      </w:pPr>
      <w:r>
        <w:rPr>
          <w:color w:val="000000"/>
          <w:highlight w:val="white"/>
        </w:rPr>
        <w:lastRenderedPageBreak/>
        <w:t xml:space="preserve">4. Стоимость жилья. Доступность жилья. </w:t>
      </w:r>
      <w:r>
        <w:rPr>
          <w:color w:val="0F1115"/>
        </w:rPr>
        <w:t xml:space="preserve">Рынок жилья сильно </w:t>
      </w:r>
      <w:proofErr w:type="spellStart"/>
      <w:r>
        <w:rPr>
          <w:color w:val="0F1115"/>
        </w:rPr>
        <w:t>пол</w:t>
      </w:r>
      <w:r>
        <w:rPr>
          <w:color w:val="000000"/>
        </w:rPr>
        <w:t>яризирован</w:t>
      </w:r>
      <w:proofErr w:type="spellEnd"/>
      <w:r>
        <w:rPr>
          <w:color w:val="000000"/>
        </w:rPr>
        <w:t>. Например, в премиум-сегменте (коммерчес</w:t>
      </w:r>
      <w:r>
        <w:rPr>
          <w:color w:val="000000"/>
        </w:rPr>
        <w:t xml:space="preserve">кий) </w:t>
      </w:r>
      <w:r>
        <w:rPr>
          <w:color w:val="0F1115"/>
        </w:rPr>
        <w:t>–</w:t>
      </w:r>
      <w:r>
        <w:rPr>
          <w:color w:val="000000"/>
        </w:rPr>
        <w:t xml:space="preserve">  </w:t>
      </w:r>
      <w:proofErr w:type="spellStart"/>
      <w:r>
        <w:rPr>
          <w:color w:val="000000"/>
        </w:rPr>
        <w:t>Санья</w:t>
      </w:r>
      <w:proofErr w:type="spellEnd"/>
      <w:r>
        <w:rPr>
          <w:color w:val="000000"/>
        </w:rPr>
        <w:t xml:space="preserve"> </w:t>
      </w:r>
      <w:r>
        <w:rPr>
          <w:color w:val="0F1115"/>
        </w:rPr>
        <w:t>–</w:t>
      </w:r>
      <w:r>
        <w:rPr>
          <w:color w:val="000000"/>
        </w:rPr>
        <w:t xml:space="preserve"> цены находятся на уровне 30 </w:t>
      </w:r>
      <w:r>
        <w:rPr>
          <w:color w:val="000000"/>
        </w:rPr>
        <w:t>500 юаней/</w:t>
      </w:r>
      <w:r>
        <w:rPr>
          <w:color w:val="000000"/>
          <w:lang w:val="ru-RU"/>
        </w:rPr>
        <w:t>м</w:t>
      </w:r>
      <w:r w:rsidRPr="009009AD">
        <w:rPr>
          <w:color w:val="000000"/>
          <w:vertAlign w:val="superscript"/>
          <w:lang w:val="ru-RU"/>
        </w:rPr>
        <w:t>2</w:t>
      </w:r>
      <w:r>
        <w:rPr>
          <w:color w:val="000000"/>
        </w:rPr>
        <w:t xml:space="preserve">, в </w:t>
      </w:r>
      <w:proofErr w:type="spellStart"/>
      <w:r>
        <w:rPr>
          <w:color w:val="000000"/>
        </w:rPr>
        <w:t>Хайкоу</w:t>
      </w:r>
      <w:proofErr w:type="spellEnd"/>
      <w:r>
        <w:rPr>
          <w:color w:val="000000"/>
        </w:rPr>
        <w:t xml:space="preserve"> (столица) </w:t>
      </w:r>
      <w:r>
        <w:rPr>
          <w:color w:val="0F1115"/>
        </w:rPr>
        <w:t>–</w:t>
      </w:r>
      <w:r>
        <w:rPr>
          <w:color w:val="000000"/>
        </w:rPr>
        <w:t xml:space="preserve"> около 13 000 юаней/</w:t>
      </w:r>
      <w:r>
        <w:rPr>
          <w:color w:val="000000"/>
          <w:lang w:val="ru-RU"/>
        </w:rPr>
        <w:t>м</w:t>
      </w:r>
      <w:r w:rsidRPr="009009AD">
        <w:rPr>
          <w:color w:val="000000"/>
          <w:vertAlign w:val="superscript"/>
          <w:lang w:val="ru-RU"/>
        </w:rPr>
        <w:t>2</w:t>
      </w:r>
      <w:r>
        <w:rPr>
          <w:color w:val="000000"/>
        </w:rPr>
        <w:t xml:space="preserve"> [6]. </w:t>
      </w:r>
    </w:p>
    <w:p w14:paraId="00000011" w14:textId="77777777" w:rsidR="00A92731" w:rsidRDefault="009009AD">
      <w:pPr>
        <w:ind w:firstLine="397"/>
        <w:jc w:val="both"/>
      </w:pPr>
      <w:r>
        <w:rPr>
          <w:color w:val="0F1115"/>
        </w:rPr>
        <w:t xml:space="preserve">На рынке жилья социального сегмента цены привязаны не к рынку, а к себестоимости строительства плюс фиксированная маржа. </w:t>
      </w:r>
    </w:p>
    <w:p w14:paraId="00000012" w14:textId="77777777" w:rsidR="00A92731" w:rsidRDefault="009009AD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  <w:rPr>
          <w:color w:val="000000"/>
        </w:rPr>
      </w:pPr>
      <w:r>
        <w:rPr>
          <w:color w:val="000000"/>
          <w:highlight w:val="white"/>
        </w:rPr>
        <w:t xml:space="preserve">При покупке жилья можно взять ипотечный кредит. Годовая процентная ставка по ипотечным кредитам на приобретение жилых объектов составляет 5–7 %. Средний месячный доход местного населения </w:t>
      </w:r>
      <w:proofErr w:type="spellStart"/>
      <w:r>
        <w:rPr>
          <w:color w:val="000000"/>
          <w:highlight w:val="white"/>
        </w:rPr>
        <w:t>Хайнан</w:t>
      </w:r>
      <w:r>
        <w:rPr>
          <w:highlight w:val="white"/>
        </w:rPr>
        <w:t>я</w:t>
      </w:r>
      <w:proofErr w:type="spellEnd"/>
      <w:r>
        <w:rPr>
          <w:highlight w:val="white"/>
        </w:rPr>
        <w:t xml:space="preserve"> </w:t>
      </w:r>
      <w:r>
        <w:rPr>
          <w:color w:val="000000"/>
          <w:highlight w:val="white"/>
        </w:rPr>
        <w:t>составляет 20–25 тысяч юаней. Это говорит о том, что большинс</w:t>
      </w:r>
      <w:r>
        <w:rPr>
          <w:color w:val="000000"/>
          <w:highlight w:val="white"/>
        </w:rPr>
        <w:t>тво жителей острова имеют финансовую возможность приобрести собственное жилое помещение.</w:t>
      </w:r>
    </w:p>
    <w:p w14:paraId="00000013" w14:textId="707B5AF3" w:rsidR="00A92731" w:rsidRDefault="009009AD">
      <w:pPr>
        <w:ind w:firstLine="397"/>
        <w:jc w:val="both"/>
      </w:pPr>
      <w:r>
        <w:rPr>
          <w:color w:val="0F1115"/>
        </w:rPr>
        <w:t xml:space="preserve">В целом для коренного населения </w:t>
      </w:r>
      <w:proofErr w:type="spellStart"/>
      <w:r>
        <w:rPr>
          <w:color w:val="0F1115"/>
        </w:rPr>
        <w:t>Хайнаня</w:t>
      </w:r>
      <w:proofErr w:type="spellEnd"/>
      <w:r>
        <w:rPr>
          <w:color w:val="0F1115"/>
        </w:rPr>
        <w:t xml:space="preserve"> доступность резко выросла благодаря программе социального жилья. Однако для переезжающих специалистов и иностранцев доступность</w:t>
      </w:r>
      <w:r>
        <w:rPr>
          <w:color w:val="0F1115"/>
        </w:rPr>
        <w:t xml:space="preserve"> упала: цены на коммерческое жилье высоки, а социальное им недоступно (так как привязано к прописке</w:t>
      </w:r>
      <w:r>
        <w:rPr>
          <w:color w:val="0F1115"/>
          <w:lang w:val="ru-RU"/>
        </w:rPr>
        <w:t xml:space="preserve"> </w:t>
      </w:r>
      <w:r>
        <w:rPr>
          <w:color w:val="0F1115"/>
        </w:rPr>
        <w:t xml:space="preserve">для </w:t>
      </w:r>
      <w:r>
        <w:rPr>
          <w:color w:val="0F1115"/>
        </w:rPr>
        <w:t>льготных категорий граждан).</w:t>
      </w:r>
    </w:p>
    <w:p w14:paraId="00000014" w14:textId="77777777" w:rsidR="00A92731" w:rsidRDefault="009009AD">
      <w:pPr>
        <w:ind w:firstLine="397"/>
        <w:jc w:val="both"/>
      </w:pPr>
      <w:r>
        <w:rPr>
          <w:color w:val="0F1115"/>
        </w:rPr>
        <w:t xml:space="preserve">Таким образом, на рынке недвижимости произошли существенные изменения. Во-первых, </w:t>
      </w:r>
      <w:proofErr w:type="spellStart"/>
      <w:r>
        <w:rPr>
          <w:color w:val="0F1115"/>
        </w:rPr>
        <w:t>Хайнань</w:t>
      </w:r>
      <w:proofErr w:type="spellEnd"/>
      <w:r>
        <w:rPr>
          <w:color w:val="0F1115"/>
        </w:rPr>
        <w:t xml:space="preserve"> </w:t>
      </w:r>
      <w:r>
        <w:rPr>
          <w:highlight w:val="white"/>
        </w:rPr>
        <w:t>отказался от ранее единственног</w:t>
      </w:r>
      <w:r>
        <w:rPr>
          <w:highlight w:val="white"/>
        </w:rPr>
        <w:t>о позиционирования как туристическо-курортного рынка и трансформировался в интегрированную социально-экономическую систему комплексного развития, ориентированную на удовлетворение социальных потребностей населения. Во-вторых, центр тяжести роста смещен в с</w:t>
      </w:r>
      <w:r>
        <w:rPr>
          <w:highlight w:val="white"/>
        </w:rPr>
        <w:t>феру социального жилищного обеспечения, что придает динамике рынка социальную направленность</w:t>
      </w:r>
      <w:r>
        <w:rPr>
          <w:highlight w:val="white"/>
        </w:rPr>
        <w:t>. С</w:t>
      </w:r>
      <w:r>
        <w:rPr>
          <w:highlight w:val="white"/>
        </w:rPr>
        <w:t xml:space="preserve">оздана новая </w:t>
      </w:r>
      <w:proofErr w:type="spellStart"/>
      <w:r>
        <w:rPr>
          <w:highlight w:val="white"/>
        </w:rPr>
        <w:t>двухсистемная</w:t>
      </w:r>
      <w:proofErr w:type="spellEnd"/>
      <w:r>
        <w:rPr>
          <w:highlight w:val="white"/>
        </w:rPr>
        <w:t xml:space="preserve"> модель жилищного строительства с китайскими национальными особенностями.</w:t>
      </w:r>
    </w:p>
    <w:p w14:paraId="00000015" w14:textId="77777777" w:rsidR="00A92731" w:rsidRDefault="00A92731">
      <w:pPr>
        <w:ind w:firstLine="397"/>
        <w:jc w:val="both"/>
        <w:rPr>
          <w:highlight w:val="white"/>
        </w:rPr>
      </w:pPr>
    </w:p>
    <w:p w14:paraId="00000016" w14:textId="77777777" w:rsidR="00A92731" w:rsidRDefault="009009AD">
      <w:pPr>
        <w:shd w:val="clear" w:color="auto" w:fill="FFFFFF"/>
        <w:jc w:val="center"/>
      </w:pPr>
      <w:r>
        <w:rPr>
          <w:b/>
          <w:bCs/>
          <w:color w:val="000000"/>
        </w:rPr>
        <w:t>Литература</w:t>
      </w:r>
    </w:p>
    <w:p w14:paraId="00000017" w14:textId="77777777" w:rsidR="00A92731" w:rsidRDefault="009009AD">
      <w:pPr>
        <w:jc w:val="both"/>
        <w:rPr>
          <w:highlight w:val="white"/>
        </w:rPr>
      </w:pPr>
      <w:r>
        <w:rPr>
          <w:highlight w:val="white"/>
        </w:rPr>
        <w:t xml:space="preserve">1. Экономическое развитие провинции </w:t>
      </w:r>
      <w:proofErr w:type="spellStart"/>
      <w:r>
        <w:rPr>
          <w:highlight w:val="white"/>
        </w:rPr>
        <w:t>Хайнань</w:t>
      </w:r>
      <w:proofErr w:type="spellEnd"/>
      <w:r>
        <w:rPr>
          <w:highlight w:val="white"/>
        </w:rPr>
        <w:t xml:space="preserve"> в 202</w:t>
      </w:r>
      <w:r>
        <w:rPr>
          <w:highlight w:val="white"/>
        </w:rPr>
        <w:t xml:space="preserve">5 году: статистический бюллетень / Статистическое бюро провинции </w:t>
      </w:r>
      <w:proofErr w:type="spellStart"/>
      <w:r>
        <w:rPr>
          <w:highlight w:val="white"/>
        </w:rPr>
        <w:t>Хайнань</w:t>
      </w:r>
      <w:proofErr w:type="spellEnd"/>
      <w:r>
        <w:rPr>
          <w:highlight w:val="white"/>
        </w:rPr>
        <w:t>. — 2026. — Режим доступа: https://stats.hainan.gov.cn/tjj/ywdt/xwfb/202601/t20260123_4015998.html (дата обращения: 25.02.2026).</w:t>
      </w:r>
    </w:p>
    <w:p w14:paraId="00000018" w14:textId="77777777" w:rsidR="00A92731" w:rsidRDefault="009009AD">
      <w:pPr>
        <w:jc w:val="both"/>
        <w:rPr>
          <w:highlight w:val="white"/>
        </w:rPr>
      </w:pPr>
      <w:r>
        <w:rPr>
          <w:highlight w:val="white"/>
        </w:rPr>
        <w:t xml:space="preserve">2. Анализ развития рынка недвижимости </w:t>
      </w:r>
      <w:proofErr w:type="spellStart"/>
      <w:r>
        <w:rPr>
          <w:highlight w:val="white"/>
        </w:rPr>
        <w:t>Хайнаня</w:t>
      </w:r>
      <w:proofErr w:type="spellEnd"/>
      <w:r>
        <w:rPr>
          <w:highlight w:val="white"/>
        </w:rPr>
        <w:t xml:space="preserve"> на 2025-2</w:t>
      </w:r>
      <w:r>
        <w:rPr>
          <w:highlight w:val="white"/>
        </w:rPr>
        <w:t>030 годы, перспективы, тенденции и отчет о стратегии развития. — 2025. — Режим доступа: https://m.book118.com/html/2025/0708/8013063034007107.shtm (дата обращения: 27.02.2026).</w:t>
      </w:r>
    </w:p>
    <w:p w14:paraId="00000019" w14:textId="77777777" w:rsidR="00A92731" w:rsidRDefault="009009AD">
      <w:pPr>
        <w:jc w:val="both"/>
        <w:rPr>
          <w:highlight w:val="white"/>
        </w:rPr>
      </w:pPr>
      <w:r>
        <w:rPr>
          <w:highlight w:val="white"/>
        </w:rPr>
        <w:t xml:space="preserve">3. Трехлетний план действий для провинции </w:t>
      </w:r>
      <w:proofErr w:type="spellStart"/>
      <w:r>
        <w:rPr>
          <w:highlight w:val="white"/>
        </w:rPr>
        <w:t>Хайнань</w:t>
      </w:r>
      <w:proofErr w:type="spellEnd"/>
      <w:r>
        <w:rPr>
          <w:highlight w:val="white"/>
        </w:rPr>
        <w:t xml:space="preserve"> по содействию развитию отрасл</w:t>
      </w:r>
      <w:r>
        <w:rPr>
          <w:highlight w:val="white"/>
        </w:rPr>
        <w:t xml:space="preserve">и здравоохранения (2025-2027 гг.): уведомление Генерального офиса Народного правительства провинции </w:t>
      </w:r>
      <w:proofErr w:type="spellStart"/>
      <w:r>
        <w:rPr>
          <w:highlight w:val="white"/>
        </w:rPr>
        <w:t>Хайнань</w:t>
      </w:r>
      <w:proofErr w:type="spellEnd"/>
      <w:r>
        <w:rPr>
          <w:highlight w:val="white"/>
        </w:rPr>
        <w:t>. — 2025. — Режим доступа: https://wst.hainan.gov.cn/swjw/rdzt/hnsshyy/tpxw/202503/t20250310_3830071.html (дата обращения: 25.02.2026).</w:t>
      </w:r>
    </w:p>
    <w:p w14:paraId="0000001A" w14:textId="77777777" w:rsidR="00A92731" w:rsidRDefault="009009AD">
      <w:pPr>
        <w:jc w:val="both"/>
        <w:rPr>
          <w:highlight w:val="white"/>
        </w:rPr>
      </w:pPr>
      <w:r>
        <w:rPr>
          <w:highlight w:val="white"/>
        </w:rPr>
        <w:t>4. Отчет о пр</w:t>
      </w:r>
      <w:r>
        <w:rPr>
          <w:highlight w:val="white"/>
        </w:rPr>
        <w:t xml:space="preserve">огрессе в области жилищной безопасности в провинции </w:t>
      </w:r>
      <w:proofErr w:type="spellStart"/>
      <w:r>
        <w:rPr>
          <w:highlight w:val="white"/>
        </w:rPr>
        <w:t>Хайнань</w:t>
      </w:r>
      <w:proofErr w:type="spellEnd"/>
      <w:r>
        <w:rPr>
          <w:highlight w:val="white"/>
        </w:rPr>
        <w:t xml:space="preserve"> в 2025 году. — Опубликовано в январе 2026 г. — Режим доступа: https://zjt.hainan.gov.cn/zjt/ywdt/tzgg/202601/t20260115_3996587.html (дата обращения: 25.02.2026).</w:t>
      </w:r>
      <w:bookmarkStart w:id="1" w:name="_GoBack"/>
      <w:bookmarkEnd w:id="1"/>
    </w:p>
    <w:p w14:paraId="0000001B" w14:textId="77777777" w:rsidR="00A92731" w:rsidRDefault="009009AD">
      <w:pPr>
        <w:jc w:val="both"/>
        <w:rPr>
          <w:highlight w:val="white"/>
        </w:rPr>
      </w:pPr>
      <w:r>
        <w:rPr>
          <w:highlight w:val="white"/>
        </w:rPr>
        <w:t>5. Официальное объявление Управлен</w:t>
      </w:r>
      <w:r>
        <w:rPr>
          <w:highlight w:val="white"/>
        </w:rPr>
        <w:t xml:space="preserve">ия жилищного строительства и городского развития города </w:t>
      </w:r>
      <w:proofErr w:type="spellStart"/>
      <w:r>
        <w:rPr>
          <w:highlight w:val="white"/>
        </w:rPr>
        <w:t>Цюнихая</w:t>
      </w:r>
      <w:proofErr w:type="spellEnd"/>
      <w:r>
        <w:rPr>
          <w:highlight w:val="white"/>
        </w:rPr>
        <w:t xml:space="preserve">, Бюро жилищного строительства и градостроительства в сельской местности города </w:t>
      </w:r>
      <w:proofErr w:type="spellStart"/>
      <w:r>
        <w:rPr>
          <w:highlight w:val="white"/>
        </w:rPr>
        <w:t>Цюнхай</w:t>
      </w:r>
      <w:proofErr w:type="spellEnd"/>
      <w:r>
        <w:rPr>
          <w:highlight w:val="white"/>
        </w:rPr>
        <w:t xml:space="preserve">, провинция </w:t>
      </w:r>
      <w:proofErr w:type="spellStart"/>
      <w:r>
        <w:rPr>
          <w:highlight w:val="white"/>
        </w:rPr>
        <w:t>Хайнань</w:t>
      </w:r>
      <w:proofErr w:type="spellEnd"/>
      <w:r>
        <w:rPr>
          <w:highlight w:val="white"/>
        </w:rPr>
        <w:t>, от 9 августа 2025 года. — 2025. — Режим доступа: https://qionghai.hainan.gov.cn/zfxxgk</w:t>
      </w:r>
      <w:r>
        <w:rPr>
          <w:highlight w:val="white"/>
        </w:rPr>
        <w:t>zl/bm/ghj/gkml/202508/t20250811_3911362.html (дата обращения: 26.02.2026).</w:t>
      </w:r>
    </w:p>
    <w:p w14:paraId="0000001C" w14:textId="77777777" w:rsidR="00A92731" w:rsidRDefault="009009AD">
      <w:pPr>
        <w:jc w:val="both"/>
      </w:pPr>
      <w:r>
        <w:rPr>
          <w:highlight w:val="white"/>
        </w:rPr>
        <w:t xml:space="preserve">6. Котировки цен на жилье в </w:t>
      </w:r>
      <w:proofErr w:type="spellStart"/>
      <w:r>
        <w:rPr>
          <w:highlight w:val="white"/>
        </w:rPr>
        <w:t>Хайнане</w:t>
      </w:r>
      <w:proofErr w:type="spellEnd"/>
      <w:r>
        <w:rPr>
          <w:highlight w:val="white"/>
        </w:rPr>
        <w:t xml:space="preserve"> (жилое). — Режим доступа: https://m.creprice.cn/province/hainan.html (дата обращения: 27.02.2026).</w:t>
      </w:r>
    </w:p>
    <w:sectPr w:rsidR="00A92731">
      <w:pgSz w:w="11906" w:h="16838"/>
      <w:pgMar w:top="1134" w:right="1361" w:bottom="1134" w:left="1361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2EA50AFE-AFD3-4366-8AD4-822165C8D2F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CDC44C7-5545-4BB4-A316-7F721B6F4CC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4A8F7A63-CAC3-4935-A729-D6A7918502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731"/>
    <w:rsid w:val="009009AD"/>
    <w:rsid w:val="00A92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39C0A"/>
  <w15:docId w15:val="{46461826-5F73-47C4-87F8-DCEE6E6B0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outlineLvl w:val="1"/>
    </w:pPr>
    <w:rPr>
      <w:rFonts w:ascii="SimSun" w:eastAsia="SimSun" w:hAnsi="SimSun" w:cs="SimSun"/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980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2026-04-22T07:34:00Z</dcterms:created>
  <dcterms:modified xsi:type="dcterms:W3CDTF">2026-04-22T07:42:00Z</dcterms:modified>
</cp:coreProperties>
</file>