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 xml:space="preserve">Исследование влияния государственного вмешательства на социальную справедливость на основе теории Яковенко с использованием модели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NetLogo</w:t>
      </w:r>
    </w:p>
    <w:p>
      <w:pPr>
        <w:pStyle w:val="Normal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val="ru-RU"/>
        </w:rPr>
        <w:t>Го Сяочуань</w:t>
      </w:r>
    </w:p>
    <w:p>
      <w:pPr>
        <w:pStyle w:val="Normal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Студент (магистр)</w:t>
      </w:r>
    </w:p>
    <w:p>
      <w:pPr>
        <w:pStyle w:val="Normal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Московский государственный университет имени М.В. Ломоносова</w:t>
      </w:r>
    </w:p>
    <w:p>
      <w:pPr>
        <w:pStyle w:val="Normal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hint="eastAsia"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Институт русского языка и культуры, Москва, Россия</w:t>
      </w:r>
    </w:p>
    <w:p>
      <w:pPr>
        <w:pStyle w:val="Normal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eastAsia="Times New Roman" w:cs="Times New Roman" w:hint="eastAsia" w:ascii="Times New Roman" w:hAnsi="Times New Roman"/>
          <w:i/>
          <w:iCs/>
          <w:sz w:val="24"/>
          <w:szCs w:val="24"/>
          <w:lang w:val="ru-RU"/>
        </w:rPr>
        <w:t>E-mail: 530769228@163.com</w:t>
      </w:r>
    </w:p>
    <w:p>
      <w:pPr>
        <w:pStyle w:val="Normal"/>
        <w:jc w:val="center"/>
        <w:rPr>
          <w:rFonts w:ascii="Times New Roman" w:hAnsi="Times New Roman" w:eastAsia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widowControl w:val="false"/>
        <w:snapToGrid w:val="false"/>
        <w:ind w:firstLine="397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 рыночной экономике справедливость распределения богатства — ключевой вопрос социального развития. Теория Яковенко (2000 г.) с помощью статистической механики показала, что без внешнего вмешательства богатство концентрируется у небольшого числа индивидов, образуя «эффект Матфея» и расширяя разрыв между богатыми и бедными [1]. Для проверки теории и изучения роли государства мы построили имитационную модель </w:t>
      </w:r>
      <w:r>
        <w:rPr>
          <w:rFonts w:eastAsia="Times New Roman" w:cs="Times New Roman" w:ascii="Times New Roman" w:hAnsi="Times New Roman"/>
          <w:sz w:val="24"/>
          <w:szCs w:val="24"/>
        </w:rPr>
        <w:t>NetLogo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 сравнив сценарии с наличием и отсутствием вмешательства, чтобы наглядно доказать его позитивную ценность для социальной справедливости.</w:t>
      </w:r>
    </w:p>
    <w:p>
      <w:pPr>
        <w:pStyle w:val="Normal"/>
        <w:widowControl w:val="false"/>
        <w:snapToGrid w:val="false"/>
        <w:ind w:firstLine="397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Ключевая точка теории Яковенко: торговля богатством на свободном рынке — случайный процесс, который со временем становится неравновесным. Без вмешательства действует правило «победитель забирает все»: после многочисленных транзакций богатство концентрируется у преимущественных индивидов, коэффициент Джини растет, а справедливость снижается. Это дает логический повод для государственного вмешательства — корректировки дисбаланса с помощью политических инструментов.</w:t>
      </w:r>
    </w:p>
    <w:p>
      <w:pPr>
        <w:pStyle w:val="Normal"/>
        <w:widowControl w:val="false"/>
        <w:snapToGrid w:val="false"/>
        <w:ind w:firstLine="397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На основе теории мы создали модель </w:t>
      </w:r>
      <w:r>
        <w:rPr>
          <w:rFonts w:eastAsia="Times New Roman" w:cs="Times New Roman" w:ascii="Times New Roman" w:hAnsi="Times New Roman"/>
          <w:sz w:val="24"/>
          <w:szCs w:val="24"/>
        </w:rPr>
        <w:t>NetLogo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с фиксированным количеством агентов (социальных индивидов) с равным начальным богатством, которые совершают случайные транзакции. Механизм государственного вмешательства включает прогрессивное налогообложение,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val="ru-RU"/>
        </w:rPr>
        <w:t xml:space="preserve">трансфертные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платежи и гарантию минимальной заработной платы — меры, нацеленные на устранение дисбаланса.</w:t>
      </w:r>
    </w:p>
    <w:p>
      <w:pPr>
        <w:pStyle w:val="Normal"/>
        <w:widowControl w:val="false"/>
        <w:snapToGrid w:val="false"/>
        <w:ind w:firstLine="397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Эксперименты разделены на две группы: без вмешательства (программа </w:t>
      </w:r>
      <w:r>
        <w:rPr>
          <w:rFonts w:eastAsia="Times New Roman" w:cs="Times New Roman" w:ascii="Times New Roman" w:hAnsi="Times New Roman"/>
          <w:sz w:val="24"/>
          <w:szCs w:val="24"/>
        </w:rPr>
        <w:t>go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) и с вмешательством (программа </w:t>
      </w:r>
      <w:r>
        <w:rPr>
          <w:rFonts w:eastAsia="Times New Roman" w:cs="Times New Roman" w:ascii="Times New Roman" w:hAnsi="Times New Roman"/>
          <w:sz w:val="24"/>
          <w:szCs w:val="24"/>
        </w:rPr>
        <w:t>go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>government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>influence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). В первом случае агенты совершают свободные транзакции, во втором — государство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val="ru-RU"/>
        </w:rPr>
        <w:t xml:space="preserve">взимает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высокие налоги с высокодоходных групп, передает часть средств низкодоходным и устанавливает минимальную заработную плату. Оценка справедливости проводилась по кривой Лоренца и коэффициенту Джини (вычисляемым программами </w:t>
      </w:r>
      <w:r>
        <w:rPr>
          <w:rFonts w:eastAsia="Times New Roman" w:cs="Times New Roman" w:ascii="Times New Roman" w:hAnsi="Times New Roman"/>
          <w:sz w:val="24"/>
          <w:szCs w:val="24"/>
        </w:rPr>
        <w:t>update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>lorenz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>plot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и </w:t>
      </w:r>
      <w:r>
        <w:rPr>
          <w:rFonts w:eastAsia="Times New Roman" w:cs="Times New Roman" w:ascii="Times New Roman" w:hAnsi="Times New Roman"/>
          <w:sz w:val="24"/>
          <w:szCs w:val="24"/>
        </w:rPr>
        <w:t>compute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>gini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).</w:t>
      </w:r>
    </w:p>
    <w:p>
      <w:pPr>
        <w:pStyle w:val="Normal"/>
        <w:widowControl w:val="false"/>
        <w:snapToGrid w:val="false"/>
        <w:ind w:firstLine="397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Результаты показали: без вмешательства коэффициент Джини стабилизируется выше 0,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>5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(порог — 0,4), наблюдается выраженная социальная дифференциация. С вмешательством прогрессивное налогообложение сдерживает рост богатства высокодоходных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val="ru-RU"/>
        </w:rPr>
        <w:t>людей</w:t>
      </w:r>
      <w:r>
        <w:rPr>
          <w:rFonts w:eastAsia="Times New Roman" w:cs="Times New Roman" w:ascii="Times New Roman" w:hAnsi="Times New Roman"/>
          <w:color w:val="0070C0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val="ru-RU"/>
        </w:rPr>
        <w:t xml:space="preserve">трансфертные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платежи пополняют доходы бедных, а минимальная заработная плата защищает нижнюю границу. Коэффициент Джини стабилизируется ниже 0,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>4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 распределение становится более сбалансированным.</w:t>
      </w:r>
    </w:p>
    <w:p>
      <w:pPr>
        <w:pStyle w:val="Normal"/>
        <w:widowControl w:val="false"/>
        <w:snapToGrid w:val="false"/>
        <w:ind w:firstLine="397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Позитивное влияние государства проявляется в двух аспектах: корректировка рыночной неэффективности и смягчение «эффекта Матфея», а также обеспечение социальной стабильности и справедливых условий для всех [2]. Гарантия минимальной заработной платы предотвращает абсолютную бедность, а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val="ru-RU"/>
        </w:rPr>
        <w:t xml:space="preserve">трансфертные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платежи сокращают разрыв между богатыми и бедными.</w:t>
      </w:r>
    </w:p>
    <w:p>
      <w:pPr>
        <w:pStyle w:val="Normal"/>
        <w:widowControl w:val="false"/>
        <w:snapToGrid w:val="false"/>
        <w:ind w:firstLine="397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Исследование на основе модели </w:t>
      </w:r>
      <w:r>
        <w:rPr>
          <w:rFonts w:eastAsia="Times New Roman" w:cs="Times New Roman" w:ascii="Times New Roman" w:hAnsi="Times New Roman"/>
          <w:sz w:val="24"/>
          <w:szCs w:val="24"/>
        </w:rPr>
        <w:t>NetLogo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подтверждает позитивную роль государства в поддержании социальной справедливости и практическое значение теории Яковенко: свободный рынок нуждается в регулировании. Механизм вмешательства в модели упрощен, но, несомненно, государство как «стражник» справедливости может корректировать дисбаланс и поддерживать реформы распределения доходов.</w:t>
      </w:r>
    </w:p>
    <w:p>
      <w:pPr>
        <w:pStyle w:val="Normal"/>
        <w:widowControl w:val="false"/>
        <w:snapToGrid w:val="false"/>
        <w:ind w:firstLine="397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widowControl w:val="false"/>
        <w:snapToGrid w:val="false"/>
        <w:ind w:firstLine="397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drawing>
          <wp:inline distT="0" distB="0" distL="0" distR="0">
            <wp:extent cx="2569845" cy="41103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411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Times New Roman" w:hAnsi="Times New Roman"/>
          <w:sz w:val="24"/>
          <w:szCs w:val="24"/>
        </w:rPr>
        <w:drawing>
          <wp:inline distT="0" distB="0" distL="0" distR="0">
            <wp:extent cx="2568575" cy="4111625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411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napToGrid w:val="false"/>
        <w:ind w:firstLine="397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Итак, теория Яковенко раскрыла законы дисбаланса распределения на свободном рынке, а моделирование </w:t>
      </w:r>
      <w:r>
        <w:rPr>
          <w:rFonts w:eastAsia="Times New Roman" w:cs="Times New Roman" w:ascii="Times New Roman" w:hAnsi="Times New Roman"/>
          <w:sz w:val="24"/>
          <w:szCs w:val="24"/>
        </w:rPr>
        <w:t>NetLogo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доказало, что государственные меры (прогрессивное налогообложение,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val="ru-RU"/>
        </w:rPr>
        <w:t xml:space="preserve">трансфертные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платежи, минимальная заработная плата) эффективно сдерживают дифференциацию и повышают справедливость. Сочетание рыночной эффективности и регулирующей роли государства обеспечива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разумное распределение богатства и устойчивое социальное развитие.</w:t>
      </w:r>
    </w:p>
    <w:p>
      <w:pPr>
        <w:pStyle w:val="Normal"/>
        <w:widowControl w:val="false"/>
        <w:snapToGrid w:val="false"/>
        <w:ind w:firstLine="397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widowControl w:val="false"/>
        <w:snapToGrid w:val="false"/>
        <w:ind w:firstLine="397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Литература</w:t>
      </w:r>
    </w:p>
    <w:p>
      <w:pPr>
        <w:pStyle w:val="Normal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Драгулеску А., Яковенко В. М. Статистическая механика денег // 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European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Physical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Journal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. 2000. Т. 17, № 4. С. 723–729. </w:t>
      </w:r>
      <w:r>
        <w:rPr>
          <w:rFonts w:eastAsia="Times New Roman" w:cs="Times New Roman" w:ascii="Times New Roman" w:hAnsi="Times New Roman"/>
          <w:sz w:val="24"/>
          <w:szCs w:val="24"/>
        </w:rPr>
        <w:t>DOI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: 10.1007/</w:t>
      </w:r>
      <w:r>
        <w:rPr>
          <w:rFonts w:eastAsia="Times New Roman" w:cs="Times New Roman" w:ascii="Times New Roman" w:hAnsi="Times New Roman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100510050488. </w:t>
      </w:r>
    </w:p>
    <w:p>
      <w:pPr>
        <w:pStyle w:val="Normal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</w:t>
      </w:r>
      <w:r>
        <w:rPr>
          <w:rFonts w:eastAsia="Times New Roman" w:cs="Times New Roman" w:hint="eastAsia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Кошкин В. В., Петрова И. А. Государственное регулирование распределения доходов как фактор социальной справедливости // Вестник Московского университета. Серия 8: Философия. 2018. № 4. С. 45–58.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361" w:right="1361" w:gutter="0" w:header="1134" w:top="1191" w:footer="1134" w:bottom="1276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等线">
    <w:charset w:val="cc" w:characterSet="windows-1251"/>
    <w:family w:val="roman"/>
    <w:pitch w:val="variable"/>
  </w:font>
  <w:font w:name="等线 Light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hint="eastAsia"/>
      </w:rPr>
    </w:pPr>
    <w:r>
      <w:rPr>
        <w:rFonts w:hint="eastAsia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hint="eastAsia"/>
      </w:rPr>
    </w:pPr>
    <w:r>
      <w:rPr>
        <w:rFonts w:hint="eastAs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hint="eastAsia"/>
      </w:rPr>
    </w:pPr>
    <w:r>
      <w:rPr>
        <w:rFonts w:hint="eastAsi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hint="eastAsia"/>
      </w:rPr>
    </w:pPr>
    <w:r>
      <w:rPr>
        <w:rFonts w:hint="eastAsia"/>
      </w:rPr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80"/>
      <w:outlineLvl w:val="0"/>
    </w:pPr>
    <w:rPr>
      <w:rFonts w:ascii="等线 Light" w:hAnsi="等线 Light" w:eastAsia="等线 Light" w:cs="" w:asciiTheme="majorHAnsi" w:cstheme="majorBidi" w:eastAsiaTheme="majorEastAsia" w:hAnsiTheme="majorHAnsi"/>
      <w:color w:themeColor="accent1" w:themeShade="bf" w:val="0F4761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pPr>
      <w:keepNext w:val="true"/>
      <w:keepLines/>
      <w:spacing w:before="160" w:after="80"/>
      <w:outlineLvl w:val="1"/>
    </w:pPr>
    <w:rPr>
      <w:rFonts w:ascii="等线 Light" w:hAnsi="等线 Light" w:eastAsia="等线 Light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ascii="等线 Light" w:hAnsi="等线 Light" w:eastAsia="等线 Light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cs="" w:cstheme="majorBidi"/>
      <w:color w:themeColor="accent1" w:themeShade="bf" w:val="0F4761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cs="" w:cstheme="majorBidi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cs="" w:cstheme="majorBidi"/>
      <w:b/>
      <w:bCs/>
      <w:color w:themeColor="accent1" w:themeShade="bf" w:val="0F4761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cs="" w:cstheme="majorBidi"/>
      <w:b/>
      <w:bCs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pPr>
      <w:keepNext w:val="true"/>
      <w:keepLines/>
      <w:outlineLvl w:val="7"/>
    </w:pPr>
    <w:rPr>
      <w:rFonts w:cs="" w:cstheme="majorBidi"/>
      <w:color w:themeColor="text1" w:themeTint="a6" w:val="595959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pPr>
      <w:keepNext w:val="true"/>
      <w:keepLines/>
      <w:outlineLvl w:val="8"/>
    </w:pPr>
    <w:rPr>
      <w:rFonts w:eastAsia="等线 Light" w:cs="" w:cstheme="majorBidi" w:eastAsiaTheme="majorEastAsia"/>
      <w:color w:themeColor="text1" w:themeTint="a6" w:val="59595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标题 1 字符"/>
    <w:basedOn w:val="DefaultParagraphFont"/>
    <w:uiPriority w:val="9"/>
    <w:qFormat/>
    <w:rPr>
      <w:rFonts w:ascii="等线 Light" w:hAnsi="等线 Light" w:eastAsia="等线 Light" w:cs="" w:asciiTheme="majorHAnsi" w:cstheme="majorBidi" w:eastAsiaTheme="majorEastAsia" w:hAnsiTheme="majorHAnsi"/>
      <w:color w:themeColor="accent1" w:themeShade="bf" w:val="0F4761"/>
      <w:sz w:val="48"/>
      <w:szCs w:val="48"/>
    </w:rPr>
  </w:style>
  <w:style w:type="character" w:styleId="2" w:customStyle="1">
    <w:name w:val="标题 2 字符"/>
    <w:basedOn w:val="DefaultParagraphFont"/>
    <w:uiPriority w:val="9"/>
    <w:semiHidden/>
    <w:qFormat/>
    <w:rPr>
      <w:rFonts w:ascii="等线 Light" w:hAnsi="等线 Light" w:eastAsia="等线 Light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3" w:customStyle="1">
    <w:name w:val="标题 3 字符"/>
    <w:basedOn w:val="DefaultParagraphFont"/>
    <w:uiPriority w:val="9"/>
    <w:semiHidden/>
    <w:qFormat/>
    <w:rPr>
      <w:rFonts w:ascii="等线 Light" w:hAnsi="等线 Light" w:eastAsia="等线 Light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4" w:customStyle="1">
    <w:name w:val="标题 4 字符"/>
    <w:basedOn w:val="DefaultParagraphFont"/>
    <w:uiPriority w:val="9"/>
    <w:semiHidden/>
    <w:qFormat/>
    <w:rPr>
      <w:rFonts w:cs="" w:cstheme="majorBidi"/>
      <w:color w:themeColor="accent1" w:themeShade="bf" w:val="0F4761"/>
      <w:sz w:val="28"/>
      <w:szCs w:val="28"/>
    </w:rPr>
  </w:style>
  <w:style w:type="character" w:styleId="5" w:customStyle="1">
    <w:name w:val="标题 5 字符"/>
    <w:basedOn w:val="DefaultParagraphFont"/>
    <w:uiPriority w:val="9"/>
    <w:semiHidden/>
    <w:qFormat/>
    <w:rPr>
      <w:rFonts w:cs="" w:cstheme="majorBidi"/>
      <w:color w:themeColor="accent1" w:themeShade="bf" w:val="0F4761"/>
      <w:sz w:val="24"/>
      <w:szCs w:val="24"/>
    </w:rPr>
  </w:style>
  <w:style w:type="character" w:styleId="6" w:customStyle="1">
    <w:name w:val="标题 6 字符"/>
    <w:basedOn w:val="DefaultParagraphFont"/>
    <w:uiPriority w:val="9"/>
    <w:semiHidden/>
    <w:qFormat/>
    <w:rPr>
      <w:rFonts w:cs="" w:cstheme="majorBidi"/>
      <w:b/>
      <w:bCs/>
      <w:color w:themeColor="accent1" w:themeShade="bf" w:val="0F4761"/>
    </w:rPr>
  </w:style>
  <w:style w:type="character" w:styleId="7" w:customStyle="1">
    <w:name w:val="标题 7 字符"/>
    <w:basedOn w:val="DefaultParagraphFont"/>
    <w:uiPriority w:val="9"/>
    <w:semiHidden/>
    <w:qFormat/>
    <w:rPr>
      <w:rFonts w:cs="" w:cstheme="majorBidi"/>
      <w:b/>
      <w:bCs/>
      <w:color w:themeColor="text1" w:themeTint="a6" w:val="595959"/>
    </w:rPr>
  </w:style>
  <w:style w:type="character" w:styleId="8" w:customStyle="1">
    <w:name w:val="标题 8 字符"/>
    <w:basedOn w:val="DefaultParagraphFont"/>
    <w:uiPriority w:val="9"/>
    <w:semiHidden/>
    <w:qFormat/>
    <w:rPr>
      <w:rFonts w:cs="" w:cstheme="majorBidi"/>
      <w:color w:themeColor="text1" w:themeTint="a6" w:val="595959"/>
    </w:rPr>
  </w:style>
  <w:style w:type="character" w:styleId="9" w:customStyle="1">
    <w:name w:val="标题 9 字符"/>
    <w:basedOn w:val="DefaultParagraphFont"/>
    <w:uiPriority w:val="9"/>
    <w:semiHidden/>
    <w:qFormat/>
    <w:rPr>
      <w:rFonts w:eastAsia="等线 Light" w:cs="" w:cstheme="majorBidi" w:eastAsiaTheme="majorEastAsia"/>
      <w:color w:themeColor="text1" w:themeTint="a6" w:val="595959"/>
    </w:rPr>
  </w:style>
  <w:style w:type="character" w:styleId="Style5" w:customStyle="1">
    <w:name w:val="标题 字符"/>
    <w:basedOn w:val="DefaultParagraphFont"/>
    <w:uiPriority w:val="10"/>
    <w:qFormat/>
    <w:rPr>
      <w:rFonts w:ascii="等线 Light" w:hAnsi="等线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标题 字符"/>
    <w:basedOn w:val="DefaultParagraphFont"/>
    <w:uiPriority w:val="11"/>
    <w:qFormat/>
    <w:rPr>
      <w:rFonts w:ascii="等线 Light" w:hAnsi="等线 Light" w:eastAsia="等线 Light" w:cs="" w:asciiTheme="majorHAnsi" w:cstheme="majorBidi" w:eastAsiaTheme="majorEastAsia" w:hAnsiTheme="majorHAnsi"/>
      <w:color w:themeColor="text1" w:themeTint="a6" w:val="595959"/>
      <w:spacing w:val="15"/>
      <w:sz w:val="28"/>
      <w:szCs w:val="28"/>
    </w:rPr>
  </w:style>
  <w:style w:type="character" w:styleId="Style7" w:customStyle="1">
    <w:name w:val="引用 字符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11" w:customStyle="1">
    <w:name w:val="Сильное выделение1"/>
    <w:basedOn w:val="DefaultParagraphFont"/>
    <w:uiPriority w:val="21"/>
    <w:qFormat/>
    <w:rPr>
      <w:i/>
      <w:iCs/>
      <w:color w:themeColor="accent1" w:themeShade="bf" w:val="0F4761"/>
    </w:rPr>
  </w:style>
  <w:style w:type="character" w:styleId="Style8" w:customStyle="1">
    <w:name w:val="明显引用 字符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12" w:customStyle="1">
    <w:name w:val="Сильная ссылка1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tyle9" w:customStyle="1">
    <w:name w:val="页眉 字符"/>
    <w:basedOn w:val="DefaultParagraphFont"/>
    <w:uiPriority w:val="99"/>
    <w:qFormat/>
    <w:rPr>
      <w:sz w:val="18"/>
      <w:szCs w:val="18"/>
    </w:rPr>
  </w:style>
  <w:style w:type="character" w:styleId="Style10" w:customStyle="1">
    <w:name w:val="页脚 字符"/>
    <w:basedOn w:val="DefaultParagraphFont"/>
    <w:uiPriority w:val="99"/>
    <w:qFormat/>
    <w:rPr>
      <w:sz w:val="18"/>
      <w:szCs w:val="18"/>
    </w:rPr>
  </w:style>
  <w:style w:type="character" w:styleId="Style11" w:customStyle="1">
    <w:name w:val="批注框文本 字符"/>
    <w:basedOn w:val="DefaultParagraphFont"/>
    <w:link w:val="BalloonText"/>
    <w:uiPriority w:val="99"/>
    <w:semiHidden/>
    <w:qFormat/>
    <w:rsid w:val="001e35ee"/>
    <w:rPr>
      <w:rFonts w:ascii="Tahoma" w:hAnsi="Tahoma" w:cs="Tahoma"/>
      <w:kern w:val="2"/>
      <w:sz w:val="16"/>
      <w:szCs w:val="16"/>
      <w:lang w:val="en-US" w:eastAsia="zh-CN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Style14">
    <w:name w:val="Колонтитулы"/>
    <w:basedOn w:val="Normal"/>
    <w:qFormat/>
    <w:pPr/>
    <w:rPr/>
  </w:style>
  <w:style w:type="paragraph" w:styleId="Footer">
    <w:name w:val="footer"/>
    <w:basedOn w:val="Normal"/>
    <w:link w:val="Style10"/>
    <w:uiPriority w:val="99"/>
    <w:unhideWhenUsed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link w:val="Style9"/>
    <w:uiPriority w:val="99"/>
    <w:unhideWhenUsed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0" w:after="160"/>
      <w:jc w:val="center"/>
    </w:pPr>
    <w:rPr>
      <w:rFonts w:ascii="等线 Light" w:hAnsi="等线 Light" w:eastAsia="等线 Light" w:cs="" w:asciiTheme="majorHAnsi" w:cstheme="majorBidi" w:eastAsiaTheme="majorEastAsia" w:hAnsiTheme="majorHAnsi"/>
      <w:color w:themeColor="text1" w:themeTint="a6" w:val="595959"/>
      <w:spacing w:val="15"/>
      <w:sz w:val="28"/>
      <w:szCs w:val="28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  <w:jc w:val="center"/>
    </w:pPr>
    <w:rPr>
      <w:rFonts w:ascii="等线 Light" w:hAnsi="等线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Quote">
    <w:name w:val="Quote"/>
    <w:basedOn w:val="Normal"/>
    <w:next w:val="Normal"/>
    <w:link w:val="Style7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Style8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1e35ee"/>
    <w:pPr/>
    <w:rPr>
      <w:rFonts w:ascii="Tahoma" w:hAnsi="Tahoma" w:cs="Tahoma"/>
      <w:sz w:val="16"/>
      <w:szCs w:val="16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24C9E-D848-41C7-B76B-3BCF2057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LibreOffice/25.8.2.2$Windows_X86_64 LibreOffice_project/d401f2107ccab8f924a8e2df40f573aab7605b6f</Application>
  <AppVersion>15.0000</AppVersion>
  <Pages>2</Pages>
  <Words>470</Words>
  <Characters>3647</Characters>
  <CharactersWithSpaces>4107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2026-04-17T18:45:00Z</dcterms:created>
  <dc:creator>小川 郭</dc:creator>
  <dc:description/>
  <dc:language>ru-RU</dc:language>
  <cp:lastModifiedBy/>
  <dcterms:modified xsi:type="dcterms:W3CDTF">2026-04-22T18:09:21Z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279FEAD8AF4E4B86BC285A6B469CBA58_12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eyJoZGlkIjoiZmYxYjIxMzAwZmMyMmU1OTc1ZGFjY2UwZDllMDFjMDEiLCJ1c2VySWQiOiI1NzcwNjcxNjgifQ==</vt:lpwstr>
  </property>
</Properties>
</file>