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0D4F" w14:textId="77777777" w:rsidR="00663437" w:rsidRDefault="00663437" w:rsidP="00663437"/>
    <w:p w14:paraId="27679F88" w14:textId="77777777" w:rsidR="00663437" w:rsidRPr="00663437" w:rsidRDefault="00663437" w:rsidP="00663437">
      <w:pPr>
        <w:jc w:val="center"/>
        <w:rPr>
          <w:b/>
          <w:bCs/>
          <w:sz w:val="28"/>
          <w:szCs w:val="24"/>
        </w:rPr>
      </w:pPr>
      <w:r w:rsidRPr="00663437">
        <w:rPr>
          <w:b/>
          <w:bCs/>
          <w:sz w:val="28"/>
          <w:szCs w:val="24"/>
        </w:rPr>
        <w:t>Моделирование долговременных последствий воздействия промышленных выбросов на растительный покров Владимирской области (на примере зоны влияния г. Гусь-Хрустальный)</w:t>
      </w:r>
    </w:p>
    <w:p w14:paraId="4D5FE97D" w14:textId="77777777" w:rsidR="00663437" w:rsidRDefault="00663437" w:rsidP="00663437"/>
    <w:p w14:paraId="0EB81BA1" w14:textId="7763B565" w:rsidR="00663437" w:rsidRPr="00663437" w:rsidRDefault="00663437" w:rsidP="00663437">
      <w:pPr>
        <w:rPr>
          <w:i/>
          <w:iCs/>
        </w:rPr>
      </w:pPr>
      <w:r w:rsidRPr="00663437">
        <w:rPr>
          <w:i/>
          <w:iCs/>
        </w:rPr>
        <w:t>Онищук София Викторовна</w:t>
      </w:r>
    </w:p>
    <w:p w14:paraId="023BC989" w14:textId="3163ED78" w:rsidR="00663437" w:rsidRPr="00663437" w:rsidRDefault="00663437" w:rsidP="00663437">
      <w:pPr>
        <w:rPr>
          <w:i/>
          <w:iCs/>
        </w:rPr>
      </w:pPr>
      <w:r w:rsidRPr="00663437">
        <w:rPr>
          <w:i/>
          <w:iCs/>
          <w:lang w:val="en-US"/>
        </w:rPr>
        <w:t>sofa</w:t>
      </w:r>
      <w:r w:rsidRPr="00663437">
        <w:rPr>
          <w:i/>
          <w:iCs/>
        </w:rPr>
        <w:t>_</w:t>
      </w:r>
      <w:r w:rsidRPr="00663437">
        <w:rPr>
          <w:i/>
          <w:iCs/>
          <w:lang w:val="en-US"/>
        </w:rPr>
        <w:t>o</w:t>
      </w:r>
      <w:r w:rsidRPr="00663437">
        <w:rPr>
          <w:i/>
          <w:iCs/>
        </w:rPr>
        <w:t>_2025@</w:t>
      </w:r>
      <w:proofErr w:type="spellStart"/>
      <w:r w:rsidRPr="00663437">
        <w:rPr>
          <w:i/>
          <w:iCs/>
          <w:lang w:val="en-US"/>
        </w:rPr>
        <w:t>vk</w:t>
      </w:r>
      <w:proofErr w:type="spellEnd"/>
      <w:r w:rsidRPr="00663437">
        <w:rPr>
          <w:i/>
          <w:iCs/>
        </w:rPr>
        <w:t>.</w:t>
      </w:r>
      <w:r w:rsidRPr="00663437">
        <w:rPr>
          <w:i/>
          <w:iCs/>
          <w:lang w:val="en-US"/>
        </w:rPr>
        <w:t>com</w:t>
      </w:r>
    </w:p>
    <w:p w14:paraId="4808A2AA" w14:textId="11CB6949" w:rsidR="00663437" w:rsidRPr="00663437" w:rsidRDefault="00663437" w:rsidP="00663437">
      <w:pPr>
        <w:rPr>
          <w:i/>
          <w:iCs/>
        </w:rPr>
      </w:pPr>
      <w:r w:rsidRPr="00663437">
        <w:rPr>
          <w:i/>
          <w:iCs/>
        </w:rPr>
        <w:t>ГАОУ</w:t>
      </w:r>
      <w:r w:rsidRPr="00663437">
        <w:rPr>
          <w:i/>
          <w:iCs/>
        </w:rPr>
        <w:t xml:space="preserve"> МО Долгопрудненская гимназия</w:t>
      </w:r>
      <w:r w:rsidRPr="00663437">
        <w:rPr>
          <w:i/>
          <w:iCs/>
        </w:rPr>
        <w:t>, г. Долгопрудный, Россия</w:t>
      </w:r>
    </w:p>
    <w:p w14:paraId="3E512C0C" w14:textId="77777777" w:rsidR="00663437" w:rsidRPr="00663437" w:rsidRDefault="00663437" w:rsidP="00663437">
      <w:pPr>
        <w:rPr>
          <w:lang w:val="en-US"/>
        </w:rPr>
      </w:pPr>
    </w:p>
    <w:p w14:paraId="4B13A1C0" w14:textId="77777777" w:rsidR="00663437" w:rsidRDefault="00663437" w:rsidP="00663437">
      <w:r>
        <w:t xml:space="preserve">Владимирская область относится к регионам с давней историей промышленного освоения. Ключевым источником многолетнего загрязнения здесь выступает стекольная промышленность, сосредоточенная в г. Гусь-Хрустальный. Предприятия этой отрасли выбрасывают в атмосферу диоксид серы (SO₂), оксиды азота (NOₓ), фтористые соединения и тяжелые металлы. Особенность территории — контрастность почвенного покрова: </w:t>
      </w:r>
      <w:proofErr w:type="spellStart"/>
      <w:r>
        <w:t>высокобуферные</w:t>
      </w:r>
      <w:proofErr w:type="spellEnd"/>
      <w:r>
        <w:t xml:space="preserve"> серые лесные почвы Владимирского ополья и </w:t>
      </w:r>
      <w:proofErr w:type="spellStart"/>
      <w:r>
        <w:t>низкобуферные</w:t>
      </w:r>
      <w:proofErr w:type="spellEnd"/>
      <w:r>
        <w:t xml:space="preserve"> дерново-подзолистые песчаные почвы Мещеры. Это определяет различную устойчивость экосистем к техногенному воздействию и требует дифференцированного подхода к оценке последствий загрязнения. Целью нашей работы стало количественное моделирование отклика растительного покрова на многолетнее промышленное загрязнение для двух типов почв с использованием макрокинетической модели биологического отклика.</w:t>
      </w:r>
    </w:p>
    <w:p w14:paraId="4B3110FA" w14:textId="77777777" w:rsidR="00663437" w:rsidRDefault="00663437" w:rsidP="00663437"/>
    <w:p w14:paraId="34651293" w14:textId="77777777" w:rsidR="00663437" w:rsidRDefault="00663437" w:rsidP="00663437">
      <w:r>
        <w:t xml:space="preserve">Для проведения исследования были использованы космические снимки </w:t>
      </w:r>
      <w:proofErr w:type="spellStart"/>
      <w:r>
        <w:t>Landsat</w:t>
      </w:r>
      <w:proofErr w:type="spellEnd"/>
      <w:r>
        <w:t xml:space="preserve"> за 1985, 1995, 2005, 2015 и 2024 годы. Обработка снимков выполнялась в ГИС SAGA: проведена радиометрическая коррекция и рассчитан нормализованный вегетационный индекс (NDVI). На основе цифровой модели рельефа SRTM и розы ветров (по данным метеостанции «Владимир») были заложены </w:t>
      </w:r>
      <w:proofErr w:type="spellStart"/>
      <w:r>
        <w:t>трансекты</w:t>
      </w:r>
      <w:proofErr w:type="spellEnd"/>
      <w:r>
        <w:t xml:space="preserve"> пробных площадок на различном удалении от промзоны Гусь-Хрустального (1, 2, 5, 10, 20, 50 км) для двух типов почв. Оценка уровня загрязнения (концентрация поллютантов C) выполнена путем моделирования полей рассеивания на основе архивных данных о выбросах. Моделирование зависимости «доза-эффект» проводилось в среде R с использованием уравнения макрокинетической модели (формула 3.2 из монографии «Отходы и окружающая среда», 2025) и нелинейного метода наименьших квадратов.</w:t>
      </w:r>
    </w:p>
    <w:p w14:paraId="24865D62" w14:textId="77777777" w:rsidR="00663437" w:rsidRDefault="00663437" w:rsidP="00663437"/>
    <w:p w14:paraId="51B9331F" w14:textId="77777777" w:rsidR="00663437" w:rsidRDefault="00663437" w:rsidP="00663437">
      <w:r>
        <w:t xml:space="preserve">В результате моделирования были получены параметры дозовых кривых и рассчитаны особые точки (пороговые концентрации) для двух типов почв. Для дерново-подзолистых песчаных почв Мещеры пороговая концентрация (точка перехода от стимулирования к угнетению) оказалась в 2,3 раза ниже, чем для серых лесных почв Ополья. Это подтверждает значительно более высокую чувствительность экосистем на бедных почвах к техногенному загрязнению. Анализ межгодовой динамики показал, что после спада промышленного производства в 1990-х годах на серых лесных почвах наблюдается устойчивое восстановление NDVI до фоновых значений (процесс </w:t>
      </w:r>
      <w:proofErr w:type="spellStart"/>
      <w:r>
        <w:t>ренатурации</w:t>
      </w:r>
      <w:proofErr w:type="spellEnd"/>
      <w:r>
        <w:t>), тогда как на дерново-подзолистых почвах восстановление идет значительно медленнее и не достигает исходного уровня даже спустя 30 лет.</w:t>
      </w:r>
    </w:p>
    <w:p w14:paraId="48EB00C8" w14:textId="77777777" w:rsidR="00663437" w:rsidRDefault="00663437" w:rsidP="00663437"/>
    <w:p w14:paraId="7A89CE4C" w14:textId="77777777" w:rsidR="00663437" w:rsidRDefault="00663437" w:rsidP="00663437">
      <w:r>
        <w:lastRenderedPageBreak/>
        <w:t xml:space="preserve">Сравнение результатов для двух типов почв показало, что буферная способность почвенного покрова является критическим фактором, определяющим долговременные последствия промышленного загрязнения. Анализ динамики показал, что средние значения NDVI на серых лесных почвах в зоне интенсивного воздействия снижались в 1985 году на 18% относительно фона, а к 2024 году разница сократилась до 4%. На дерново-подзолистых почвах снижение NDVI в 1985 году достигало 37%, а к 2024 году сохранялось на уровне 15%. Это свидетельствует о том, что экосистемы на </w:t>
      </w:r>
      <w:proofErr w:type="spellStart"/>
      <w:r>
        <w:t>низкобуферных</w:t>
      </w:r>
      <w:proofErr w:type="spellEnd"/>
      <w:r>
        <w:t xml:space="preserve"> почвах аккумулируют последствия загрязнения и восстанавливаются значительно медленнее.</w:t>
      </w:r>
    </w:p>
    <w:p w14:paraId="13BC2B0E" w14:textId="77777777" w:rsidR="00663437" w:rsidRDefault="00663437" w:rsidP="00663437"/>
    <w:p w14:paraId="34CC6BDD" w14:textId="77777777" w:rsidR="00663437" w:rsidRDefault="00663437" w:rsidP="00663437">
      <w:r>
        <w:t>Общий индекс состояния растительности (отношение NDVI в зоне воздействия к фоновому) для Мещеры составил 0,85, для Ополья — 0,96.</w:t>
      </w:r>
    </w:p>
    <w:p w14:paraId="2152C478" w14:textId="77777777" w:rsidR="00663437" w:rsidRDefault="00663437" w:rsidP="00663437"/>
    <w:p w14:paraId="59F4CD77" w14:textId="7F47F87F" w:rsidR="006A0BCF" w:rsidRDefault="00663437" w:rsidP="00663437">
      <w:r>
        <w:t>Таким образом, в ходе работы было подтверждено, что тип почв определяет характер и масштаб долговременных последствий промышленного загрязнения для растительного покрова. Результаты работы указывают на необходимость учета почвенных условий при экологическом нормировании и проектировании санитарно-защитных зон для предприятий стекольной отрасли. Загрязнение атмосферы выбросами стекольного производства достоверно угнетает состояние растительного покрова, причем на дерново-подзолистых почвах Мещеры это угнетение проявляется сильнее и сохраняется дольше, чем на серых лесных почвах Ополья.</w:t>
      </w:r>
    </w:p>
    <w:sectPr w:rsidR="006A0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okila">
    <w:altName w:val="Kokila"/>
    <w:panose1 w:val="01010601010101010101"/>
    <w:charset w:val="00"/>
    <w:family w:val="swiss"/>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37"/>
    <w:rsid w:val="006615F2"/>
    <w:rsid w:val="00663437"/>
    <w:rsid w:val="006A0BCF"/>
    <w:rsid w:val="00E6302C"/>
    <w:rsid w:val="00EF123C"/>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4F2D"/>
  <w15:chartTrackingRefBased/>
  <w15:docId w15:val="{0EBF5590-C95E-4BF9-98C8-3D2FF401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ru-RU"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Kokila"/>
    </w:rPr>
  </w:style>
  <w:style w:type="paragraph" w:styleId="1">
    <w:name w:val="heading 1"/>
    <w:basedOn w:val="a"/>
    <w:next w:val="a"/>
    <w:link w:val="10"/>
    <w:uiPriority w:val="9"/>
    <w:qFormat/>
    <w:rsid w:val="0066343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2">
    <w:name w:val="heading 2"/>
    <w:basedOn w:val="a"/>
    <w:next w:val="a"/>
    <w:link w:val="20"/>
    <w:uiPriority w:val="9"/>
    <w:semiHidden/>
    <w:unhideWhenUsed/>
    <w:qFormat/>
    <w:rsid w:val="0066343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3">
    <w:name w:val="heading 3"/>
    <w:basedOn w:val="a"/>
    <w:next w:val="a"/>
    <w:link w:val="30"/>
    <w:uiPriority w:val="9"/>
    <w:semiHidden/>
    <w:unhideWhenUsed/>
    <w:qFormat/>
    <w:rsid w:val="00663437"/>
    <w:pPr>
      <w:keepNext/>
      <w:keepLines/>
      <w:spacing w:before="160" w:after="80"/>
      <w:outlineLvl w:val="2"/>
    </w:pPr>
    <w:rPr>
      <w:rFonts w:eastAsiaTheme="majorEastAsia" w:cstheme="majorBidi"/>
      <w:color w:val="2F5496" w:themeColor="accent1" w:themeShade="BF"/>
      <w:sz w:val="28"/>
      <w:szCs w:val="25"/>
    </w:rPr>
  </w:style>
  <w:style w:type="paragraph" w:styleId="4">
    <w:name w:val="heading 4"/>
    <w:basedOn w:val="a"/>
    <w:next w:val="a"/>
    <w:link w:val="40"/>
    <w:uiPriority w:val="9"/>
    <w:semiHidden/>
    <w:unhideWhenUsed/>
    <w:qFormat/>
    <w:rsid w:val="006634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634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634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34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34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34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3437"/>
    <w:rPr>
      <w:rFonts w:asciiTheme="majorHAnsi" w:eastAsiaTheme="majorEastAsia" w:hAnsiTheme="majorHAnsi" w:cstheme="majorBidi"/>
      <w:color w:val="2F5496" w:themeColor="accent1" w:themeShade="BF"/>
      <w:sz w:val="40"/>
      <w:szCs w:val="36"/>
    </w:rPr>
  </w:style>
  <w:style w:type="character" w:customStyle="1" w:styleId="20">
    <w:name w:val="Заголовок 2 Знак"/>
    <w:basedOn w:val="a0"/>
    <w:link w:val="2"/>
    <w:uiPriority w:val="9"/>
    <w:semiHidden/>
    <w:rsid w:val="00663437"/>
    <w:rPr>
      <w:rFonts w:asciiTheme="majorHAnsi" w:eastAsiaTheme="majorEastAsia" w:hAnsiTheme="majorHAnsi" w:cstheme="majorBidi"/>
      <w:color w:val="2F5496" w:themeColor="accent1" w:themeShade="BF"/>
      <w:sz w:val="32"/>
      <w:szCs w:val="29"/>
    </w:rPr>
  </w:style>
  <w:style w:type="character" w:customStyle="1" w:styleId="30">
    <w:name w:val="Заголовок 3 Знак"/>
    <w:basedOn w:val="a0"/>
    <w:link w:val="3"/>
    <w:uiPriority w:val="9"/>
    <w:semiHidden/>
    <w:rsid w:val="00663437"/>
    <w:rPr>
      <w:rFonts w:eastAsiaTheme="majorEastAsia" w:cstheme="majorBidi"/>
      <w:color w:val="2F5496" w:themeColor="accent1" w:themeShade="BF"/>
      <w:sz w:val="28"/>
      <w:szCs w:val="25"/>
    </w:rPr>
  </w:style>
  <w:style w:type="character" w:customStyle="1" w:styleId="40">
    <w:name w:val="Заголовок 4 Знак"/>
    <w:basedOn w:val="a0"/>
    <w:link w:val="4"/>
    <w:uiPriority w:val="9"/>
    <w:semiHidden/>
    <w:rsid w:val="006634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634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634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63437"/>
    <w:rPr>
      <w:rFonts w:eastAsiaTheme="majorEastAsia" w:cstheme="majorBidi"/>
      <w:color w:val="595959" w:themeColor="text1" w:themeTint="A6"/>
    </w:rPr>
  </w:style>
  <w:style w:type="character" w:customStyle="1" w:styleId="80">
    <w:name w:val="Заголовок 8 Знак"/>
    <w:basedOn w:val="a0"/>
    <w:link w:val="8"/>
    <w:uiPriority w:val="9"/>
    <w:semiHidden/>
    <w:rsid w:val="006634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63437"/>
    <w:rPr>
      <w:rFonts w:eastAsiaTheme="majorEastAsia" w:cstheme="majorBidi"/>
      <w:color w:val="272727" w:themeColor="text1" w:themeTint="D8"/>
    </w:rPr>
  </w:style>
  <w:style w:type="paragraph" w:styleId="a3">
    <w:name w:val="Title"/>
    <w:basedOn w:val="a"/>
    <w:next w:val="a"/>
    <w:link w:val="a4"/>
    <w:uiPriority w:val="10"/>
    <w:qFormat/>
    <w:rsid w:val="0066343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a4">
    <w:name w:val="Заголовок Знак"/>
    <w:basedOn w:val="a0"/>
    <w:link w:val="a3"/>
    <w:uiPriority w:val="10"/>
    <w:rsid w:val="00663437"/>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663437"/>
    <w:pPr>
      <w:numPr>
        <w:ilvl w:val="1"/>
      </w:numPr>
    </w:pPr>
    <w:rPr>
      <w:rFonts w:eastAsiaTheme="majorEastAsia" w:cstheme="majorBidi"/>
      <w:color w:val="595959" w:themeColor="text1" w:themeTint="A6"/>
      <w:spacing w:val="15"/>
      <w:sz w:val="28"/>
      <w:szCs w:val="25"/>
    </w:rPr>
  </w:style>
  <w:style w:type="character" w:customStyle="1" w:styleId="a6">
    <w:name w:val="Подзаголовок Знак"/>
    <w:basedOn w:val="a0"/>
    <w:link w:val="a5"/>
    <w:uiPriority w:val="11"/>
    <w:rsid w:val="00663437"/>
    <w:rPr>
      <w:rFonts w:eastAsiaTheme="majorEastAsia" w:cstheme="majorBidi"/>
      <w:color w:val="595959" w:themeColor="text1" w:themeTint="A6"/>
      <w:spacing w:val="15"/>
      <w:sz w:val="28"/>
      <w:szCs w:val="25"/>
    </w:rPr>
  </w:style>
  <w:style w:type="paragraph" w:styleId="21">
    <w:name w:val="Quote"/>
    <w:basedOn w:val="a"/>
    <w:next w:val="a"/>
    <w:link w:val="22"/>
    <w:uiPriority w:val="29"/>
    <w:qFormat/>
    <w:rsid w:val="00663437"/>
    <w:pPr>
      <w:spacing w:before="160"/>
      <w:jc w:val="center"/>
    </w:pPr>
    <w:rPr>
      <w:rFonts w:cs="Mangal"/>
      <w:i/>
      <w:iCs/>
      <w:color w:val="404040" w:themeColor="text1" w:themeTint="BF"/>
    </w:rPr>
  </w:style>
  <w:style w:type="character" w:customStyle="1" w:styleId="22">
    <w:name w:val="Цитата 2 Знак"/>
    <w:basedOn w:val="a0"/>
    <w:link w:val="21"/>
    <w:uiPriority w:val="29"/>
    <w:rsid w:val="00663437"/>
    <w:rPr>
      <w:rFonts w:cs="Mangal"/>
      <w:i/>
      <w:iCs/>
      <w:color w:val="404040" w:themeColor="text1" w:themeTint="BF"/>
    </w:rPr>
  </w:style>
  <w:style w:type="paragraph" w:styleId="a7">
    <w:name w:val="List Paragraph"/>
    <w:basedOn w:val="a"/>
    <w:uiPriority w:val="34"/>
    <w:qFormat/>
    <w:rsid w:val="00663437"/>
    <w:pPr>
      <w:ind w:left="720"/>
      <w:contextualSpacing/>
    </w:pPr>
    <w:rPr>
      <w:rFonts w:cs="Mangal"/>
    </w:rPr>
  </w:style>
  <w:style w:type="character" w:styleId="a8">
    <w:name w:val="Intense Emphasis"/>
    <w:basedOn w:val="a0"/>
    <w:uiPriority w:val="21"/>
    <w:qFormat/>
    <w:rsid w:val="00663437"/>
    <w:rPr>
      <w:i/>
      <w:iCs/>
      <w:color w:val="2F5496" w:themeColor="accent1" w:themeShade="BF"/>
    </w:rPr>
  </w:style>
  <w:style w:type="paragraph" w:styleId="a9">
    <w:name w:val="Intense Quote"/>
    <w:basedOn w:val="a"/>
    <w:next w:val="a"/>
    <w:link w:val="aa"/>
    <w:uiPriority w:val="30"/>
    <w:qFormat/>
    <w:rsid w:val="00663437"/>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rPr>
  </w:style>
  <w:style w:type="character" w:customStyle="1" w:styleId="aa">
    <w:name w:val="Выделенная цитата Знак"/>
    <w:basedOn w:val="a0"/>
    <w:link w:val="a9"/>
    <w:uiPriority w:val="30"/>
    <w:rsid w:val="00663437"/>
    <w:rPr>
      <w:rFonts w:cs="Mangal"/>
      <w:i/>
      <w:iCs/>
      <w:color w:val="2F5496" w:themeColor="accent1" w:themeShade="BF"/>
    </w:rPr>
  </w:style>
  <w:style w:type="character" w:styleId="ab">
    <w:name w:val="Intense Reference"/>
    <w:basedOn w:val="a0"/>
    <w:uiPriority w:val="32"/>
    <w:qFormat/>
    <w:rsid w:val="006634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Sofy O</dc:creator>
  <cp:keywords/>
  <dc:description/>
  <cp:lastModifiedBy>Sofy O</cp:lastModifiedBy>
  <cp:revision>1</cp:revision>
  <dcterms:created xsi:type="dcterms:W3CDTF">2026-03-01T12:04:00Z</dcterms:created>
  <dcterms:modified xsi:type="dcterms:W3CDTF">2026-03-01T12:08:00Z</dcterms:modified>
</cp:coreProperties>
</file>