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2582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Почвенно-экологические особенности и загрязнения тяжёлыми металлами почв городских газонов на примере района Тёплый Стан города Москвы</w:t>
      </w:r>
    </w:p>
    <w:p w14:paraId="00000002" w14:textId="77777777" w:rsidR="0012582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Бабич Г.О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Ромзайкина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О.Н.</w:t>
      </w:r>
      <w:r>
        <w:rPr>
          <w:rFonts w:ascii="Times New Roman" w:eastAsia="Times New Roman" w:hAnsi="Times New Roman" w:cs="Times New Roman"/>
          <w:b/>
          <w:bCs/>
          <w:i/>
          <w:iCs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Васенев В.И.</w:t>
      </w:r>
      <w:r>
        <w:rPr>
          <w:rFonts w:ascii="Times New Roman" w:eastAsia="Times New Roman" w:hAnsi="Times New Roman" w:cs="Times New Roman"/>
          <w:b/>
          <w:bCs/>
          <w:i/>
          <w:iCs/>
          <w:vertAlign w:val="superscript"/>
        </w:rPr>
        <w:t>1</w:t>
      </w:r>
    </w:p>
    <w:p w14:paraId="00000003" w14:textId="7B33AEEE" w:rsidR="00125828" w:rsidRPr="008F1B4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jc w:val="center"/>
        <w:rPr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Аспирант 3 года</w:t>
      </w:r>
      <w:r w:rsidR="008F1B4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обучения</w:t>
      </w:r>
    </w:p>
    <w:p w14:paraId="00000004" w14:textId="77777777" w:rsidR="0012582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jc w:val="center"/>
      </w:pPr>
      <w:r>
        <w:rPr>
          <w:rFonts w:ascii="Times New Roman" w:eastAsia="Times New Roman" w:hAnsi="Times New Roman" w:cs="Times New Roman"/>
          <w:i/>
          <w:iCs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Российский университет дружбы народов им. Патриса Лумумбы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</w:p>
    <w:p w14:paraId="00000005" w14:textId="77777777" w:rsidR="0012582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jc w:val="center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Аграрно-технологический институт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Москва, Россия</w:t>
      </w:r>
    </w:p>
    <w:p w14:paraId="00000006" w14:textId="77777777" w:rsidR="00125828" w:rsidRPr="008F1B4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jc w:val="center"/>
        <w:rPr>
          <w:lang w:val="en-US"/>
        </w:rPr>
      </w:pPr>
      <w:r w:rsidRPr="008F1B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E-mail: </w:t>
      </w:r>
      <w:r w:rsidRPr="008F1B4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gleb.babich.msu@gmail.com</w:t>
      </w:r>
      <w:r w:rsidRPr="008F1B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</w:p>
    <w:p w14:paraId="00000007" w14:textId="77777777" w:rsidR="0012582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Почвенные конструкции под городскими газонами — один из самых востребованных и динамично формируемых элементов благоустройства, определяющий не только запасы углерода и качество городской почвы, но и визуальное восприятие ухоженности и «экологичности» города [1]. Это диктует необходимость мониторинга и более глубокого исследования вопросов состояния почв под городскими газонами и их загрязнения.</w:t>
      </w:r>
    </w:p>
    <w:p w14:paraId="00000008" w14:textId="77777777" w:rsidR="0012582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Территория исследования – район Тёплый Стан, расположенный в Юго-Западном административном округе Москвы. Для отбора проб все газоны на территории района были оцифрованы, а затем разделены на 4 группы: газоны транзитных, рекреационных, дворовых зон, а также придомовое озеленение. Из каждой группы случайным образом для исследования выбрали по 8 площадок. </w:t>
      </w:r>
    </w:p>
    <w:p w14:paraId="00000009" w14:textId="3444D53B" w:rsidR="0012582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каждой площадке отбирали пробы почвы для агрохимического анализа из верхних горизонтов (0</w:t>
      </w:r>
      <w:r w:rsidR="008F1B40">
        <w:rPr>
          <w:rFonts w:ascii="Times New Roman" w:eastAsia="Times New Roman" w:hAnsi="Times New Roman" w:cs="Times New Roman"/>
          <w:color w:val="000000"/>
          <w:sz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см) в двух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повторностях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Общее содержание углерода определяли методом высокотемпературного каталитического сжигания. Содержание неорганического углерода определяли метод</w:t>
      </w:r>
      <w:r w:rsidR="0099336A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Шейблера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Валовое содержание тяжёлых металлов определяли экспресс-методом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портативн</w:t>
      </w:r>
      <w:r w:rsidR="0099336A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рентгенофлуоресцентн</w:t>
      </w:r>
      <w:r w:rsidR="0099336A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анализатор</w:t>
      </w:r>
      <w:r w:rsidR="0099336A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pXRF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Olympus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Полученные результаты сравнивали с нормативами для Москвы [2]. Также отбирали пробы для определения плотности почвы и корневой биомассы: на глубине 0</w:t>
      </w:r>
      <w:r w:rsidR="008F1B40">
        <w:rPr>
          <w:rFonts w:ascii="Times New Roman" w:eastAsia="Times New Roman" w:hAnsi="Times New Roman" w:cs="Times New Roman"/>
          <w:color w:val="000000"/>
          <w:sz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см в трех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повторностях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шагом в 5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см.</w:t>
      </w:r>
    </w:p>
    <w:p w14:paraId="0000000A" w14:textId="379F3487" w:rsidR="0012582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исследования показали возрастание плотности (от 1.03</w:t>
      </w:r>
      <w:r w:rsidR="008F1B40"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г/см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глубине 0</w:t>
      </w:r>
      <w:r w:rsidR="00063E77">
        <w:rPr>
          <w:rFonts w:ascii="Times New Roman" w:eastAsia="Times New Roman" w:hAnsi="Times New Roman" w:cs="Times New Roman"/>
          <w:color w:val="000000"/>
          <w:sz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см до 1.31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г/см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глубине 10</w:t>
      </w:r>
      <w:r w:rsidR="00F60E49">
        <w:rPr>
          <w:rFonts w:ascii="Times New Roman" w:eastAsia="Times New Roman" w:hAnsi="Times New Roman" w:cs="Times New Roman"/>
          <w:color w:val="000000"/>
          <w:sz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см) и снижение корневой биомассы (от 62.95</w:t>
      </w:r>
      <w:r w:rsidR="008F1B40"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г/м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глубине 0</w:t>
      </w:r>
      <w:r w:rsidR="008F1B40">
        <w:rPr>
          <w:rFonts w:ascii="Times New Roman" w:eastAsia="Times New Roman" w:hAnsi="Times New Roman" w:cs="Times New Roman"/>
          <w:color w:val="000000"/>
          <w:sz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F1B40"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см до 13.97</w:t>
      </w:r>
      <w:r w:rsidR="008F1B40"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г/м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глубине 10</w:t>
      </w:r>
      <w:r w:rsidR="008F1B40">
        <w:rPr>
          <w:rFonts w:ascii="Times New Roman" w:eastAsia="Times New Roman" w:hAnsi="Times New Roman" w:cs="Times New Roman"/>
          <w:color w:val="000000"/>
          <w:sz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см в среднем) с увеличением глубины. Запасы органического углерода в верхних горизонтах исследованных газонов составили от 1.564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кг/м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20.495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кг/м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 Кроме того, обнаружены превышения концентрации некоторых тяжёлых металлов: в 52.5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проб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 10.7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% проб для Zn, в 9.3</w:t>
      </w:r>
      <w:r w:rsidR="008F1B40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% проб для Ni.</w:t>
      </w:r>
    </w:p>
    <w:p w14:paraId="0000000B" w14:textId="77777777" w:rsidR="0012582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0000000C" w14:textId="77777777" w:rsidR="00125828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747C4">
        <w:rPr>
          <w:rFonts w:ascii="Times New Roman" w:eastAsia="Times New Roman" w:hAnsi="Times New Roman" w:cs="Times New Roman"/>
          <w:sz w:val="24"/>
          <w:szCs w:val="24"/>
          <w:lang w:val="en-US"/>
        </w:rPr>
        <w:t>Ignatieva</w:t>
      </w:r>
      <w:proofErr w:type="spellEnd"/>
      <w:r w:rsidRPr="001747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1747C4">
        <w:rPr>
          <w:rFonts w:ascii="Times New Roman" w:eastAsia="Times New Roman" w:hAnsi="Times New Roman" w:cs="Times New Roman"/>
          <w:sz w:val="24"/>
          <w:szCs w:val="24"/>
          <w:lang w:val="en-US"/>
        </w:rPr>
        <w:t>Amini</w:t>
      </w:r>
      <w:proofErr w:type="spellEnd"/>
      <w:r w:rsidRPr="001747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P., </w:t>
      </w:r>
      <w:proofErr w:type="spellStart"/>
      <w:r w:rsidRPr="001747C4">
        <w:rPr>
          <w:rFonts w:ascii="Times New Roman" w:eastAsia="Times New Roman" w:hAnsi="Times New Roman" w:cs="Times New Roman"/>
          <w:sz w:val="24"/>
          <w:szCs w:val="24"/>
          <w:lang w:val="en-US"/>
        </w:rPr>
        <w:t>Dyakova</w:t>
      </w:r>
      <w:proofErr w:type="spellEnd"/>
      <w:r w:rsidRPr="001747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Yu. et al. Buffer Green Patches around Urban Road Network as a Tool for Sustainable Management of Urban Lawns // Land. 2022.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11, № 3. P. 343.</w:t>
      </w:r>
    </w:p>
    <w:p w14:paraId="0000000D" w14:textId="77777777" w:rsidR="00125828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Постановление Правительства Москвы от 10.09.2002 № 743‑ПП «Об утверждении Правил создания, содержания и охраны зеленых насаждений и природных сообществ города Москвы» (с изм. и доп.). М., 2002.</w:t>
      </w:r>
    </w:p>
    <w:sectPr w:rsidR="00125828" w:rsidSect="001747C4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475AB6A8-1FB0-594A-928D-B09AB4B84DD7}"/>
    <w:embedBold r:id="rId2" w:fontKey="{EC225AD1-E73E-3D41-A254-1AA99078ADE8}"/>
    <w:embedItalic r:id="rId3" w:fontKey="{3926B8C3-508D-7840-BD3D-28BAEB65161E}"/>
    <w:embedBoldItalic r:id="rId4" w:fontKey="{171CAADE-AC6A-1B47-9439-C8D24BBA640D}"/>
  </w:font>
  <w:font w:name="Liberation San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03CCA1E-649A-BD4D-80E5-7D6EA81134F4}"/>
    <w:embedBold r:id="rId10" w:fontKey="{42CEC159-DA2E-4C42-A8F2-9465E44D0EBC}"/>
    <w:embedItalic r:id="rId11" w:fontKey="{0976B31C-9686-3E49-BB67-B42D11BB7F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85E56"/>
    <w:multiLevelType w:val="multilevel"/>
    <w:tmpl w:val="C6BE0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42826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828"/>
    <w:rsid w:val="00063E77"/>
    <w:rsid w:val="00125828"/>
    <w:rsid w:val="001747C4"/>
    <w:rsid w:val="008F1B40"/>
    <w:rsid w:val="0099336A"/>
    <w:rsid w:val="00F6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F72B1"/>
  <w15:docId w15:val="{DB4621FF-BCB8-3C48-BC1A-684924BB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ans" w:eastAsia="Liberation Sans" w:hAnsi="Liberation Sans" w:cs="Liberation Sans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80"/>
      <w:outlineLvl w:val="1"/>
    </w:pPr>
    <w:rPr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/>
      <w:outlineLvl w:val="2"/>
    </w:pPr>
    <w:rPr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/>
    </w:pPr>
    <w:rPr>
      <w:sz w:val="48"/>
      <w:szCs w:val="48"/>
    </w:rPr>
  </w:style>
  <w:style w:type="character" w:customStyle="1" w:styleId="Heading1Char">
    <w:name w:val="Heading 1 Char"/>
    <w:uiPriority w:val="9"/>
    <w:rPr>
      <w:rFonts w:ascii="Liberation Sans" w:eastAsia="Liberation Sans" w:hAnsi="Liberation Sans" w:cs="Liberation Sans"/>
    </w:rPr>
  </w:style>
  <w:style w:type="character" w:customStyle="1" w:styleId="Heading2Char">
    <w:name w:val="Heading 2 Char"/>
    <w:uiPriority w:val="9"/>
    <w:rPr>
      <w:rFonts w:ascii="Liberation Sans" w:eastAsia="Liberation Sans" w:hAnsi="Liberation Sans" w:cs="Liberation Sans"/>
      <w:sz w:val="34"/>
    </w:rPr>
  </w:style>
  <w:style w:type="character" w:customStyle="1" w:styleId="Heading3Char">
    <w:name w:val="Heading 3 Char"/>
    <w:uiPriority w:val="9"/>
    <w:rPr>
      <w:rFonts w:ascii="Liberation Sans" w:hAnsi="Liberation Sans" w:cs="Liberation Sans"/>
    </w:rPr>
  </w:style>
  <w:style w:type="character" w:customStyle="1" w:styleId="Heading4Char">
    <w:name w:val="Heading 4 Char"/>
    <w:uiPriority w:val="9"/>
    <w:rPr>
      <w:rFonts w:ascii="Liberation Sans" w:eastAsia="Liberation Sans" w:hAnsi="Liberation Sans" w:cs="Liberation Sans"/>
    </w:rPr>
  </w:style>
  <w:style w:type="character" w:customStyle="1" w:styleId="Heading5Char">
    <w:name w:val="Heading 5 Char"/>
    <w:uiPriority w:val="9"/>
    <w:rPr>
      <w:rFonts w:ascii="Liberation Sans" w:eastAsia="Liberation Sans" w:hAnsi="Liberation Sans" w:cs="Liberation Sans"/>
    </w:rPr>
  </w:style>
  <w:style w:type="character" w:customStyle="1" w:styleId="Heading6Char">
    <w:name w:val="Heading 6 Char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character" w:customStyle="1" w:styleId="TitleChar">
    <w:name w:val="Title Char"/>
    <w:uiPriority w:val="10"/>
    <w:rPr>
      <w:sz w:val="48"/>
      <w:szCs w:val="48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0">
    <w:name w:val="Quote"/>
    <w:link w:val="21"/>
    <w:uiPriority w:val="29"/>
    <w:qFormat/>
    <w:pPr>
      <w:ind w:left="720" w:right="720"/>
    </w:pPr>
    <w:rPr>
      <w:i/>
    </w:rPr>
  </w:style>
  <w:style w:type="character" w:customStyle="1" w:styleId="21">
    <w:name w:val="Цитата 2 Знак"/>
    <w:link w:val="20"/>
    <w:uiPriority w:val="29"/>
    <w:rPr>
      <w:i/>
    </w:rPr>
  </w:style>
  <w:style w:type="paragraph" w:styleId="a4">
    <w:name w:val="Intense Quote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paragraph" w:styleId="a6">
    <w:name w:val="header"/>
    <w:link w:val="a7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</w:style>
  <w:style w:type="paragraph" w:styleId="a8">
    <w:name w:val="footer"/>
    <w:link w:val="a9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a">
    <w:name w:val="caption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9">
    <w:name w:val="Нижний колонтитул Знак"/>
    <w:link w:val="a8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lang w:val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uiPriority w:val="99"/>
    <w:unhideWhenUsed/>
    <w:rPr>
      <w:vertAlign w:val="superscript"/>
    </w:rPr>
  </w:style>
  <w:style w:type="paragraph" w:styleId="af0">
    <w:name w:val="endnote text"/>
    <w:link w:val="af1"/>
    <w:uiPriority w:val="99"/>
    <w:semiHidden/>
    <w:unhideWhenUsed/>
    <w:pPr>
      <w:spacing w:after="0" w:line="240" w:lineRule="auto"/>
    </w:p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0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uiPriority w:val="99"/>
    <w:unhideWhenUsed/>
    <w:pPr>
      <w:spacing w:after="0"/>
    </w:pPr>
  </w:style>
  <w:style w:type="paragraph" w:styleId="af5">
    <w:name w:val="No Spacing"/>
    <w:uiPriority w:val="1"/>
    <w:qFormat/>
    <w:pPr>
      <w:spacing w:after="0" w:line="240" w:lineRule="auto"/>
    </w:pPr>
  </w:style>
  <w:style w:type="paragraph" w:styleId="af6">
    <w:name w:val="List Paragraph"/>
    <w:uiPriority w:val="34"/>
    <w:qFormat/>
    <w:pPr>
      <w:ind w:left="720"/>
      <w:contextualSpacing/>
    </w:pPr>
  </w:style>
  <w:style w:type="paragraph" w:styleId="af7">
    <w:name w:val="Subtitle"/>
    <w:basedOn w:val="a"/>
    <w:next w:val="a"/>
    <w:uiPriority w:val="11"/>
    <w:qFormat/>
    <w:pPr>
      <w:spacing w:before="20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eaZXHkp9X4i5lZHDOxaRQxoKdQ==">CgMxLjA4AHIhMWFtY0ViWmhXOEJUemFyMmhnQWdBVVl6VUhCd1BvZEJH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409</Words>
  <Characters>2193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Глеб Бабич</cp:lastModifiedBy>
  <cp:revision>10</cp:revision>
  <dcterms:created xsi:type="dcterms:W3CDTF">2026-03-22T04:46:00Z</dcterms:created>
  <dcterms:modified xsi:type="dcterms:W3CDTF">2026-03-22T05:59:00Z</dcterms:modified>
</cp:coreProperties>
</file>