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2F9" w:rsidRDefault="00691E3F" w:rsidP="00A86A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E3F">
        <w:rPr>
          <w:rFonts w:ascii="Times New Roman" w:hAnsi="Times New Roman" w:cs="Times New Roman"/>
          <w:b/>
          <w:sz w:val="24"/>
          <w:szCs w:val="24"/>
        </w:rPr>
        <w:t>Поиск активных против синегнойной палочки актиномицетов, выделенных из напочвенных разрастаний водорослей</w:t>
      </w:r>
    </w:p>
    <w:p w:rsidR="007452F9" w:rsidRPr="00A86AC1" w:rsidRDefault="00691E3F" w:rsidP="00A86AC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Лупарева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А.Н</w:t>
      </w:r>
      <w:r w:rsidR="003E461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452F9" w:rsidRPr="00A86AC1" w:rsidRDefault="00691E3F" w:rsidP="00A86AC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7452F9" w:rsidRPr="00A86AC1" w:rsidRDefault="00691E3F" w:rsidP="00A86AC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Факультет почвоведения МГУ, г. Москва</w:t>
      </w:r>
    </w:p>
    <w:p w:rsidR="007452F9" w:rsidRPr="00691E3F" w:rsidRDefault="007452F9" w:rsidP="00A86AC1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  <w:r w:rsidRPr="00A86AC1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E</w:t>
      </w:r>
      <w:r w:rsidRPr="00691E3F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–</w:t>
      </w:r>
      <w:r w:rsidRPr="00A86AC1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mail</w:t>
      </w:r>
      <w:r w:rsidRPr="00691E3F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: </w:t>
      </w:r>
      <w:r w:rsidR="00691E3F" w:rsidRPr="00691E3F">
        <w:rPr>
          <w:rStyle w:val="a3"/>
          <w:rFonts w:ascii="Times New Roman" w:hAnsi="Times New Roman" w:cs="Times New Roman"/>
          <w:iCs w:val="0"/>
          <w:color w:val="353535"/>
          <w:sz w:val="24"/>
          <w:szCs w:val="24"/>
          <w:shd w:val="clear" w:color="auto" w:fill="FFFFFF"/>
          <w:lang w:val="en-US"/>
        </w:rPr>
        <w:t>anastassiyalupareva@mail.ru</w:t>
      </w:r>
    </w:p>
    <w:p w:rsidR="007452F9" w:rsidRPr="00F34122" w:rsidRDefault="00691E3F" w:rsidP="00492C19">
      <w:pPr>
        <w:spacing w:line="240" w:lineRule="auto"/>
        <w:ind w:firstLine="360"/>
        <w:jc w:val="both"/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Распространение </w:t>
      </w:r>
      <w:proofErr w:type="gramStart"/>
      <w:r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множественной</w:t>
      </w:r>
      <w:proofErr w:type="gramEnd"/>
      <w:r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 антибиотикорезистентности у патогенных микроорганизмов требует поиска новых антибиотиков, преодолевающих резистентность. Перспективно искать продуцентов в новых, малоисследованных микробных местообитаниях. Одним из таких местообитаний являются напочвенные разрастания водорослей, где микробная биомасса достигает большой величины  и активности, что может приводить к развитию антагонизма между бактериями. Поэтому целью нашего исследования было оценить антагонистический потенциал актиномицетов, выделенный из модельных напочвенных разрастаний  почв г. Москвы. Исследовались </w:t>
      </w:r>
      <w:r w:rsidR="00E25305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3 </w:t>
      </w:r>
      <w:r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почвы детских площадок Восточного округа Москвы</w:t>
      </w:r>
      <w:r w:rsidR="00E25305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 (2 –</w:t>
      </w:r>
      <w:r w:rsidR="00E25305" w:rsidRPr="00E25305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 </w:t>
      </w:r>
      <w:r w:rsidR="00E25305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с сильным загрязнением тяжелыми металлами по </w:t>
      </w:r>
      <w:proofErr w:type="spellStart"/>
      <w:r w:rsidR="00E25305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  <w:lang w:val="en-US"/>
        </w:rPr>
        <w:t>Zc</w:t>
      </w:r>
      <w:proofErr w:type="spellEnd"/>
      <w:r w:rsidR="00E25305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, 1-со средним уровнем) и </w:t>
      </w:r>
      <w:r w:rsidR="00E25305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фо</w:t>
      </w:r>
      <w:r w:rsidR="00E25305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новая дерново-подзол</w:t>
      </w:r>
      <w:bookmarkStart w:id="0" w:name="_GoBack"/>
      <w:bookmarkEnd w:id="0"/>
      <w:r w:rsidR="00E25305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истая почва</w:t>
      </w:r>
      <w:r w:rsidR="00E25305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 </w:t>
      </w:r>
      <w:r w:rsidR="00E25305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национального парка «Мещерский». Водорослевые обрастания получали 2-х месячным экспонированием увлажненных образцов гумусово-аккумулятивных горизонтов в чашках Петри в </w:t>
      </w:r>
      <w:proofErr w:type="spellStart"/>
      <w:r w:rsidR="00E25305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люминостате</w:t>
      </w:r>
      <w:proofErr w:type="spellEnd"/>
      <w:r w:rsidR="00E25305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. Контроль развития мицелия актиномицетов в разрастаниях проводили методом стекол обрастания. Посев водорослевых пленок и исходной воздушно-сухой почвы проводили методом истощающегося шпателя </w:t>
      </w:r>
      <w:proofErr w:type="spellStart"/>
      <w:r w:rsidR="00E25305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Дригальского</w:t>
      </w:r>
      <w:proofErr w:type="spellEnd"/>
      <w:r w:rsidR="00E25305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 на разбавленную </w:t>
      </w:r>
      <w:proofErr w:type="spellStart"/>
      <w:r w:rsidR="00E25305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агаризованную</w:t>
      </w:r>
      <w:proofErr w:type="spellEnd"/>
      <w:r w:rsidR="00E25305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E25305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крахмало-амиачную</w:t>
      </w:r>
      <w:proofErr w:type="spellEnd"/>
      <w:r w:rsidR="00E25305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 среду</w:t>
      </w:r>
      <w:r w:rsidR="00A755CB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 (КАА)</w:t>
      </w:r>
      <w:r w:rsidR="00E25305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.</w:t>
      </w:r>
      <w:r w:rsidR="00F34122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 Штаммы актиномицетов определяли по </w:t>
      </w:r>
      <w:proofErr w:type="spellStart"/>
      <w:r w:rsidR="00F34122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культурально</w:t>
      </w:r>
      <w:proofErr w:type="spellEnd"/>
      <w:r w:rsidR="00F34122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-морфологическим признакам. Выделение в чистую культуру проводилос</w:t>
      </w:r>
      <w:r w:rsidR="0030430E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ь методом истощающегося штриха. </w:t>
      </w:r>
      <w:r w:rsidR="00F34122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В качестве </w:t>
      </w:r>
      <w:proofErr w:type="gramStart"/>
      <w:r w:rsidR="00F34122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тест-культуры</w:t>
      </w:r>
      <w:proofErr w:type="gramEnd"/>
      <w:r w:rsidR="00F34122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 использовался </w:t>
      </w:r>
      <w:proofErr w:type="spellStart"/>
      <w:r w:rsidR="00F34122">
        <w:rPr>
          <w:rFonts w:ascii="Times New Roman" w:hAnsi="Times New Roman"/>
          <w:bCs/>
          <w:sz w:val="24"/>
          <w:szCs w:val="24"/>
        </w:rPr>
        <w:t>мультирезистентный</w:t>
      </w:r>
      <w:proofErr w:type="spellEnd"/>
      <w:r w:rsidR="00F34122" w:rsidRPr="006F7CDB">
        <w:rPr>
          <w:rFonts w:ascii="Times New Roman" w:hAnsi="Times New Roman"/>
          <w:bCs/>
          <w:sz w:val="24"/>
          <w:szCs w:val="24"/>
        </w:rPr>
        <w:t xml:space="preserve"> к антибиотикам </w:t>
      </w:r>
      <w:r w:rsidR="00F34122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штамм </w:t>
      </w:r>
      <w:r w:rsidR="00F34122" w:rsidRPr="006F7CDB">
        <w:rPr>
          <w:rFonts w:ascii="Times New Roman" w:hAnsi="Times New Roman"/>
          <w:bCs/>
          <w:i/>
          <w:sz w:val="24"/>
          <w:szCs w:val="24"/>
          <w:lang w:val="en-US"/>
        </w:rPr>
        <w:t>Pseudomonas</w:t>
      </w:r>
      <w:r w:rsidR="00F34122" w:rsidRPr="006F7CDB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F34122" w:rsidRPr="006F7CDB">
        <w:rPr>
          <w:rFonts w:ascii="Times New Roman" w:hAnsi="Times New Roman"/>
          <w:bCs/>
          <w:i/>
          <w:sz w:val="24"/>
          <w:szCs w:val="24"/>
          <w:lang w:val="en-US"/>
        </w:rPr>
        <w:t>aeruginosa</w:t>
      </w:r>
      <w:proofErr w:type="spellEnd"/>
      <w:r w:rsidR="00F34122" w:rsidRPr="006F7CDB">
        <w:rPr>
          <w:rFonts w:ascii="Times New Roman" w:hAnsi="Times New Roman"/>
          <w:bCs/>
          <w:sz w:val="24"/>
          <w:szCs w:val="24"/>
        </w:rPr>
        <w:t xml:space="preserve"> </w:t>
      </w:r>
      <w:r w:rsidR="00F34122" w:rsidRPr="006F7CDB">
        <w:rPr>
          <w:rFonts w:ascii="Times New Roman" w:hAnsi="Times New Roman"/>
          <w:bCs/>
          <w:sz w:val="24"/>
          <w:szCs w:val="24"/>
          <w:lang w:val="en-US"/>
        </w:rPr>
        <w:t>ATCC</w:t>
      </w:r>
      <w:r w:rsidR="00F34122" w:rsidRPr="006F7CDB">
        <w:rPr>
          <w:rFonts w:ascii="Times New Roman" w:hAnsi="Times New Roman"/>
          <w:bCs/>
          <w:sz w:val="24"/>
          <w:szCs w:val="24"/>
        </w:rPr>
        <w:t xml:space="preserve"> 27853</w:t>
      </w:r>
      <w:r w:rsidR="00F34122">
        <w:rPr>
          <w:rFonts w:ascii="Times New Roman" w:hAnsi="Times New Roman"/>
          <w:bCs/>
          <w:sz w:val="24"/>
          <w:szCs w:val="24"/>
        </w:rPr>
        <w:t xml:space="preserve">. Антагонистическая активность определялась методом диффузии в </w:t>
      </w:r>
      <w:proofErr w:type="spellStart"/>
      <w:r w:rsidR="00F34122">
        <w:rPr>
          <w:rFonts w:ascii="Times New Roman" w:hAnsi="Times New Roman"/>
          <w:bCs/>
          <w:sz w:val="24"/>
          <w:szCs w:val="24"/>
        </w:rPr>
        <w:t>агар</w:t>
      </w:r>
      <w:proofErr w:type="spellEnd"/>
      <w:r w:rsidR="00F34122">
        <w:rPr>
          <w:rFonts w:ascii="Times New Roman" w:hAnsi="Times New Roman"/>
          <w:bCs/>
          <w:sz w:val="24"/>
          <w:szCs w:val="24"/>
        </w:rPr>
        <w:t xml:space="preserve"> с помощью агаровых блоков, полученных  при выращивании  актиномицетов на Питательном </w:t>
      </w:r>
      <w:proofErr w:type="spellStart"/>
      <w:r w:rsidR="00F34122">
        <w:rPr>
          <w:rFonts w:ascii="Times New Roman" w:hAnsi="Times New Roman"/>
          <w:bCs/>
          <w:sz w:val="24"/>
          <w:szCs w:val="24"/>
        </w:rPr>
        <w:t>агаре</w:t>
      </w:r>
      <w:proofErr w:type="spellEnd"/>
      <w:r w:rsidR="00F34122">
        <w:rPr>
          <w:rFonts w:ascii="Times New Roman" w:hAnsi="Times New Roman"/>
          <w:bCs/>
          <w:sz w:val="24"/>
          <w:szCs w:val="24"/>
        </w:rPr>
        <w:t xml:space="preserve"> («</w:t>
      </w:r>
      <w:r w:rsidR="00F34122">
        <w:rPr>
          <w:rFonts w:ascii="Times New Roman" w:hAnsi="Times New Roman"/>
          <w:bCs/>
          <w:sz w:val="24"/>
          <w:szCs w:val="24"/>
          <w:lang w:val="en-US"/>
        </w:rPr>
        <w:t>Nutrient</w:t>
      </w:r>
      <w:r w:rsidR="00F34122" w:rsidRPr="00F34122">
        <w:rPr>
          <w:rFonts w:ascii="Times New Roman" w:hAnsi="Times New Roman"/>
          <w:bCs/>
          <w:sz w:val="24"/>
          <w:szCs w:val="24"/>
        </w:rPr>
        <w:t xml:space="preserve"> </w:t>
      </w:r>
      <w:r w:rsidR="00F34122">
        <w:rPr>
          <w:rFonts w:ascii="Times New Roman" w:hAnsi="Times New Roman"/>
          <w:bCs/>
          <w:sz w:val="24"/>
          <w:szCs w:val="24"/>
          <w:lang w:val="en-US"/>
        </w:rPr>
        <w:t>agar</w:t>
      </w:r>
      <w:r w:rsidR="00F34122">
        <w:rPr>
          <w:rFonts w:ascii="Times New Roman" w:hAnsi="Times New Roman"/>
          <w:bCs/>
          <w:sz w:val="24"/>
          <w:szCs w:val="24"/>
        </w:rPr>
        <w:t xml:space="preserve">» </w:t>
      </w:r>
      <w:r w:rsidR="00F34122">
        <w:rPr>
          <w:rFonts w:ascii="Times New Roman" w:hAnsi="Times New Roman"/>
          <w:bCs/>
          <w:sz w:val="24"/>
          <w:szCs w:val="24"/>
          <w:lang w:val="en-US"/>
        </w:rPr>
        <w:t>HIMEDIA</w:t>
      </w:r>
      <w:r w:rsidR="00F34122">
        <w:rPr>
          <w:rFonts w:ascii="Times New Roman" w:hAnsi="Times New Roman"/>
          <w:bCs/>
          <w:sz w:val="24"/>
          <w:szCs w:val="24"/>
        </w:rPr>
        <w:t>, Индия) при 28</w:t>
      </w:r>
      <w:r w:rsidR="00F34122">
        <w:rPr>
          <w:rFonts w:ascii="Times New Roman" w:hAnsi="Times New Roman" w:cs="Times New Roman"/>
          <w:bCs/>
          <w:sz w:val="24"/>
          <w:szCs w:val="24"/>
        </w:rPr>
        <w:t>°</w:t>
      </w:r>
      <w:r w:rsidR="00F34122">
        <w:rPr>
          <w:rFonts w:ascii="Times New Roman" w:hAnsi="Times New Roman"/>
          <w:bCs/>
          <w:sz w:val="24"/>
          <w:szCs w:val="24"/>
        </w:rPr>
        <w:t xml:space="preserve">С. В одном образце </w:t>
      </w:r>
      <w:r w:rsidR="00A755CB">
        <w:rPr>
          <w:rFonts w:ascii="Times New Roman" w:hAnsi="Times New Roman"/>
          <w:bCs/>
          <w:sz w:val="24"/>
          <w:szCs w:val="24"/>
        </w:rPr>
        <w:t xml:space="preserve">водорослевой пленки </w:t>
      </w:r>
      <w:r w:rsidR="00F34122">
        <w:rPr>
          <w:rFonts w:ascii="Times New Roman" w:hAnsi="Times New Roman"/>
          <w:bCs/>
          <w:sz w:val="24"/>
          <w:szCs w:val="24"/>
        </w:rPr>
        <w:t>с сильным загрязнением и средним загрязнением тяжелыми металлами наблюдалось активное развитие</w:t>
      </w:r>
      <w:r w:rsidR="00A755CB">
        <w:rPr>
          <w:rFonts w:ascii="Times New Roman" w:hAnsi="Times New Roman"/>
          <w:bCs/>
          <w:sz w:val="24"/>
          <w:szCs w:val="24"/>
        </w:rPr>
        <w:t xml:space="preserve"> мицелия актиномицетов в стадии отмирания водорослевого разрастания. Однако посев на КАА</w:t>
      </w:r>
      <w:r w:rsidR="0030430E">
        <w:rPr>
          <w:rFonts w:ascii="Times New Roman" w:hAnsi="Times New Roman"/>
          <w:bCs/>
          <w:sz w:val="24"/>
          <w:szCs w:val="24"/>
        </w:rPr>
        <w:t xml:space="preserve"> не выявил </w:t>
      </w:r>
      <w:proofErr w:type="gramStart"/>
      <w:r w:rsidR="0030430E">
        <w:rPr>
          <w:rFonts w:ascii="Times New Roman" w:hAnsi="Times New Roman"/>
          <w:bCs/>
          <w:sz w:val="24"/>
          <w:szCs w:val="24"/>
        </w:rPr>
        <w:t xml:space="preserve">ни </w:t>
      </w:r>
      <w:r w:rsidR="00A755CB">
        <w:rPr>
          <w:rFonts w:ascii="Times New Roman" w:hAnsi="Times New Roman"/>
          <w:bCs/>
          <w:sz w:val="24"/>
          <w:szCs w:val="24"/>
        </w:rPr>
        <w:t>только</w:t>
      </w:r>
      <w:proofErr w:type="gramEnd"/>
      <w:r w:rsidR="00A755CB">
        <w:rPr>
          <w:rFonts w:ascii="Times New Roman" w:hAnsi="Times New Roman"/>
          <w:bCs/>
          <w:sz w:val="24"/>
          <w:szCs w:val="24"/>
        </w:rPr>
        <w:t xml:space="preserve"> большей доли КОЕ актиномицетов в этих образцах, по сравнению с двумя другими, но  и изменения доли по сравнению с исходной почвой. Доля КОЕ актиномицетов составляла примерно 35%.</w:t>
      </w:r>
      <w:r w:rsidR="009A4BD1">
        <w:rPr>
          <w:rFonts w:ascii="Times New Roman" w:hAnsi="Times New Roman"/>
          <w:bCs/>
          <w:sz w:val="24"/>
          <w:szCs w:val="24"/>
        </w:rPr>
        <w:t xml:space="preserve"> Разнообразие штаммов, тоже не отличается: из водорослевых разрастаний 4 образцов почвы выделено суммарно 11 штаммов актиномицетов, а из исходной почвы - 9 штаммов. Среди выделенных штаммов активных к </w:t>
      </w:r>
      <w:r w:rsidR="009A4BD1" w:rsidRPr="006F7CDB">
        <w:rPr>
          <w:rFonts w:ascii="Times New Roman" w:hAnsi="Times New Roman"/>
          <w:bCs/>
          <w:i/>
          <w:sz w:val="24"/>
          <w:szCs w:val="24"/>
          <w:lang w:val="en-US"/>
        </w:rPr>
        <w:t>P</w:t>
      </w:r>
      <w:r w:rsidR="009A4BD1">
        <w:rPr>
          <w:rFonts w:ascii="Times New Roman" w:hAnsi="Times New Roman"/>
          <w:bCs/>
          <w:i/>
          <w:sz w:val="24"/>
          <w:szCs w:val="24"/>
        </w:rPr>
        <w:t xml:space="preserve">. </w:t>
      </w:r>
      <w:proofErr w:type="spellStart"/>
      <w:r w:rsidR="009A4BD1" w:rsidRPr="006F7CDB">
        <w:rPr>
          <w:rFonts w:ascii="Times New Roman" w:hAnsi="Times New Roman"/>
          <w:bCs/>
          <w:i/>
          <w:sz w:val="24"/>
          <w:szCs w:val="24"/>
          <w:lang w:val="en-US"/>
        </w:rPr>
        <w:t>aeruginosa</w:t>
      </w:r>
      <w:proofErr w:type="spellEnd"/>
      <w:r w:rsidR="009A4BD1" w:rsidRPr="006F7CDB">
        <w:rPr>
          <w:rFonts w:ascii="Times New Roman" w:hAnsi="Times New Roman"/>
          <w:bCs/>
          <w:sz w:val="24"/>
          <w:szCs w:val="24"/>
        </w:rPr>
        <w:t xml:space="preserve"> </w:t>
      </w:r>
      <w:r w:rsidR="009A4BD1" w:rsidRPr="006F7CDB">
        <w:rPr>
          <w:rFonts w:ascii="Times New Roman" w:hAnsi="Times New Roman"/>
          <w:bCs/>
          <w:sz w:val="24"/>
          <w:szCs w:val="24"/>
          <w:lang w:val="en-US"/>
        </w:rPr>
        <w:t>ATCC</w:t>
      </w:r>
      <w:r w:rsidR="009A4BD1" w:rsidRPr="006F7CDB">
        <w:rPr>
          <w:rFonts w:ascii="Times New Roman" w:hAnsi="Times New Roman"/>
          <w:bCs/>
          <w:sz w:val="24"/>
          <w:szCs w:val="24"/>
        </w:rPr>
        <w:t xml:space="preserve"> 27853</w:t>
      </w:r>
      <w:r w:rsidR="009A4BD1">
        <w:rPr>
          <w:rFonts w:ascii="Times New Roman" w:hAnsi="Times New Roman"/>
          <w:bCs/>
          <w:sz w:val="24"/>
          <w:szCs w:val="24"/>
        </w:rPr>
        <w:t xml:space="preserve"> не выявлено. Таким образом, лабораторные напочвенные разрастания водорослей загрязненных тяжелыми металлами почв и незагрязнённых почв ничем не выделяются в плане поиска актиномицетов-продуцентов антибиотиков, преодолевающих устойчивость </w:t>
      </w:r>
      <w:proofErr w:type="spellStart"/>
      <w:r w:rsidR="009A4BD1">
        <w:rPr>
          <w:rFonts w:ascii="Times New Roman" w:hAnsi="Times New Roman"/>
          <w:bCs/>
          <w:sz w:val="24"/>
          <w:szCs w:val="24"/>
        </w:rPr>
        <w:t>мульт</w:t>
      </w:r>
      <w:r w:rsidR="009A4BD1">
        <w:rPr>
          <w:rFonts w:ascii="Times New Roman" w:hAnsi="Times New Roman"/>
          <w:bCs/>
          <w:sz w:val="24"/>
          <w:szCs w:val="24"/>
        </w:rPr>
        <w:t>ирезистентного</w:t>
      </w:r>
      <w:proofErr w:type="spellEnd"/>
      <w:r w:rsidR="009A4BD1" w:rsidRPr="006F7CDB">
        <w:rPr>
          <w:rFonts w:ascii="Times New Roman" w:hAnsi="Times New Roman"/>
          <w:bCs/>
          <w:sz w:val="24"/>
          <w:szCs w:val="24"/>
        </w:rPr>
        <w:t xml:space="preserve"> к антибиотикам </w:t>
      </w:r>
      <w:r w:rsidR="009A4BD1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штамм</w:t>
      </w:r>
      <w:r w:rsidR="009A4BD1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а</w:t>
      </w:r>
      <w:r w:rsidR="009A4BD1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 </w:t>
      </w:r>
      <w:r w:rsidR="009A4BD1" w:rsidRPr="006F7CDB">
        <w:rPr>
          <w:rFonts w:ascii="Times New Roman" w:hAnsi="Times New Roman"/>
          <w:bCs/>
          <w:i/>
          <w:sz w:val="24"/>
          <w:szCs w:val="24"/>
          <w:lang w:val="en-US"/>
        </w:rPr>
        <w:t>Pseudomonas</w:t>
      </w:r>
      <w:r w:rsidR="009A4BD1" w:rsidRPr="006F7CDB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9A4BD1" w:rsidRPr="006F7CDB">
        <w:rPr>
          <w:rFonts w:ascii="Times New Roman" w:hAnsi="Times New Roman"/>
          <w:bCs/>
          <w:i/>
          <w:sz w:val="24"/>
          <w:szCs w:val="24"/>
          <w:lang w:val="en-US"/>
        </w:rPr>
        <w:t>aeruginosa</w:t>
      </w:r>
      <w:proofErr w:type="spellEnd"/>
      <w:r w:rsidR="009A4BD1" w:rsidRPr="006F7CDB">
        <w:rPr>
          <w:rFonts w:ascii="Times New Roman" w:hAnsi="Times New Roman"/>
          <w:bCs/>
          <w:sz w:val="24"/>
          <w:szCs w:val="24"/>
        </w:rPr>
        <w:t xml:space="preserve"> </w:t>
      </w:r>
      <w:r w:rsidR="009A4BD1" w:rsidRPr="006F7CDB">
        <w:rPr>
          <w:rFonts w:ascii="Times New Roman" w:hAnsi="Times New Roman"/>
          <w:bCs/>
          <w:sz w:val="24"/>
          <w:szCs w:val="24"/>
          <w:lang w:val="en-US"/>
        </w:rPr>
        <w:t>ATCC</w:t>
      </w:r>
      <w:r w:rsidR="009A4BD1" w:rsidRPr="006F7CDB">
        <w:rPr>
          <w:rFonts w:ascii="Times New Roman" w:hAnsi="Times New Roman"/>
          <w:bCs/>
          <w:sz w:val="24"/>
          <w:szCs w:val="24"/>
        </w:rPr>
        <w:t xml:space="preserve"> 27853</w:t>
      </w:r>
      <w:r w:rsidR="009A4BD1">
        <w:rPr>
          <w:rFonts w:ascii="Times New Roman" w:hAnsi="Times New Roman"/>
          <w:bCs/>
          <w:sz w:val="24"/>
          <w:szCs w:val="24"/>
        </w:rPr>
        <w:t>.</w:t>
      </w:r>
    </w:p>
    <w:p w:rsidR="007452F9" w:rsidRPr="00F155C9" w:rsidRDefault="007452F9" w:rsidP="00F155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452F9" w:rsidRPr="00F15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7BF"/>
    <w:multiLevelType w:val="hybridMultilevel"/>
    <w:tmpl w:val="6C661566"/>
    <w:lvl w:ilvl="0" w:tplc="2E140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1A3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B4B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5E5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CA0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4A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6AF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4E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EC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6F002C"/>
    <w:multiLevelType w:val="hybridMultilevel"/>
    <w:tmpl w:val="720E238E"/>
    <w:lvl w:ilvl="0" w:tplc="67F24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1CE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F2E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A22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7AE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389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607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2C2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A21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CE38B8"/>
    <w:multiLevelType w:val="hybridMultilevel"/>
    <w:tmpl w:val="78806690"/>
    <w:lvl w:ilvl="0" w:tplc="38A45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45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4A8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7A4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5E9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EE3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C21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46F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AED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EA7513C"/>
    <w:multiLevelType w:val="hybridMultilevel"/>
    <w:tmpl w:val="7E225E42"/>
    <w:lvl w:ilvl="0" w:tplc="7F3A3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23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228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89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AEA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2EF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846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EE2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788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1A01258"/>
    <w:multiLevelType w:val="hybridMultilevel"/>
    <w:tmpl w:val="D94CC8F6"/>
    <w:lvl w:ilvl="0" w:tplc="0B040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43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021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C6E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00B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24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B84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CE4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18B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B7D60D9"/>
    <w:multiLevelType w:val="hybridMultilevel"/>
    <w:tmpl w:val="3D8ECE8C"/>
    <w:lvl w:ilvl="0" w:tplc="88EE7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344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F8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8C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665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1A4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D2F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AC6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00C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6ED3ED2"/>
    <w:multiLevelType w:val="hybridMultilevel"/>
    <w:tmpl w:val="8F6E19AA"/>
    <w:lvl w:ilvl="0" w:tplc="DF960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CEDE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6D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8EF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865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24F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940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72C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FE2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2D86778"/>
    <w:multiLevelType w:val="hybridMultilevel"/>
    <w:tmpl w:val="7F707A62"/>
    <w:lvl w:ilvl="0" w:tplc="A7306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1A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6E1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46A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0AA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80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8E1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085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60C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76C79C7"/>
    <w:multiLevelType w:val="hybridMultilevel"/>
    <w:tmpl w:val="31C25D1A"/>
    <w:lvl w:ilvl="0" w:tplc="28548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A60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5E8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B85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F8A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321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A5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E47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56D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BFA1165"/>
    <w:multiLevelType w:val="hybridMultilevel"/>
    <w:tmpl w:val="E350038A"/>
    <w:lvl w:ilvl="0" w:tplc="288AA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F41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38F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122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402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CE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46E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58A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12B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ECD49DE"/>
    <w:multiLevelType w:val="hybridMultilevel"/>
    <w:tmpl w:val="14988E4E"/>
    <w:lvl w:ilvl="0" w:tplc="B04C0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20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309A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0AF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0EA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ECA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AE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64B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FC9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4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F9"/>
    <w:rsid w:val="0030430E"/>
    <w:rsid w:val="003E461C"/>
    <w:rsid w:val="00492C19"/>
    <w:rsid w:val="004A3B00"/>
    <w:rsid w:val="00691E3F"/>
    <w:rsid w:val="007452F9"/>
    <w:rsid w:val="00764D5F"/>
    <w:rsid w:val="009A4BD1"/>
    <w:rsid w:val="00A755CB"/>
    <w:rsid w:val="00A86AC1"/>
    <w:rsid w:val="00E25305"/>
    <w:rsid w:val="00EF0071"/>
    <w:rsid w:val="00F155C9"/>
    <w:rsid w:val="00F3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52F9"/>
    <w:rPr>
      <w:i/>
      <w:iCs/>
    </w:rPr>
  </w:style>
  <w:style w:type="character" w:styleId="a4">
    <w:name w:val="Hyperlink"/>
    <w:basedOn w:val="a0"/>
    <w:uiPriority w:val="99"/>
    <w:unhideWhenUsed/>
    <w:rsid w:val="007452F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155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52F9"/>
    <w:rPr>
      <w:i/>
      <w:iCs/>
    </w:rPr>
  </w:style>
  <w:style w:type="character" w:styleId="a4">
    <w:name w:val="Hyperlink"/>
    <w:basedOn w:val="a0"/>
    <w:uiPriority w:val="99"/>
    <w:unhideWhenUsed/>
    <w:rsid w:val="007452F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155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4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1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8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1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7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9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3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69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64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6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3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5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8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5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8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68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9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6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3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</dc:creator>
  <cp:lastModifiedBy>Bio</cp:lastModifiedBy>
  <cp:revision>4</cp:revision>
  <dcterms:created xsi:type="dcterms:W3CDTF">2026-02-19T13:32:00Z</dcterms:created>
  <dcterms:modified xsi:type="dcterms:W3CDTF">2026-03-02T15:20:00Z</dcterms:modified>
</cp:coreProperties>
</file>