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1E56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Педагогическая поддержка иностранных студентов </w:t>
      </w:r>
    </w:p>
    <w:p w14:paraId="301C6E9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фактор повышения качества их подготовки в университете</w:t>
      </w:r>
    </w:p>
    <w:p w14:paraId="69705F9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Лян Цзивэй</w:t>
      </w:r>
    </w:p>
    <w:p w14:paraId="462B986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факультета педагогического образования </w:t>
      </w:r>
    </w:p>
    <w:p w14:paraId="2459E09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«Московский государственный университет имени М.В.Ломоносова» </w:t>
      </w:r>
    </w:p>
    <w:p w14:paraId="37C66F74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tsziveilyan@yandex.com</w:t>
      </w:r>
    </w:p>
    <w:p w14:paraId="5909E8D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33A32B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углубляющейся интернационализации высшего образования педагогическая поддержка иностранных студентов трансформировалась из вспомогательной функции в ключевой элемент обеспечения качества обучения. В современном понимании педагогическая поддержка представляет собой комплекс мероприятий, включающий языковую адаптацию, социокультурную интеграцию, психологическое сопровождение и профессиональное наставничество. Её основная цель — создание условий для преодоления барьеров, успешного завершения обучения и реализации личностного потенциала студентов в иноязычной образовательной среде.</w:t>
      </w:r>
    </w:p>
    <w:p w14:paraId="29A3A73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обучении иностранных студентов педагогическая поддержка выступает не только как инструмент решения актуальных проблем, но и как процесс развития способности к самостоятельному обучению и саморазвитию. Данный подход реализует принцип «помощи студенту в освоении компетенций», а не «выполнения учебных задач за студента». Активизируя внутреннюю мотивацию обучающихся, педагогическая поддержка позволяет им самостоятельно справляться с вызовами межкультурного обучения, формируя устойчивые стратегии учебной деятельности.</w:t>
      </w:r>
      <w:r>
        <w:rPr>
          <w:rFonts w:hint="default" w:ascii="Times New Roman" w:hAnsi="Times New Roman" w:cs="Times New Roman"/>
          <w:sz w:val="24"/>
          <w:szCs w:val="24"/>
        </w:rPr>
        <w:t>Данный подход перекликается с теорией «зоны ближайшего развития» Л.С. Выготского, где поддержка преподавателя (тьютора) помогает студенту выполнить задачи, которые он пока не может решить самостоятельно, тем самым способствуя его развитию, а не простой передаче знаний.</w:t>
      </w:r>
    </w:p>
    <w:p w14:paraId="425D369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 выявлена специфика трудностей, с которыми сталкиваются иностранные учащиеся. Языковой барьер приводит к снижению эффективности восприятия лекционного материала на 35–40 %, культурные различия вызывают психологическую тревожность, а незнакомая модель преподавания — дезадаптацию к образовательным практикам. Эмпирические данные показывают, что уровень ситуативной тревожности у китайских студентов в России достигает 82 %, что значительно превышает показатели местных студентов (47 %) [2].</w:t>
      </w:r>
    </w:p>
    <w:p w14:paraId="6603C6FA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Китайские студенты обладают уникальными культурно-образовательными характеристиками; их потребности отличаются как от потребностей студентов из Европы и Америки, так и от обучающихся из других стран Азии. </w:t>
      </w:r>
      <w:r>
        <w:rPr>
          <w:rFonts w:hint="default" w:ascii="Times New Roman" w:hAnsi="Times New Roman" w:cs="Times New Roman"/>
          <w:sz w:val="24"/>
          <w:szCs w:val="24"/>
        </w:rPr>
        <w:t xml:space="preserve">Это обусловлено, прежде всего, спецификой конфуцианской образовательной традиции, которая формирует коллективистский стиль обучения и восприятие преподавателя как непререкаемого авторитета-наставника. Данная модель существенно контрастирует с западной, где преобладает партнёрское взаимодействие и поощряется дискуссия. </w:t>
      </w:r>
    </w:p>
    <w:p w14:paraId="583718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опросам, 60 % китайских студентов отмечают, что «не привыкли быть в центре внимания» на занятиях, что является основной причиной их низкой учебной активности в аудитории [3]. Данные особенности определяют необходимость создания адресных программ поддержки, включая языковые тренинги, направляемое участие в учебном процессе и многоуровневые социальные сети поддержки.</w:t>
      </w:r>
    </w:p>
    <w:p w14:paraId="64DE70F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педагогической поддержки в повышении качества об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учения проявляется на трёх уровнях:</w:t>
      </w:r>
    </w:p>
    <w:p w14:paraId="74DA294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Академический уровень — предварительная языковая подготовка и введение в профессиональную терминологию снижают когнитивную нагрузку при восприятии учебного материала. Например, модель CLIL (Content and Language Integrated Learning), использующая метод «предварительного обучения лексике» с применением визуальных средств, эффективно помогает студентам преодолевать языковые трудности [1]. </w:t>
      </w:r>
      <w:r>
        <w:rPr>
          <w:rFonts w:hint="default" w:ascii="Times New Roman" w:hAnsi="Times New Roman" w:cs="Times New Roman"/>
          <w:sz w:val="24"/>
          <w:szCs w:val="24"/>
        </w:rPr>
        <w:t>В частности, применение цифровых глоссариев профессиональной терминологии с визуализацией может значительно сократить время адаптации первокурсников к изучению специализированных дисциплин.</w:t>
      </w:r>
    </w:p>
    <w:p w14:paraId="465503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Психологический уровень — смягчение последствий культурного шока создаёт благоприятную эмоциональную основу для обучения. </w:t>
      </w:r>
      <w:r>
        <w:rPr>
          <w:rFonts w:hint="default" w:ascii="Times New Roman" w:hAnsi="Times New Roman" w:cs="Times New Roman"/>
          <w:sz w:val="24"/>
          <w:szCs w:val="24"/>
        </w:rPr>
        <w:t xml:space="preserve">Важно отметить, что пик «культурного шока», как правило, приходится на первые 1–6 месяцев обучения, что требует особого усиления психолого-педагогической поддержки именно в этот критический период.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подтверждают, что студенты, получающие психологическое сопровождение, демонстрируют на 25% более высокие показатели академической успеваемости. </w:t>
      </w:r>
    </w:p>
    <w:p w14:paraId="393392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Социальный уровень — помощь в формировании чувства принадлежности к университетскому сообществу стимулирует учебную мотивацию. Интеграция в студенческие сообщества снижает риск преждевременного прекращения обучения. Система «студент-наставник», применяемая в ведущих университетах, показывает высокую эффективность для успешной адаптации.</w:t>
      </w:r>
    </w:p>
    <w:p w14:paraId="5EB71E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систем педагогической поддержки в Китае и России выявил совпадение сильных сторон: наличие единых национальных стандартов, обеспечивающих нормативное овладение языковой базой; автономия вузов, позволяющая адаптировать преподавание к потребностям иностранных учащихся; предоставление системной поддержки на всех этапах обучения.</w:t>
      </w:r>
    </w:p>
    <w:p w14:paraId="6264BF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 страны сталкиваются со схожими проблемами: коммуникативные и учебные трудности сохраняются в долгосрочной перспективе несмотря на языковые подготовительные курсы; культурные мероприятия часто недостаточны для полноценной интеграции; рост контингента иностранных учащихся требует совершенствования подходов к сохранению качества сопровождения. </w:t>
      </w:r>
      <w:r>
        <w:rPr>
          <w:rFonts w:hint="default" w:ascii="Times New Roman" w:hAnsi="Times New Roman" w:cs="Times New Roman"/>
          <w:sz w:val="24"/>
          <w:szCs w:val="24"/>
        </w:rPr>
        <w:t>В постэпидемическую эпоху качество подготовки международных талантов становится ключевым фактором образовательного превосходства, что требует системной оптимизации существующих механизмов поддержки.</w:t>
      </w:r>
    </w:p>
    <w:p w14:paraId="28D023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педагогическая поддержка является ключевым фактором повышения качества подготовки иностранных студентов. Она представляет собой одновременно уважение к индивидуальным особенностям обучающихся, реализацию принципа образовательной справедливости и внутреннюю потребность интернационализации высшей школы.</w:t>
      </w:r>
    </w:p>
    <w:p w14:paraId="0B47F04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эффективности педагогической поддержки рекомендуется:</w:t>
      </w:r>
    </w:p>
    <w:p w14:paraId="7E6146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Внедрение дифференцированных программ адаптации с учётом культурно-образовательных особенностей стран происхождения студентов.</w:t>
      </w:r>
    </w:p>
    <w:p w14:paraId="3B4E60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Создание межкультурных наставнических программ с привлечением студентов старших курсов и выпускников.</w:t>
      </w:r>
    </w:p>
    <w:p w14:paraId="5FD6DC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Разработка системы мониторинга академического прогресса и психологического состояния иностранных студентов.</w:t>
      </w:r>
    </w:p>
    <w:p w14:paraId="74EB5DD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Интеграция элементов межкультурной коммуникации в профессиональные дисциплины.</w:t>
      </w:r>
    </w:p>
    <w:p w14:paraId="5596DF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Применение цифровых платформ с учебно-методическими материалами для сопровождения процесса обучения.</w:t>
      </w:r>
    </w:p>
    <w:p w14:paraId="4729A4E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закономерности могут служить основой для разработки типологии педагогической поддержки иностранных студентов с учётом их культурно-образовательных характеристик. Это позволит перейти от универсальных моделей к адресным, повышающим качество образовательных результатов.</w:t>
      </w:r>
    </w:p>
    <w:p w14:paraId="1CC2F5B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229EF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</w:p>
    <w:p w14:paraId="1B75A3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FA3CD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[1] Giyasova I. V., Gunina N. A. Using CLIL in teaching Chinese students enrolled in Russian-taught Engineering programs at a technical University // Вопросы современной науки и практики. </w:t>
      </w:r>
      <w:r>
        <w:rPr>
          <w:rFonts w:ascii="Times New Roman" w:hAnsi="Times New Roman" w:cs="Times New Roman"/>
          <w:sz w:val="24"/>
          <w:szCs w:val="24"/>
        </w:rPr>
        <w:t>Университет им. В.И. Вернадского. 2025. №. 3(97). – С. 113-125.</w:t>
      </w:r>
    </w:p>
    <w:p w14:paraId="27A0B79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[2] Михайлова О. Б., Фаренникова Е. С. Характеристики тревожности российских и китайских студентов, обучающихся в дистанционном формате //Психология образования в поликультурном пространстве. 2021. №. 3. С. 15-26.</w:t>
      </w:r>
    </w:p>
    <w:p w14:paraId="6FC74A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[3] Fedotova N. L., Jingyi G., Kovalenko B. N. ATTITUDE OF CHINESE STUDENTS TO LEARNING RUSSIAN ORAL SPEECH (BASED ON SURVEY RESULTS) //Мир науки, культуры, образования. 2025. №. </w:t>
      </w:r>
      <w:r>
        <w:rPr>
          <w:rFonts w:ascii="Times New Roman" w:hAnsi="Times New Roman" w:cs="Times New Roman"/>
          <w:sz w:val="24"/>
          <w:szCs w:val="24"/>
        </w:rPr>
        <w:t>2 (111). С. 233-238.</w:t>
      </w:r>
    </w:p>
    <w:p w14:paraId="2A42B01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BA"/>
    <w:rsid w:val="00086578"/>
    <w:rsid w:val="00207946"/>
    <w:rsid w:val="003D2BAF"/>
    <w:rsid w:val="00933D4F"/>
    <w:rsid w:val="00CD6DF4"/>
    <w:rsid w:val="00EB2CE8"/>
    <w:rsid w:val="00F2349A"/>
    <w:rsid w:val="00F34ABA"/>
    <w:rsid w:val="2DD55E11"/>
    <w:rsid w:val="36C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6510</Characters>
  <Lines>105</Lines>
  <Paragraphs>33</Paragraphs>
  <TotalTime>7</TotalTime>
  <ScaleCrop>false</ScaleCrop>
  <LinksUpToDate>false</LinksUpToDate>
  <CharactersWithSpaces>7309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2026-03-01T12:47:00Z</dcterms:created>
  <dc:creator>User</dc:creator>
  <cp:lastModifiedBy>持梦</cp:lastModifiedBy>
  <dcterms:modified xsi:type="dcterms:W3CDTF">2026-03-01T13:30:22Z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eyJoZGlkIjoiNmJmNTJlYjc4M2M1ZDMxNzg1YWIzMmVjYTM3MjhmYTgiLCJ1c2VySWQiOiI1NzQxNDA4MzcifQ==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DF138A41D3BD4E55A4ABB5BD42C54E44_13</vt:lpwstr>
  </property>
</Properties>
</file>