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5E59" w14:textId="77777777" w:rsidR="006A45F5" w:rsidRPr="00807054" w:rsidRDefault="00000000" w:rsidP="00807054">
      <w:pPr>
        <w:spacing w:line="240" w:lineRule="auto"/>
        <w:jc w:val="center"/>
        <w:rPr>
          <w:rFonts w:cs="Times New Roman"/>
          <w:b/>
          <w:sz w:val="24"/>
          <w:szCs w:val="24"/>
          <w:lang w:val="ru-RU"/>
        </w:rPr>
      </w:pPr>
      <w:r w:rsidRPr="00807054">
        <w:rPr>
          <w:rFonts w:cs="Times New Roman"/>
          <w:b/>
          <w:sz w:val="24"/>
          <w:szCs w:val="24"/>
          <w:lang w:val="ru-RU"/>
        </w:rPr>
        <w:t>Использование игровых технологий на уроках русского языка</w:t>
      </w:r>
    </w:p>
    <w:p w14:paraId="6AB539D9" w14:textId="77777777" w:rsidR="006A45F5" w:rsidRPr="00807054" w:rsidRDefault="00000000" w:rsidP="00807054">
      <w:pPr>
        <w:spacing w:line="240" w:lineRule="auto"/>
        <w:jc w:val="center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b/>
          <w:sz w:val="24"/>
          <w:szCs w:val="24"/>
          <w:lang w:val="ru-RU"/>
        </w:rPr>
        <w:t>в 5 -х классах как средство повышения учебной мотивации</w:t>
      </w:r>
    </w:p>
    <w:p w14:paraId="4579188B" w14:textId="77777777" w:rsidR="006A45F5" w:rsidRPr="00807054" w:rsidRDefault="006A45F5" w:rsidP="00807054">
      <w:pPr>
        <w:spacing w:line="240" w:lineRule="auto"/>
        <w:jc w:val="center"/>
        <w:rPr>
          <w:rFonts w:cs="Times New Roman"/>
          <w:sz w:val="24"/>
          <w:szCs w:val="24"/>
          <w:lang w:val="ru-RU"/>
        </w:rPr>
      </w:pPr>
    </w:p>
    <w:p w14:paraId="0484A50A" w14:textId="77777777" w:rsidR="00504153" w:rsidRDefault="00000000" w:rsidP="00807054">
      <w:pPr>
        <w:spacing w:line="240" w:lineRule="auto"/>
        <w:jc w:val="center"/>
        <w:rPr>
          <w:rFonts w:cs="Times New Roman"/>
          <w:b/>
          <w:sz w:val="24"/>
          <w:szCs w:val="24"/>
          <w:lang w:val="ru-RU"/>
        </w:rPr>
      </w:pPr>
      <w:proofErr w:type="spellStart"/>
      <w:r w:rsidRPr="00807054">
        <w:rPr>
          <w:rFonts w:cs="Times New Roman"/>
          <w:b/>
          <w:sz w:val="24"/>
          <w:szCs w:val="24"/>
          <w:lang w:val="ru-RU"/>
        </w:rPr>
        <w:t>Раззокова</w:t>
      </w:r>
      <w:proofErr w:type="spellEnd"/>
      <w:r w:rsidRPr="00807054">
        <w:rPr>
          <w:rFonts w:cs="Times New Roman"/>
          <w:b/>
          <w:sz w:val="24"/>
          <w:szCs w:val="24"/>
          <w:lang w:val="ru-RU"/>
        </w:rPr>
        <w:t xml:space="preserve"> </w:t>
      </w:r>
      <w:proofErr w:type="spellStart"/>
      <w:r w:rsidRPr="00807054">
        <w:rPr>
          <w:rFonts w:cs="Times New Roman"/>
          <w:b/>
          <w:sz w:val="24"/>
          <w:szCs w:val="24"/>
          <w:lang w:val="ru-RU"/>
        </w:rPr>
        <w:t>Кумиш</w:t>
      </w:r>
      <w:proofErr w:type="spellEnd"/>
      <w:r w:rsidRPr="00807054">
        <w:rPr>
          <w:rFonts w:cs="Times New Roman"/>
          <w:b/>
          <w:sz w:val="24"/>
          <w:szCs w:val="24"/>
          <w:lang w:val="ru-RU"/>
        </w:rPr>
        <w:t xml:space="preserve"> </w:t>
      </w:r>
      <w:proofErr w:type="spellStart"/>
      <w:r w:rsidRPr="00807054">
        <w:rPr>
          <w:rFonts w:cs="Times New Roman"/>
          <w:b/>
          <w:sz w:val="24"/>
          <w:szCs w:val="24"/>
          <w:lang w:val="ru-RU"/>
        </w:rPr>
        <w:t>Тухтамурод</w:t>
      </w:r>
      <w:proofErr w:type="spellEnd"/>
      <w:r w:rsidRPr="00807054">
        <w:rPr>
          <w:rFonts w:cs="Times New Roman"/>
          <w:b/>
          <w:sz w:val="24"/>
          <w:szCs w:val="24"/>
          <w:lang w:val="ru-RU"/>
        </w:rPr>
        <w:t xml:space="preserve"> Кизи</w:t>
      </w:r>
    </w:p>
    <w:p w14:paraId="694AA998" w14:textId="7CE1FBC5" w:rsidR="00504153" w:rsidRDefault="00000000" w:rsidP="00807054">
      <w:pPr>
        <w:spacing w:line="240" w:lineRule="auto"/>
        <w:jc w:val="center"/>
        <w:rPr>
          <w:rFonts w:cs="Times New Roman"/>
          <w:i/>
          <w:iCs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магистрант 2 курса факультета педагогического образования,</w:t>
      </w:r>
    </w:p>
    <w:p w14:paraId="306231F1" w14:textId="77777777" w:rsidR="00504153" w:rsidRDefault="00000000" w:rsidP="00807054">
      <w:pPr>
        <w:spacing w:line="240" w:lineRule="auto"/>
        <w:jc w:val="center"/>
        <w:rPr>
          <w:rFonts w:cs="Times New Roman"/>
          <w:i/>
          <w:iCs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 xml:space="preserve">филиал Московского государственного университета имени М.В.Ломоносова в г. </w:t>
      </w:r>
      <w:proofErr w:type="spellStart"/>
      <w:r w:rsidRPr="00504153">
        <w:rPr>
          <w:rFonts w:cs="Times New Roman"/>
          <w:i/>
          <w:iCs/>
          <w:sz w:val="24"/>
          <w:szCs w:val="24"/>
          <w:lang w:val="ru-RU"/>
        </w:rPr>
        <w:t>Ташкенте</w:t>
      </w:r>
      <w:proofErr w:type="spellEnd"/>
    </w:p>
    <w:p w14:paraId="51AF56C0" w14:textId="25C27729" w:rsidR="006A45F5" w:rsidRDefault="00504153" w:rsidP="00807054">
      <w:pPr>
        <w:spacing w:line="240" w:lineRule="auto"/>
        <w:jc w:val="center"/>
        <w:rPr>
          <w:rFonts w:cs="Times New Roman"/>
          <w:i/>
          <w:iCs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E–</w:t>
      </w:r>
      <w:proofErr w:type="spellStart"/>
      <w:r w:rsidRPr="00504153">
        <w:rPr>
          <w:rFonts w:cs="Times New Roman"/>
          <w:i/>
          <w:iCs/>
          <w:sz w:val="24"/>
          <w:szCs w:val="24"/>
          <w:lang w:val="ru-RU"/>
        </w:rPr>
        <w:t>mail</w:t>
      </w:r>
      <w:proofErr w:type="spellEnd"/>
      <w:r w:rsidRPr="00504153">
        <w:rPr>
          <w:rFonts w:cs="Times New Roman"/>
          <w:i/>
          <w:iCs/>
          <w:sz w:val="24"/>
          <w:szCs w:val="24"/>
          <w:lang w:val="ru-RU"/>
        </w:rPr>
        <w:t>:</w:t>
      </w:r>
      <w:r w:rsidRPr="00504153">
        <w:rPr>
          <w:rFonts w:cs="Times New Roman"/>
          <w:i/>
          <w:iCs/>
          <w:sz w:val="24"/>
          <w:szCs w:val="24"/>
          <w:lang w:val="ru-RU"/>
        </w:rPr>
        <w:t xml:space="preserve"> </w:t>
      </w:r>
      <w:hyperlink r:id="rId6" w:history="1">
        <w:r w:rsidRPr="00992DAB">
          <w:rPr>
            <w:rStyle w:val="aff2"/>
            <w:rFonts w:cs="Times New Roman"/>
            <w:i/>
            <w:iCs/>
            <w:sz w:val="24"/>
            <w:szCs w:val="24"/>
            <w:lang w:val="ru-RU"/>
          </w:rPr>
          <w:t>kumushrazzoqova1701@gmail.com</w:t>
        </w:r>
      </w:hyperlink>
    </w:p>
    <w:p w14:paraId="0A8FCC35" w14:textId="77777777" w:rsidR="00504153" w:rsidRPr="00807054" w:rsidRDefault="00504153" w:rsidP="00807054">
      <w:pPr>
        <w:spacing w:line="240" w:lineRule="auto"/>
        <w:jc w:val="center"/>
        <w:rPr>
          <w:rFonts w:cs="Times New Roman"/>
          <w:sz w:val="24"/>
          <w:szCs w:val="24"/>
          <w:lang w:val="ru-RU"/>
        </w:rPr>
      </w:pPr>
    </w:p>
    <w:p w14:paraId="4E9FDDD0" w14:textId="7119207F" w:rsidR="006A45F5" w:rsidRPr="00807054" w:rsidRDefault="00000000" w:rsidP="00807054">
      <w:pPr>
        <w:spacing w:line="240" w:lineRule="auto"/>
        <w:jc w:val="center"/>
        <w:rPr>
          <w:rFonts w:cs="Times New Roman"/>
          <w:i/>
          <w:iCs/>
          <w:sz w:val="24"/>
          <w:szCs w:val="24"/>
          <w:lang w:val="ru-RU"/>
        </w:rPr>
      </w:pPr>
      <w:r w:rsidRPr="00807054">
        <w:rPr>
          <w:rFonts w:cs="Times New Roman"/>
          <w:i/>
          <w:iCs/>
          <w:sz w:val="24"/>
          <w:szCs w:val="24"/>
          <w:lang w:val="ru-RU"/>
        </w:rPr>
        <w:t>Научный руководитель –</w:t>
      </w:r>
      <w:r w:rsidR="00504153" w:rsidRPr="00504153">
        <w:rPr>
          <w:lang w:val="ru-RU"/>
        </w:rPr>
        <w:t xml:space="preserve"> </w:t>
      </w:r>
      <w:r w:rsidR="00504153" w:rsidRPr="00504153">
        <w:rPr>
          <w:rFonts w:cs="Times New Roman"/>
          <w:i/>
          <w:iCs/>
          <w:sz w:val="24"/>
          <w:szCs w:val="24"/>
          <w:lang w:val="ru-RU"/>
        </w:rPr>
        <w:t xml:space="preserve">Гасанова Рената </w:t>
      </w:r>
      <w:proofErr w:type="spellStart"/>
      <w:r w:rsidR="00504153" w:rsidRPr="00504153">
        <w:rPr>
          <w:rFonts w:cs="Times New Roman"/>
          <w:i/>
          <w:iCs/>
          <w:sz w:val="24"/>
          <w:szCs w:val="24"/>
          <w:lang w:val="ru-RU"/>
        </w:rPr>
        <w:t>Рауфовна</w:t>
      </w:r>
      <w:proofErr w:type="spellEnd"/>
    </w:p>
    <w:p w14:paraId="069BF067" w14:textId="77777777" w:rsidR="00504153" w:rsidRDefault="00000000" w:rsidP="00807054">
      <w:pPr>
        <w:spacing w:line="240" w:lineRule="auto"/>
        <w:jc w:val="center"/>
        <w:rPr>
          <w:rFonts w:cs="Times New Roman"/>
          <w:i/>
          <w:iCs/>
          <w:sz w:val="24"/>
          <w:szCs w:val="24"/>
          <w:lang w:val="ru-RU"/>
        </w:rPr>
      </w:pPr>
      <w:r w:rsidRPr="00807054">
        <w:rPr>
          <w:rFonts w:cs="Times New Roman"/>
          <w:i/>
          <w:iCs/>
          <w:sz w:val="24"/>
          <w:szCs w:val="24"/>
          <w:lang w:val="ru-RU"/>
        </w:rPr>
        <w:t xml:space="preserve">кандидат </w:t>
      </w:r>
      <w:r w:rsidRPr="00504153">
        <w:rPr>
          <w:rFonts w:cs="Times New Roman"/>
          <w:i/>
          <w:iCs/>
          <w:sz w:val="24"/>
          <w:szCs w:val="24"/>
          <w:lang w:val="ru-RU"/>
        </w:rPr>
        <w:t>психологических наук,</w:t>
      </w:r>
    </w:p>
    <w:p w14:paraId="59AA3367" w14:textId="3BE2CB3E" w:rsidR="00504153" w:rsidRPr="00504153" w:rsidRDefault="00504153" w:rsidP="00807054">
      <w:pPr>
        <w:spacing w:line="240" w:lineRule="auto"/>
        <w:jc w:val="center"/>
        <w:rPr>
          <w:rFonts w:cs="Times New Roman"/>
          <w:i/>
          <w:iCs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Московский государственный университет имени М.В. Ломоносова, г. Москва, Россия</w:t>
      </w:r>
    </w:p>
    <w:p w14:paraId="660D5B23" w14:textId="65572434" w:rsidR="006A45F5" w:rsidRPr="00504153" w:rsidRDefault="00504153" w:rsidP="00807054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504153">
        <w:rPr>
          <w:rFonts w:cs="Times New Roman"/>
          <w:i/>
          <w:iCs/>
          <w:sz w:val="24"/>
          <w:szCs w:val="24"/>
        </w:rPr>
        <w:t>E–mail: renata_g@bk.ru</w:t>
      </w:r>
    </w:p>
    <w:p w14:paraId="0454B2DF" w14:textId="77777777" w:rsidR="00504153" w:rsidRDefault="00504153" w:rsidP="00C06DCF">
      <w:pPr>
        <w:spacing w:line="240" w:lineRule="auto"/>
        <w:ind w:firstLine="397"/>
        <w:jc w:val="both"/>
        <w:rPr>
          <w:rFonts w:cs="Times New Roman"/>
          <w:b/>
          <w:sz w:val="24"/>
          <w:szCs w:val="24"/>
          <w:lang w:val="ru-RU"/>
        </w:rPr>
      </w:pPr>
    </w:p>
    <w:p w14:paraId="4D56D1CD" w14:textId="42237FD3" w:rsidR="00807054" w:rsidRPr="00C06DCF" w:rsidRDefault="00C06DCF" w:rsidP="00C06DCF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Нами</w:t>
      </w:r>
      <w:r w:rsidR="00000000" w:rsidRPr="00807054">
        <w:rPr>
          <w:rFonts w:cs="Times New Roman"/>
          <w:sz w:val="24"/>
          <w:szCs w:val="24"/>
          <w:lang w:val="ru-RU"/>
        </w:rPr>
        <w:t xml:space="preserve"> рассматривается проблема формирования учебной мотивации учащихся 5-х классов посредством игровых технологий на уроках русского языка в общеобразовательной школе № 90 Республики Узбекистан. Были проанализированы теоретические основы игрового обучения, выявлены психологические механизмы мотивации школьников 11-12 лет, применены игровые формы и полученные результаты подтвердили необходимость внедрения игровых технологий в условиях обновления содержания образования. Описан педагогический эксперимент, проведённый в течение четырех месяцев среди 30 учащихся 5-го класса, включающий офлайн-игры, межклассные соревнования, работу с QR-кодами учебников. Представлены количественные и качественные результаты исследования, доказывающие позитивность систематического использования игровых технологий для повышения познавательной активности и устойчивой учебной мотивации.</w:t>
      </w:r>
    </w:p>
    <w:p w14:paraId="1BFD74CE" w14:textId="405ED7B3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Современная образовательная система Республики Узбекистан ориентирована на формирование активной, самостоятельной личности учащегося. В условиях цифровизации и обновления учебных программ особую актуальность приобретает поиск эффективных средств повышения учебной мотивации подростков. Проблема мотивации подробно раскрыта в трудах Льва Выготского, Даниила Эльконина, Алексея Леонтьева [4, 9, 17]. Согласно культурно-исторической теории Л.С. Выготского, развитие ребёнка осуществляется в зоне ближайшего развития через активную деятельность. Д.Б. Эльконин рассматривал игру как ведущий вид деятельности, формирующий внутреннюю мотивацию и произвольность поведения. В современных исследованиях подчеркивается, что игровые технологии выступают не развлечением, а инструментом педагогического воздействия, способствующим повышению интереса к предмету.</w:t>
      </w:r>
    </w:p>
    <w:p w14:paraId="6576B4BC" w14:textId="77777777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b/>
          <w:sz w:val="24"/>
          <w:szCs w:val="24"/>
          <w:lang w:val="ru-RU"/>
        </w:rPr>
      </w:pPr>
      <w:r w:rsidRPr="00504153">
        <w:rPr>
          <w:rFonts w:cs="Times New Roman"/>
          <w:bCs/>
          <w:i/>
          <w:iCs/>
          <w:sz w:val="24"/>
          <w:szCs w:val="24"/>
          <w:lang w:val="ru-RU"/>
        </w:rPr>
        <w:t>Цель исследования</w:t>
      </w:r>
      <w:r w:rsidRPr="00807054">
        <w:rPr>
          <w:rFonts w:cs="Times New Roman"/>
          <w:bCs/>
          <w:sz w:val="24"/>
          <w:szCs w:val="24"/>
          <w:lang w:val="ru-RU"/>
        </w:rPr>
        <w:t xml:space="preserve"> </w:t>
      </w:r>
      <w:r w:rsidRPr="00807054">
        <w:rPr>
          <w:rFonts w:cs="Times New Roman"/>
          <w:b/>
          <w:sz w:val="24"/>
          <w:szCs w:val="24"/>
          <w:lang w:val="ru-RU"/>
        </w:rPr>
        <w:t>–</w:t>
      </w:r>
      <w:r w:rsidRPr="00807054">
        <w:rPr>
          <w:rFonts w:cs="Times New Roman"/>
          <w:bCs/>
          <w:sz w:val="24"/>
          <w:szCs w:val="24"/>
          <w:lang w:val="ru-RU"/>
        </w:rPr>
        <w:t xml:space="preserve"> проанализировать и экспериментально показать эффективность использования игровых технологий на уроках русского языка в 5–х классах как средства повышения учебной мотивации.</w:t>
      </w:r>
    </w:p>
    <w:p w14:paraId="16008F74" w14:textId="77777777" w:rsidR="006A45F5" w:rsidRPr="00504153" w:rsidRDefault="00000000" w:rsidP="00807054">
      <w:pPr>
        <w:spacing w:line="240" w:lineRule="auto"/>
        <w:ind w:firstLine="397"/>
        <w:jc w:val="both"/>
        <w:rPr>
          <w:rFonts w:cs="Times New Roman"/>
          <w:bCs/>
          <w:i/>
          <w:iCs/>
          <w:sz w:val="24"/>
          <w:szCs w:val="24"/>
          <w:lang w:val="ru-RU"/>
        </w:rPr>
      </w:pPr>
      <w:r w:rsidRPr="00504153">
        <w:rPr>
          <w:rFonts w:cs="Times New Roman"/>
          <w:bCs/>
          <w:i/>
          <w:iCs/>
          <w:sz w:val="24"/>
          <w:szCs w:val="24"/>
          <w:lang w:val="ru-RU"/>
        </w:rPr>
        <w:t>Задачи исследования:</w:t>
      </w:r>
    </w:p>
    <w:p w14:paraId="2E8C11FC" w14:textId="77777777" w:rsidR="006A45F5" w:rsidRPr="00807054" w:rsidRDefault="00000000" w:rsidP="00807054">
      <w:pPr>
        <w:numPr>
          <w:ilvl w:val="0"/>
          <w:numId w:val="7"/>
        </w:numPr>
        <w:spacing w:line="240" w:lineRule="auto"/>
        <w:ind w:firstLine="397"/>
        <w:jc w:val="both"/>
        <w:rPr>
          <w:rFonts w:cs="Times New Roman"/>
          <w:bCs/>
          <w:sz w:val="24"/>
          <w:szCs w:val="24"/>
          <w:lang w:val="ru-RU"/>
        </w:rPr>
      </w:pPr>
      <w:r w:rsidRPr="00807054">
        <w:rPr>
          <w:rFonts w:cs="Times New Roman"/>
          <w:bCs/>
          <w:sz w:val="24"/>
          <w:szCs w:val="24"/>
          <w:lang w:val="ru-RU"/>
        </w:rPr>
        <w:t>Проанализировать психолого-педагогическую литературу по проблеме мотивации.</w:t>
      </w:r>
    </w:p>
    <w:p w14:paraId="4E9AB6E7" w14:textId="77777777" w:rsidR="006A45F5" w:rsidRPr="00807054" w:rsidRDefault="00000000" w:rsidP="00807054">
      <w:pPr>
        <w:numPr>
          <w:ilvl w:val="0"/>
          <w:numId w:val="7"/>
        </w:numPr>
        <w:spacing w:line="240" w:lineRule="auto"/>
        <w:ind w:firstLine="397"/>
        <w:jc w:val="both"/>
        <w:rPr>
          <w:rFonts w:cs="Times New Roman"/>
          <w:bCs/>
          <w:sz w:val="24"/>
          <w:szCs w:val="24"/>
          <w:lang w:val="ru-RU"/>
        </w:rPr>
      </w:pPr>
      <w:r w:rsidRPr="00807054">
        <w:rPr>
          <w:rFonts w:cs="Times New Roman"/>
          <w:bCs/>
          <w:sz w:val="24"/>
          <w:szCs w:val="24"/>
          <w:lang w:val="ru-RU"/>
        </w:rPr>
        <w:t>Выявить особенности учебной мотивации учащихся 5–х классов.</w:t>
      </w:r>
    </w:p>
    <w:p w14:paraId="2067AB43" w14:textId="77777777" w:rsidR="006A45F5" w:rsidRPr="00807054" w:rsidRDefault="00000000" w:rsidP="00807054">
      <w:pPr>
        <w:numPr>
          <w:ilvl w:val="0"/>
          <w:numId w:val="7"/>
        </w:numPr>
        <w:spacing w:line="240" w:lineRule="auto"/>
        <w:ind w:firstLine="397"/>
        <w:jc w:val="both"/>
        <w:rPr>
          <w:rFonts w:cs="Times New Roman"/>
          <w:bCs/>
          <w:sz w:val="24"/>
          <w:szCs w:val="24"/>
          <w:lang w:val="ru-RU"/>
        </w:rPr>
      </w:pPr>
      <w:r w:rsidRPr="00807054">
        <w:rPr>
          <w:rFonts w:cs="Times New Roman"/>
          <w:bCs/>
          <w:sz w:val="24"/>
          <w:szCs w:val="24"/>
          <w:lang w:val="ru-RU"/>
        </w:rPr>
        <w:t>Разработать систему игровых заданий.</w:t>
      </w:r>
    </w:p>
    <w:p w14:paraId="44220008" w14:textId="77777777" w:rsidR="006A45F5" w:rsidRPr="00807054" w:rsidRDefault="00000000" w:rsidP="00807054">
      <w:pPr>
        <w:numPr>
          <w:ilvl w:val="0"/>
          <w:numId w:val="7"/>
        </w:numPr>
        <w:spacing w:line="240" w:lineRule="auto"/>
        <w:ind w:firstLine="397"/>
        <w:jc w:val="both"/>
        <w:rPr>
          <w:rFonts w:cs="Times New Roman"/>
          <w:bCs/>
          <w:sz w:val="24"/>
          <w:szCs w:val="24"/>
          <w:lang w:val="ru-RU"/>
        </w:rPr>
      </w:pPr>
      <w:r w:rsidRPr="00807054">
        <w:rPr>
          <w:rFonts w:cs="Times New Roman"/>
          <w:bCs/>
          <w:sz w:val="24"/>
          <w:szCs w:val="24"/>
          <w:lang w:val="ru-RU"/>
        </w:rPr>
        <w:t>Провести педагогический эксперимент.</w:t>
      </w:r>
    </w:p>
    <w:p w14:paraId="676812D0" w14:textId="77777777" w:rsidR="006A45F5" w:rsidRPr="00807054" w:rsidRDefault="00000000" w:rsidP="00807054">
      <w:pPr>
        <w:numPr>
          <w:ilvl w:val="0"/>
          <w:numId w:val="7"/>
        </w:numPr>
        <w:spacing w:line="240" w:lineRule="auto"/>
        <w:ind w:firstLine="397"/>
        <w:jc w:val="both"/>
        <w:rPr>
          <w:rFonts w:cs="Times New Roman"/>
          <w:bCs/>
          <w:sz w:val="24"/>
          <w:szCs w:val="24"/>
          <w:lang w:val="ru-RU"/>
        </w:rPr>
      </w:pPr>
      <w:r w:rsidRPr="00807054">
        <w:rPr>
          <w:rFonts w:cs="Times New Roman"/>
          <w:bCs/>
          <w:sz w:val="24"/>
          <w:szCs w:val="24"/>
          <w:lang w:val="ru-RU"/>
        </w:rPr>
        <w:t>Проанализировать динамику мотивационных показателей.</w:t>
      </w:r>
    </w:p>
    <w:p w14:paraId="1EA6A296" w14:textId="77777777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bCs/>
          <w:sz w:val="24"/>
          <w:szCs w:val="24"/>
          <w:lang w:val="ru-RU"/>
        </w:rPr>
      </w:pPr>
      <w:r w:rsidRPr="00504153">
        <w:rPr>
          <w:rFonts w:cs="Times New Roman"/>
          <w:bCs/>
          <w:i/>
          <w:iCs/>
          <w:sz w:val="24"/>
          <w:szCs w:val="24"/>
          <w:lang w:val="ru-RU"/>
        </w:rPr>
        <w:t>Объект исследования</w:t>
      </w:r>
      <w:r w:rsidRPr="00807054">
        <w:rPr>
          <w:rFonts w:cs="Times New Roman"/>
          <w:bCs/>
          <w:sz w:val="24"/>
          <w:szCs w:val="24"/>
          <w:lang w:val="ru-RU"/>
        </w:rPr>
        <w:t xml:space="preserve"> </w:t>
      </w:r>
      <w:r w:rsidRPr="00807054">
        <w:rPr>
          <w:rFonts w:cs="Times New Roman"/>
          <w:b/>
          <w:sz w:val="24"/>
          <w:szCs w:val="24"/>
          <w:lang w:val="ru-RU"/>
        </w:rPr>
        <w:t>–</w:t>
      </w:r>
      <w:r w:rsidRPr="00807054">
        <w:rPr>
          <w:rFonts w:cs="Times New Roman"/>
          <w:bCs/>
          <w:sz w:val="24"/>
          <w:szCs w:val="24"/>
          <w:lang w:val="ru-RU"/>
        </w:rPr>
        <w:t xml:space="preserve"> процесс обучения русскому языку в 5–х классах.</w:t>
      </w:r>
    </w:p>
    <w:p w14:paraId="79B812FB" w14:textId="77777777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bCs/>
          <w:sz w:val="24"/>
          <w:szCs w:val="24"/>
          <w:lang w:val="ru-RU"/>
        </w:rPr>
      </w:pPr>
      <w:r w:rsidRPr="00504153">
        <w:rPr>
          <w:rFonts w:cs="Times New Roman"/>
          <w:bCs/>
          <w:i/>
          <w:iCs/>
          <w:sz w:val="24"/>
          <w:szCs w:val="24"/>
          <w:lang w:val="ru-RU"/>
        </w:rPr>
        <w:t>Предмет исследования</w:t>
      </w:r>
      <w:r w:rsidRPr="00807054">
        <w:rPr>
          <w:rFonts w:cs="Times New Roman"/>
          <w:bCs/>
          <w:sz w:val="24"/>
          <w:szCs w:val="24"/>
          <w:lang w:val="ru-RU"/>
        </w:rPr>
        <w:t xml:space="preserve"> </w:t>
      </w:r>
      <w:r w:rsidRPr="00807054">
        <w:rPr>
          <w:rFonts w:cs="Times New Roman"/>
          <w:b/>
          <w:sz w:val="24"/>
          <w:szCs w:val="24"/>
          <w:lang w:val="ru-RU"/>
        </w:rPr>
        <w:t>–</w:t>
      </w:r>
      <w:r w:rsidRPr="00807054">
        <w:rPr>
          <w:rFonts w:cs="Times New Roman"/>
          <w:bCs/>
          <w:sz w:val="24"/>
          <w:szCs w:val="24"/>
          <w:lang w:val="ru-RU"/>
        </w:rPr>
        <w:t xml:space="preserve"> игровые технологии как средство формирования учебной мотивации.</w:t>
      </w:r>
    </w:p>
    <w:p w14:paraId="25BD13C2" w14:textId="77777777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bCs/>
          <w:sz w:val="24"/>
          <w:szCs w:val="24"/>
          <w:lang w:val="ru-RU"/>
        </w:rPr>
      </w:pPr>
      <w:r w:rsidRPr="00504153">
        <w:rPr>
          <w:rFonts w:cs="Times New Roman"/>
          <w:bCs/>
          <w:i/>
          <w:iCs/>
          <w:sz w:val="24"/>
          <w:szCs w:val="24"/>
          <w:lang w:val="ru-RU"/>
        </w:rPr>
        <w:t>Гипотеза исследования:</w:t>
      </w:r>
      <w:r w:rsidRPr="00807054">
        <w:rPr>
          <w:rFonts w:cs="Times New Roman"/>
          <w:bCs/>
          <w:sz w:val="24"/>
          <w:szCs w:val="24"/>
          <w:lang w:val="ru-RU"/>
        </w:rPr>
        <w:t xml:space="preserve"> систематическое использование игровых технологий повышает уровень учебной мотивации учащихся.</w:t>
      </w:r>
    </w:p>
    <w:p w14:paraId="61ABB498" w14:textId="77777777" w:rsidR="006A45F5" w:rsidRPr="00504153" w:rsidRDefault="00000000" w:rsidP="00807054">
      <w:pPr>
        <w:spacing w:line="240" w:lineRule="auto"/>
        <w:ind w:firstLine="397"/>
        <w:jc w:val="both"/>
        <w:rPr>
          <w:rFonts w:cs="Times New Roman"/>
          <w:bCs/>
          <w:i/>
          <w:iCs/>
          <w:sz w:val="24"/>
          <w:szCs w:val="24"/>
          <w:lang w:val="ru-RU"/>
        </w:rPr>
      </w:pPr>
      <w:r w:rsidRPr="00504153">
        <w:rPr>
          <w:rFonts w:cs="Times New Roman"/>
          <w:bCs/>
          <w:i/>
          <w:iCs/>
          <w:sz w:val="24"/>
          <w:szCs w:val="24"/>
          <w:lang w:val="ru-RU"/>
        </w:rPr>
        <w:lastRenderedPageBreak/>
        <w:t>Теоретические основы использования игровых технологий</w:t>
      </w:r>
    </w:p>
    <w:p w14:paraId="5FAF5BF2" w14:textId="77777777" w:rsidR="0065590A" w:rsidRDefault="00000000" w:rsidP="00504153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Учебная мотивация рассматривается как совокупность внутренних и внешних побуждений к учебной деятельности. По мнению Л.И.Божович, устойчивый познавательный интерес формируется в условиях эмоционально насыщенной деятельности [2]. Теоретические основы учебной мотивации также разработаны А.К. Марковой [10], И.А. Зимней [5].</w:t>
      </w:r>
    </w:p>
    <w:p w14:paraId="36E5025B" w14:textId="23D93ABE" w:rsidR="006A45F5" w:rsidRPr="00807054" w:rsidRDefault="00000000" w:rsidP="00504153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Игровая технология </w:t>
      </w:r>
      <w:r w:rsidRPr="00807054">
        <w:rPr>
          <w:rFonts w:cs="Times New Roman"/>
          <w:b/>
          <w:bCs/>
          <w:sz w:val="24"/>
          <w:szCs w:val="24"/>
          <w:lang w:val="ru-RU"/>
        </w:rPr>
        <w:t>–</w:t>
      </w:r>
      <w:r w:rsidRPr="00807054">
        <w:rPr>
          <w:rFonts w:cs="Times New Roman"/>
          <w:sz w:val="24"/>
          <w:szCs w:val="24"/>
          <w:lang w:val="ru-RU"/>
        </w:rPr>
        <w:t xml:space="preserve"> это педагогически организованная деятельность, имеющая чёткую дидактическую цель и игровую форму её реализации.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Современные образовательные технологии подробно описаны в работах Г.К. Селевко [13], Е.С. Полат [11], М.В. Кларина [8].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В школах Узбекистана игровые технологии особенно актуальны, поскольку современные учебники включают QR-коды с интерактивными заданиями, что усиливает цифровой компонент обучения. В условиях модернизации образования Республики Узбекистан вопросы внедрения инновационных технологий освещены в исследованиях Б.Ш. Каримова [7] и М.Р. Ахмедовой [1].</w:t>
      </w:r>
    </w:p>
    <w:p w14:paraId="0C148C04" w14:textId="1D79148B" w:rsidR="006A45F5" w:rsidRPr="00504153" w:rsidRDefault="00000000" w:rsidP="00504153">
      <w:pPr>
        <w:spacing w:line="240" w:lineRule="auto"/>
        <w:ind w:firstLine="397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Организация педагогического эксперимента</w:t>
      </w:r>
      <w:r w:rsidR="00504153" w:rsidRPr="00504153">
        <w:rPr>
          <w:rFonts w:cs="Times New Roman"/>
          <w:i/>
          <w:iCs/>
          <w:sz w:val="24"/>
          <w:szCs w:val="24"/>
          <w:lang w:val="ru-RU"/>
        </w:rPr>
        <w:t>.</w:t>
      </w:r>
      <w:r w:rsidR="00504153">
        <w:rPr>
          <w:rFonts w:cs="Times New Roman"/>
          <w:b/>
          <w:bCs/>
          <w:sz w:val="24"/>
          <w:szCs w:val="24"/>
          <w:lang w:val="ru-RU"/>
        </w:rPr>
        <w:t xml:space="preserve"> </w:t>
      </w:r>
      <w:r w:rsidRPr="00807054">
        <w:rPr>
          <w:rFonts w:cs="Times New Roman"/>
          <w:i/>
          <w:iCs/>
          <w:sz w:val="24"/>
          <w:szCs w:val="24"/>
          <w:lang w:val="ru-RU"/>
        </w:rPr>
        <w:t>Этапы:</w:t>
      </w:r>
    </w:p>
    <w:p w14:paraId="0B4C2782" w14:textId="77777777" w:rsidR="006A45F5" w:rsidRPr="00807054" w:rsidRDefault="00000000" w:rsidP="00807054">
      <w:pPr>
        <w:numPr>
          <w:ilvl w:val="0"/>
          <w:numId w:val="8"/>
        </w:num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Констатирующий (диагностика уровня мотивации).</w:t>
      </w:r>
    </w:p>
    <w:p w14:paraId="03946698" w14:textId="77777777" w:rsidR="006A45F5" w:rsidRPr="00807054" w:rsidRDefault="00000000" w:rsidP="00807054">
      <w:pPr>
        <w:numPr>
          <w:ilvl w:val="0"/>
          <w:numId w:val="8"/>
        </w:num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Формирующий (внедрение игровых технологий).</w:t>
      </w:r>
    </w:p>
    <w:p w14:paraId="6F3089D1" w14:textId="77777777" w:rsidR="006A45F5" w:rsidRPr="00807054" w:rsidRDefault="00000000" w:rsidP="00807054">
      <w:pPr>
        <w:numPr>
          <w:ilvl w:val="0"/>
          <w:numId w:val="8"/>
        </w:num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Контрольный (повторная диагностика).</w:t>
      </w:r>
    </w:p>
    <w:p w14:paraId="7C6BB6C2" w14:textId="0E9AD6BB" w:rsidR="006A45F5" w:rsidRPr="00807054" w:rsidRDefault="00000000" w:rsidP="00504153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i/>
          <w:iCs/>
          <w:sz w:val="24"/>
          <w:szCs w:val="24"/>
          <w:lang w:val="ru-RU"/>
        </w:rPr>
        <w:t>Диагностика мотивации</w:t>
      </w:r>
      <w:r w:rsidR="00504153">
        <w:rPr>
          <w:rFonts w:cs="Times New Roman"/>
          <w:i/>
          <w:iCs/>
          <w:sz w:val="24"/>
          <w:szCs w:val="24"/>
          <w:lang w:val="ru-RU"/>
        </w:rPr>
        <w:t xml:space="preserve">. </w:t>
      </w:r>
      <w:r w:rsidRPr="00807054">
        <w:rPr>
          <w:rFonts w:cs="Times New Roman"/>
          <w:sz w:val="24"/>
          <w:szCs w:val="24"/>
          <w:lang w:val="ru-RU"/>
        </w:rPr>
        <w:t>Учащимся был предложен опрос (10 вопросов), направленный на выявление:</w:t>
      </w:r>
      <w:r w:rsidR="00504153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Pr="00504153">
        <w:rPr>
          <w:rFonts w:cs="Times New Roman"/>
          <w:sz w:val="24"/>
          <w:szCs w:val="24"/>
          <w:lang w:val="ru-RU"/>
        </w:rPr>
        <w:t>интереса к предмету;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желания участвовать в уроке;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отношения к домашним заданиям;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предпочтения форм работы.</w:t>
      </w:r>
    </w:p>
    <w:p w14:paraId="2A094E04" w14:textId="25B0A29E" w:rsidR="006A45F5" w:rsidRPr="00807054" w:rsidRDefault="00000000" w:rsidP="00C521C3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Результаты (констатирующий этап):</w:t>
      </w:r>
      <w:r w:rsidR="00C521C3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Pr="00C521C3">
        <w:rPr>
          <w:rFonts w:cs="Times New Roman"/>
          <w:sz w:val="24"/>
          <w:szCs w:val="24"/>
          <w:lang w:val="ru-RU"/>
        </w:rPr>
        <w:t>высокая мотивация – 7 человек (23%);</w:t>
      </w:r>
      <w:r w:rsidR="00C521C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 xml:space="preserve">средняя </w:t>
      </w:r>
      <w:r w:rsidRPr="00807054">
        <w:rPr>
          <w:rFonts w:cs="Times New Roman"/>
          <w:b/>
          <w:bCs/>
          <w:sz w:val="24"/>
          <w:szCs w:val="24"/>
          <w:lang w:val="ru-RU"/>
        </w:rPr>
        <w:t>–</w:t>
      </w:r>
      <w:r w:rsidRPr="00807054">
        <w:rPr>
          <w:rFonts w:cs="Times New Roman"/>
          <w:sz w:val="24"/>
          <w:szCs w:val="24"/>
          <w:lang w:val="ru-RU"/>
        </w:rPr>
        <w:t xml:space="preserve"> 15 человек (50%);</w:t>
      </w:r>
      <w:r w:rsidR="00C521C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 xml:space="preserve">низкая </w:t>
      </w:r>
      <w:r w:rsidRPr="00807054">
        <w:rPr>
          <w:rFonts w:cs="Times New Roman"/>
          <w:b/>
          <w:bCs/>
          <w:sz w:val="24"/>
          <w:szCs w:val="24"/>
          <w:lang w:val="ru-RU"/>
        </w:rPr>
        <w:t>–</w:t>
      </w:r>
      <w:r w:rsidRPr="00807054">
        <w:rPr>
          <w:rFonts w:cs="Times New Roman"/>
          <w:sz w:val="24"/>
          <w:szCs w:val="24"/>
          <w:lang w:val="ru-RU"/>
        </w:rPr>
        <w:t xml:space="preserve"> 8 человек (27%).</w:t>
      </w:r>
    </w:p>
    <w:p w14:paraId="4202A5ED" w14:textId="05D6CFB6" w:rsidR="006A45F5" w:rsidRPr="00504153" w:rsidRDefault="00000000" w:rsidP="00807054">
      <w:pPr>
        <w:spacing w:line="240" w:lineRule="auto"/>
        <w:ind w:firstLine="397"/>
        <w:jc w:val="both"/>
        <w:rPr>
          <w:rFonts w:cs="Times New Roman"/>
          <w:i/>
          <w:iCs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Практическая реализация</w:t>
      </w:r>
    </w:p>
    <w:p w14:paraId="7AA450F5" w14:textId="77777777" w:rsidR="006A45F5" w:rsidRPr="00807054" w:rsidRDefault="00000000" w:rsidP="00807054">
      <w:pPr>
        <w:numPr>
          <w:ilvl w:val="0"/>
          <w:numId w:val="10"/>
        </w:numPr>
        <w:spacing w:line="240" w:lineRule="auto"/>
        <w:ind w:left="0" w:firstLine="397"/>
        <w:jc w:val="both"/>
        <w:rPr>
          <w:rFonts w:cs="Times New Roman"/>
          <w:i/>
          <w:iCs/>
          <w:sz w:val="24"/>
          <w:szCs w:val="24"/>
          <w:lang w:val="ru-RU"/>
        </w:rPr>
      </w:pPr>
      <w:r w:rsidRPr="00807054">
        <w:rPr>
          <w:rFonts w:cs="Times New Roman"/>
          <w:i/>
          <w:iCs/>
          <w:sz w:val="24"/>
          <w:szCs w:val="24"/>
          <w:lang w:val="ru-RU"/>
        </w:rPr>
        <w:t xml:space="preserve">Межклассное соревнование «Знатоки русского языка» Эффективность игровых форм обучения подтверждается исследованиями В.В. Волиной </w:t>
      </w:r>
      <w:r w:rsidRPr="00807054">
        <w:rPr>
          <w:rFonts w:cs="Times New Roman"/>
          <w:sz w:val="24"/>
          <w:szCs w:val="24"/>
          <w:lang w:val="ru-RU"/>
        </w:rPr>
        <w:t>[3]</w:t>
      </w:r>
      <w:r w:rsidRPr="00807054">
        <w:rPr>
          <w:rFonts w:cs="Times New Roman"/>
          <w:i/>
          <w:iCs/>
          <w:sz w:val="24"/>
          <w:szCs w:val="24"/>
          <w:lang w:val="ru-RU"/>
        </w:rPr>
        <w:t xml:space="preserve"> и А.В. Финогенова </w:t>
      </w:r>
      <w:r w:rsidRPr="00807054">
        <w:rPr>
          <w:rFonts w:cs="Times New Roman"/>
          <w:sz w:val="24"/>
          <w:szCs w:val="24"/>
          <w:lang w:val="ru-RU"/>
        </w:rPr>
        <w:t>[14].</w:t>
      </w:r>
    </w:p>
    <w:p w14:paraId="0CC2BB5F" w14:textId="77777777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Формат: командная игра между 5-тыми классами.</w:t>
      </w:r>
    </w:p>
    <w:p w14:paraId="259AE270" w14:textId="77777777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Задания: орфографические батлы, морфологические эстафеты, лингвистические квесты.</w:t>
      </w:r>
    </w:p>
    <w:p w14:paraId="41ED9BA2" w14:textId="77777777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Результат: активное участие приняли 100% учащихся.</w:t>
      </w:r>
    </w:p>
    <w:p w14:paraId="4EA6A7DE" w14:textId="13859DCD" w:rsidR="006A45F5" w:rsidRPr="00C521C3" w:rsidRDefault="00000000" w:rsidP="00807054">
      <w:pPr>
        <w:numPr>
          <w:ilvl w:val="0"/>
          <w:numId w:val="10"/>
        </w:numPr>
        <w:spacing w:line="240" w:lineRule="auto"/>
        <w:ind w:left="0" w:firstLine="397"/>
        <w:jc w:val="both"/>
        <w:rPr>
          <w:rFonts w:cs="Times New Roman"/>
          <w:sz w:val="24"/>
          <w:szCs w:val="24"/>
          <w:lang w:val="ru-RU"/>
        </w:rPr>
      </w:pPr>
      <w:r w:rsidRPr="00C521C3">
        <w:rPr>
          <w:rFonts w:cs="Times New Roman"/>
          <w:i/>
          <w:iCs/>
          <w:sz w:val="24"/>
          <w:szCs w:val="24"/>
          <w:lang w:val="ru-RU"/>
        </w:rPr>
        <w:t>Игровые задания с QR-кодами учебника</w:t>
      </w:r>
      <w:r w:rsidR="00C521C3">
        <w:rPr>
          <w:rFonts w:cs="Times New Roman"/>
          <w:i/>
          <w:iCs/>
          <w:sz w:val="24"/>
          <w:szCs w:val="24"/>
          <w:lang w:val="ru-RU"/>
        </w:rPr>
        <w:t xml:space="preserve">. </w:t>
      </w:r>
      <w:r w:rsidRPr="00C521C3">
        <w:rPr>
          <w:rFonts w:cs="Times New Roman"/>
          <w:sz w:val="24"/>
          <w:szCs w:val="24"/>
          <w:lang w:val="ru-RU"/>
        </w:rPr>
        <w:t xml:space="preserve">Ученики сканировали QR-код, выполняли интерактивные упражнения. Отмечено повышение интереса к самостоятельной работе. </w:t>
      </w:r>
      <w:r w:rsidRPr="00C521C3">
        <w:rPr>
          <w:rFonts w:cs="Times New Roman"/>
          <w:sz w:val="24"/>
          <w:szCs w:val="24"/>
        </w:rPr>
        <w:t>Элементы геймификации рассматриваются как средство повышения познавательной активности (Сафарова [12]).</w:t>
      </w:r>
    </w:p>
    <w:p w14:paraId="404BE60F" w14:textId="71E3AD61" w:rsidR="006A45F5" w:rsidRPr="00C521C3" w:rsidRDefault="00000000" w:rsidP="00807054">
      <w:pPr>
        <w:numPr>
          <w:ilvl w:val="0"/>
          <w:numId w:val="10"/>
        </w:numPr>
        <w:spacing w:line="240" w:lineRule="auto"/>
        <w:ind w:left="0" w:firstLine="397"/>
        <w:jc w:val="both"/>
        <w:rPr>
          <w:rFonts w:cs="Times New Roman"/>
          <w:sz w:val="24"/>
          <w:szCs w:val="24"/>
          <w:lang w:val="ru-RU"/>
        </w:rPr>
      </w:pPr>
      <w:r w:rsidRPr="00C521C3">
        <w:rPr>
          <w:rFonts w:cs="Times New Roman"/>
          <w:i/>
          <w:iCs/>
          <w:sz w:val="24"/>
          <w:szCs w:val="24"/>
          <w:lang w:val="ru-RU"/>
        </w:rPr>
        <w:t>Ролевая игра «Редакция газеты»</w:t>
      </w:r>
      <w:r w:rsidR="00C521C3" w:rsidRPr="00C521C3">
        <w:rPr>
          <w:rFonts w:cs="Times New Roman"/>
          <w:i/>
          <w:iCs/>
          <w:sz w:val="24"/>
          <w:szCs w:val="24"/>
          <w:lang w:val="ru-RU"/>
        </w:rPr>
        <w:t>.</w:t>
      </w:r>
      <w:r w:rsidR="00C521C3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Pr="00C521C3">
        <w:rPr>
          <w:rFonts w:cs="Times New Roman"/>
          <w:sz w:val="24"/>
          <w:szCs w:val="24"/>
          <w:lang w:val="ru-RU"/>
        </w:rPr>
        <w:t>Игра как феномен культуры и средство социализации подробно описана С.А. Шмаковым</w:t>
      </w:r>
      <w:r w:rsidRPr="00C521C3">
        <w:rPr>
          <w:rFonts w:cs="Times New Roman"/>
          <w:i/>
          <w:iCs/>
          <w:sz w:val="24"/>
          <w:szCs w:val="24"/>
          <w:lang w:val="ru-RU"/>
        </w:rPr>
        <w:t xml:space="preserve"> </w:t>
      </w:r>
      <w:r w:rsidRPr="00C521C3">
        <w:rPr>
          <w:rFonts w:cs="Times New Roman"/>
          <w:sz w:val="24"/>
          <w:szCs w:val="24"/>
          <w:lang w:val="ru-RU"/>
        </w:rPr>
        <w:t>[15].</w:t>
      </w:r>
      <w:r w:rsidR="00C521C3" w:rsidRPr="00C521C3">
        <w:rPr>
          <w:rFonts w:cs="Times New Roman"/>
          <w:sz w:val="24"/>
          <w:szCs w:val="24"/>
          <w:lang w:val="ru-RU"/>
        </w:rPr>
        <w:t xml:space="preserve"> </w:t>
      </w:r>
      <w:r w:rsidRPr="00C521C3">
        <w:rPr>
          <w:rFonts w:cs="Times New Roman"/>
          <w:sz w:val="24"/>
          <w:szCs w:val="24"/>
          <w:lang w:val="ru-RU"/>
        </w:rPr>
        <w:t>Группы создавали мини-статьи, исправляли ошибки. Развивались навыки сотрудничества и языковая компетентность.</w:t>
      </w:r>
    </w:p>
    <w:p w14:paraId="4A3CC43D" w14:textId="61687ED0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i/>
          <w:iCs/>
          <w:sz w:val="24"/>
          <w:szCs w:val="24"/>
          <w:lang w:val="ru-RU"/>
        </w:rPr>
        <w:t>4. Лингвистический квест</w:t>
      </w:r>
      <w:r w:rsidR="00C521C3">
        <w:rPr>
          <w:rFonts w:cs="Times New Roman"/>
          <w:i/>
          <w:iCs/>
          <w:sz w:val="24"/>
          <w:szCs w:val="24"/>
          <w:lang w:val="ru-RU"/>
        </w:rPr>
        <w:t xml:space="preserve">. </w:t>
      </w:r>
      <w:r w:rsidRPr="00807054">
        <w:rPr>
          <w:rFonts w:cs="Times New Roman"/>
          <w:sz w:val="24"/>
          <w:szCs w:val="24"/>
          <w:lang w:val="ru-RU"/>
        </w:rPr>
        <w:t>Поиск орфографических ошибок по «станциям». Активность учащихся значительно возросла.</w:t>
      </w:r>
    </w:p>
    <w:p w14:paraId="49342183" w14:textId="2622AB2F" w:rsidR="006A45F5" w:rsidRPr="00C521C3" w:rsidRDefault="00000000" w:rsidP="00C521C3">
      <w:pPr>
        <w:spacing w:line="240" w:lineRule="auto"/>
        <w:ind w:firstLine="397"/>
        <w:jc w:val="both"/>
        <w:rPr>
          <w:rFonts w:cs="Times New Roman"/>
          <w:i/>
          <w:iCs/>
          <w:sz w:val="24"/>
          <w:szCs w:val="24"/>
          <w:lang w:val="ru-RU"/>
        </w:rPr>
      </w:pPr>
      <w:r w:rsidRPr="00807054">
        <w:rPr>
          <w:rFonts w:cs="Times New Roman"/>
          <w:i/>
          <w:iCs/>
          <w:sz w:val="24"/>
          <w:szCs w:val="24"/>
          <w:lang w:val="ru-RU"/>
        </w:rPr>
        <w:t>5. Игровая технология «Морфологический аукцион»</w:t>
      </w:r>
      <w:r w:rsidR="00C521C3">
        <w:rPr>
          <w:rFonts w:cs="Times New Roman"/>
          <w:i/>
          <w:iCs/>
          <w:sz w:val="24"/>
          <w:szCs w:val="24"/>
          <w:lang w:val="ru-RU"/>
        </w:rPr>
        <w:t xml:space="preserve">. </w:t>
      </w:r>
      <w:r w:rsidRPr="00807054">
        <w:rPr>
          <w:rFonts w:cs="Times New Roman"/>
          <w:sz w:val="24"/>
          <w:szCs w:val="24"/>
          <w:lang w:val="ru-RU"/>
        </w:rPr>
        <w:t>Ученики «покупали» правильные формы слов за баллы. Метод усилил концентрацию внимания.</w:t>
      </w:r>
    </w:p>
    <w:p w14:paraId="6172A7AB" w14:textId="77777777" w:rsidR="00C06DCF" w:rsidRPr="00504153" w:rsidRDefault="00000000" w:rsidP="00807054">
      <w:pPr>
        <w:spacing w:line="240" w:lineRule="auto"/>
        <w:ind w:firstLine="397"/>
        <w:jc w:val="both"/>
        <w:rPr>
          <w:rFonts w:cs="Times New Roman"/>
          <w:i/>
          <w:iCs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Результаты контрольного этапа</w:t>
      </w:r>
    </w:p>
    <w:p w14:paraId="4BE0EA7B" w14:textId="758DCFCC" w:rsidR="006A45F5" w:rsidRPr="00807054" w:rsidRDefault="00000000" w:rsidP="00C521C3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После внедрения игровых технологий показатели изменились:</w:t>
      </w:r>
      <w:r w:rsidR="00C521C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высокая мотивация – 15 человек (50%)</w:t>
      </w:r>
      <w:r w:rsidR="00C521C3">
        <w:rPr>
          <w:rFonts w:cs="Times New Roman"/>
          <w:sz w:val="24"/>
          <w:szCs w:val="24"/>
          <w:lang w:val="ru-RU"/>
        </w:rPr>
        <w:t xml:space="preserve">; </w:t>
      </w:r>
      <w:r w:rsidRPr="00807054">
        <w:rPr>
          <w:rFonts w:cs="Times New Roman"/>
          <w:sz w:val="24"/>
          <w:szCs w:val="24"/>
          <w:lang w:val="ru-RU"/>
        </w:rPr>
        <w:t>средняя – 12 человек (40%)</w:t>
      </w:r>
      <w:r w:rsidR="00C521C3">
        <w:rPr>
          <w:rFonts w:cs="Times New Roman"/>
          <w:sz w:val="24"/>
          <w:szCs w:val="24"/>
          <w:lang w:val="ru-RU"/>
        </w:rPr>
        <w:t xml:space="preserve">; </w:t>
      </w:r>
      <w:r w:rsidRPr="00807054">
        <w:rPr>
          <w:rFonts w:cs="Times New Roman"/>
          <w:sz w:val="24"/>
          <w:szCs w:val="24"/>
          <w:lang w:val="ru-RU"/>
        </w:rPr>
        <w:t xml:space="preserve">низкая – 3 человека (10%) </w:t>
      </w:r>
    </w:p>
    <w:p w14:paraId="542E0758" w14:textId="179EED4A" w:rsidR="006A45F5" w:rsidRPr="00807054" w:rsidRDefault="00000000" w:rsidP="00504153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Наблюдалось: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504153">
        <w:rPr>
          <w:rFonts w:cs="Times New Roman"/>
          <w:sz w:val="24"/>
          <w:szCs w:val="24"/>
          <w:lang w:val="ru-RU"/>
        </w:rPr>
        <w:t>увеличение активности;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снижение пропусков домашней работы;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рост качества знаний.</w:t>
      </w:r>
    </w:p>
    <w:p w14:paraId="4CAB8DB8" w14:textId="61EEB5F7" w:rsidR="006A45F5" w:rsidRPr="00807054" w:rsidRDefault="00000000" w:rsidP="00C521C3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Обсуждение результатов</w:t>
      </w:r>
      <w:r w:rsidR="00C06DCF" w:rsidRPr="00504153">
        <w:rPr>
          <w:rFonts w:cs="Times New Roman"/>
          <w:i/>
          <w:iCs/>
          <w:sz w:val="24"/>
          <w:szCs w:val="24"/>
          <w:lang w:val="ru-RU"/>
        </w:rPr>
        <w:t>.</w:t>
      </w:r>
      <w:r w:rsidR="00C06DCF">
        <w:rPr>
          <w:rFonts w:cs="Times New Roman"/>
          <w:b/>
          <w:bCs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Полученные результаты согласуются с теоретическими положениями, представленными в трудах Л.И. Божович [2], Д.Б. Эльконина [17], А.К. Марковой [10]. Полученные данные подтверждают гипотезу исследования. Игровые технологии способствуют: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формированию внутренней мотивации;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снижению тревожности;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504153">
        <w:rPr>
          <w:rFonts w:cs="Times New Roman"/>
          <w:sz w:val="24"/>
          <w:szCs w:val="24"/>
          <w:lang w:val="ru-RU"/>
        </w:rPr>
        <w:lastRenderedPageBreak/>
        <w:t>развитию познавательного интереса;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504153">
        <w:rPr>
          <w:rFonts w:cs="Times New Roman"/>
          <w:sz w:val="24"/>
          <w:szCs w:val="24"/>
          <w:lang w:val="ru-RU"/>
        </w:rPr>
        <w:t>улучшению учебных результатов.</w:t>
      </w:r>
      <w:r w:rsidR="00C521C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Особенно эффективными оказались командные соревнования и задания с цифровыми элементами (QR-коды).</w:t>
      </w:r>
    </w:p>
    <w:p w14:paraId="6437E8EA" w14:textId="27A13E63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504153">
        <w:rPr>
          <w:rFonts w:cs="Times New Roman"/>
          <w:i/>
          <w:iCs/>
          <w:sz w:val="24"/>
          <w:szCs w:val="24"/>
          <w:lang w:val="ru-RU"/>
        </w:rPr>
        <w:t>Заключение</w:t>
      </w:r>
      <w:r w:rsidR="00C06DCF" w:rsidRPr="00504153">
        <w:rPr>
          <w:rFonts w:cs="Times New Roman"/>
          <w:i/>
          <w:iCs/>
          <w:sz w:val="24"/>
          <w:szCs w:val="24"/>
          <w:lang w:val="ru-RU"/>
        </w:rPr>
        <w:t>.</w:t>
      </w:r>
      <w:r w:rsidR="00C06DCF">
        <w:rPr>
          <w:rFonts w:cs="Times New Roman"/>
          <w:b/>
          <w:bCs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Игровые технологии в преподавании русского языка в 5-х классах демонстрируют высокую педагогическую эффективность. Их систематическое применение способствует устойчивому повышению учебной мотивации, активизации познавательной деятельности и улучшению качества знаний.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Практика показала, что сочетание традиционных и цифровых игровых форм наиболее эффективно в условиях современной школы Узбекистана.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Игровые методы помогают развивать познавательные способности, внимание, память, мышление и творческое воображение детей, а также формируют коммуникативные навыки и умение работать в коллективе.</w:t>
      </w:r>
      <w:r w:rsidR="00504153">
        <w:rPr>
          <w:rFonts w:cs="Times New Roman"/>
          <w:sz w:val="24"/>
          <w:szCs w:val="24"/>
          <w:lang w:val="ru-RU"/>
        </w:rPr>
        <w:t xml:space="preserve"> </w:t>
      </w:r>
      <w:r w:rsidRPr="00807054">
        <w:rPr>
          <w:rFonts w:cs="Times New Roman"/>
          <w:sz w:val="24"/>
          <w:szCs w:val="24"/>
          <w:lang w:val="ru-RU"/>
        </w:rPr>
        <w:t>Кроме того, игровые технологии способствуют формированию положительной учебной мотивации и эмоционального благополучия учащихся, снижая стресс и усталость, связанные с изучением сложных правил русского языка. Они создают условия для активного и осознанного усвоения знаний, стимулируют самостоятельность и любознательность, что особенно важно в младшем школьном возрасте.</w:t>
      </w:r>
    </w:p>
    <w:p w14:paraId="4FEF3B77" w14:textId="77777777" w:rsidR="006A45F5" w:rsidRPr="00807054" w:rsidRDefault="00000000" w:rsidP="00807054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Таким образом, внедрение игровых технологий в систему уроков русского языка не только повышает эффективность обучения, но и формирует у младших школьников устойчивые учебные навыки, интерес к предмету и положительное отношение к учебной деятельности в целом, что является важной предпосылкой успешного дальнейшего обучения и развития.</w:t>
      </w:r>
    </w:p>
    <w:p w14:paraId="27C911A2" w14:textId="77777777" w:rsidR="006A45F5" w:rsidRPr="00807054" w:rsidRDefault="006A45F5" w:rsidP="00807054">
      <w:pPr>
        <w:spacing w:line="240" w:lineRule="auto"/>
        <w:ind w:firstLineChars="200" w:firstLine="480"/>
        <w:jc w:val="both"/>
        <w:rPr>
          <w:rFonts w:cs="Times New Roman"/>
          <w:sz w:val="24"/>
          <w:szCs w:val="24"/>
          <w:lang w:val="ru-RU"/>
        </w:rPr>
      </w:pPr>
    </w:p>
    <w:p w14:paraId="67B63FAD" w14:textId="25068EB3" w:rsidR="006A45F5" w:rsidRPr="00807054" w:rsidRDefault="00C06DCF" w:rsidP="00807054">
      <w:pPr>
        <w:spacing w:line="240" w:lineRule="auto"/>
        <w:ind w:firstLine="397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Л</w:t>
      </w:r>
      <w:r w:rsidR="00000000" w:rsidRPr="00807054">
        <w:rPr>
          <w:rFonts w:cs="Times New Roman"/>
          <w:b/>
          <w:sz w:val="24"/>
          <w:szCs w:val="24"/>
          <w:lang w:val="ru-RU"/>
        </w:rPr>
        <w:t>итератур</w:t>
      </w:r>
      <w:r>
        <w:rPr>
          <w:rFonts w:cs="Times New Roman"/>
          <w:b/>
          <w:sz w:val="24"/>
          <w:szCs w:val="24"/>
          <w:lang w:val="ru-RU"/>
        </w:rPr>
        <w:t>а</w:t>
      </w:r>
    </w:p>
    <w:p w14:paraId="55B5C928" w14:textId="1830B5BE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Ахмедова, М.Р. Развитие учебной мотивации подростков. – </w:t>
      </w:r>
      <w:r w:rsidR="00C06DCF" w:rsidRPr="00807054">
        <w:rPr>
          <w:rFonts w:cs="Times New Roman"/>
          <w:sz w:val="24"/>
          <w:szCs w:val="24"/>
          <w:lang w:val="ru-RU"/>
        </w:rPr>
        <w:t>Ташкент:</w:t>
      </w:r>
      <w:r w:rsidRPr="00807054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807054">
        <w:rPr>
          <w:rFonts w:cs="Times New Roman"/>
          <w:sz w:val="24"/>
          <w:szCs w:val="24"/>
          <w:lang w:val="ru-RU"/>
        </w:rPr>
        <w:t>Universitet</w:t>
      </w:r>
      <w:proofErr w:type="spellEnd"/>
      <w:r w:rsidRPr="00807054">
        <w:rPr>
          <w:rFonts w:cs="Times New Roman"/>
          <w:sz w:val="24"/>
          <w:szCs w:val="24"/>
          <w:lang w:val="ru-RU"/>
        </w:rPr>
        <w:t>, 2024. – 176 с.</w:t>
      </w:r>
    </w:p>
    <w:p w14:paraId="39F2E04B" w14:textId="16DA9DE3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Божович, Л.И. Личность и её формирование в детском возрасте. – СПб</w:t>
      </w:r>
      <w:r w:rsidR="00C06DCF" w:rsidRPr="00807054">
        <w:rPr>
          <w:rFonts w:cs="Times New Roman"/>
          <w:sz w:val="24"/>
          <w:szCs w:val="24"/>
          <w:lang w:val="ru-RU"/>
        </w:rPr>
        <w:t>.:</w:t>
      </w:r>
      <w:r w:rsidRPr="00807054">
        <w:rPr>
          <w:rFonts w:cs="Times New Roman"/>
          <w:sz w:val="24"/>
          <w:szCs w:val="24"/>
          <w:lang w:val="ru-RU"/>
        </w:rPr>
        <w:t xml:space="preserve"> Питер, 2020. – 398 с.</w:t>
      </w:r>
    </w:p>
    <w:p w14:paraId="35937224" w14:textId="7777777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Волина, В.В. Игровые технологии на уроках русского языка. – Волгоград, 2009. – 238 с.</w:t>
      </w:r>
    </w:p>
    <w:p w14:paraId="748EA132" w14:textId="7777777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Выготский, Л.С. Педагогическая психология. – М.: Педагогика, 2018. – 480 с.</w:t>
      </w:r>
    </w:p>
    <w:p w14:paraId="1ECAFE5E" w14:textId="5F241260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Зимняя, И.А. Педагогическая психология. – </w:t>
      </w:r>
      <w:r w:rsidR="00C06DCF" w:rsidRPr="00807054">
        <w:rPr>
          <w:rFonts w:cs="Times New Roman"/>
          <w:sz w:val="24"/>
          <w:szCs w:val="24"/>
          <w:lang w:val="ru-RU"/>
        </w:rPr>
        <w:t>М.:</w:t>
      </w:r>
      <w:r w:rsidRPr="00807054">
        <w:rPr>
          <w:rFonts w:cs="Times New Roman"/>
          <w:sz w:val="24"/>
          <w:szCs w:val="24"/>
          <w:lang w:val="ru-RU"/>
        </w:rPr>
        <w:t xml:space="preserve"> Логос, 2021. – 384 с.</w:t>
      </w:r>
    </w:p>
    <w:p w14:paraId="6C8D11B8" w14:textId="7777777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Иванова, Н.П. Игровые технологии в обучении // Педагогика. – 2021. – №4. – 52-58 </w:t>
      </w:r>
      <w:r w:rsidRPr="00807054">
        <w:rPr>
          <w:rFonts w:cs="Times New Roman"/>
          <w:sz w:val="24"/>
          <w:szCs w:val="24"/>
        </w:rPr>
        <w:t>c</w:t>
      </w:r>
      <w:r w:rsidRPr="00807054">
        <w:rPr>
          <w:rFonts w:cs="Times New Roman"/>
          <w:sz w:val="24"/>
          <w:szCs w:val="24"/>
          <w:lang w:val="ru-RU"/>
        </w:rPr>
        <w:t>.</w:t>
      </w:r>
    </w:p>
    <w:p w14:paraId="7AEDBB2C" w14:textId="43B073B6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Каримов, Б.Ш. Инновационные технологии обучения в школах Узбекистана. – </w:t>
      </w:r>
      <w:r w:rsidR="00C06DCF" w:rsidRPr="00807054">
        <w:rPr>
          <w:rFonts w:cs="Times New Roman"/>
          <w:sz w:val="24"/>
          <w:szCs w:val="24"/>
          <w:lang w:val="ru-RU"/>
        </w:rPr>
        <w:t>Ташкент:</w:t>
      </w:r>
      <w:r w:rsidRPr="00807054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807054">
        <w:rPr>
          <w:rFonts w:cs="Times New Roman"/>
          <w:sz w:val="24"/>
          <w:szCs w:val="24"/>
          <w:lang w:val="ru-RU"/>
        </w:rPr>
        <w:t>Tafakkur</w:t>
      </w:r>
      <w:proofErr w:type="spellEnd"/>
      <w:r w:rsidRPr="00807054">
        <w:rPr>
          <w:rFonts w:cs="Times New Roman"/>
          <w:sz w:val="24"/>
          <w:szCs w:val="24"/>
          <w:lang w:val="ru-RU"/>
        </w:rPr>
        <w:t>, 2022. – 198 с.</w:t>
      </w:r>
    </w:p>
    <w:p w14:paraId="0D328697" w14:textId="0A6E3062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Кларин, М.В. Инновационные модели обучения. – </w:t>
      </w:r>
      <w:r w:rsidR="00C06DCF" w:rsidRPr="00807054">
        <w:rPr>
          <w:rFonts w:cs="Times New Roman"/>
          <w:sz w:val="24"/>
          <w:szCs w:val="24"/>
          <w:lang w:val="ru-RU"/>
        </w:rPr>
        <w:t>М.:</w:t>
      </w:r>
      <w:r w:rsidRPr="00807054">
        <w:rPr>
          <w:rFonts w:cs="Times New Roman"/>
          <w:sz w:val="24"/>
          <w:szCs w:val="24"/>
          <w:lang w:val="ru-RU"/>
        </w:rPr>
        <w:t xml:space="preserve"> Луч, 2021. – 224 с.</w:t>
      </w:r>
    </w:p>
    <w:p w14:paraId="66620F38" w14:textId="781EBB8D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Леонтьев, А.Н. Деятельность. Сознание. Личность. – </w:t>
      </w:r>
      <w:r w:rsidR="00C06DCF" w:rsidRPr="00807054">
        <w:rPr>
          <w:rFonts w:cs="Times New Roman"/>
          <w:sz w:val="24"/>
          <w:szCs w:val="24"/>
          <w:lang w:val="ru-RU"/>
        </w:rPr>
        <w:t>М.:</w:t>
      </w:r>
      <w:r w:rsidRPr="00807054">
        <w:rPr>
          <w:rFonts w:cs="Times New Roman"/>
          <w:sz w:val="24"/>
          <w:szCs w:val="24"/>
          <w:lang w:val="ru-RU"/>
        </w:rPr>
        <w:t xml:space="preserve"> Академия, 2018. – 304 с.</w:t>
      </w:r>
    </w:p>
    <w:p w14:paraId="5AEEB24E" w14:textId="23014B80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Маркова, А.К. Формирование мотивации учения в школьном возрасте. А.К. Маркова. – </w:t>
      </w:r>
      <w:r w:rsidR="00C06DCF" w:rsidRPr="00807054">
        <w:rPr>
          <w:rFonts w:cs="Times New Roman"/>
          <w:sz w:val="24"/>
          <w:szCs w:val="24"/>
          <w:lang w:val="ru-RU"/>
        </w:rPr>
        <w:t>М.:</w:t>
      </w:r>
      <w:r w:rsidRPr="00807054">
        <w:rPr>
          <w:rFonts w:cs="Times New Roman"/>
          <w:sz w:val="24"/>
          <w:szCs w:val="24"/>
          <w:lang w:val="ru-RU"/>
        </w:rPr>
        <w:t xml:space="preserve"> Просвещение, 2019. – 192 с.</w:t>
      </w:r>
    </w:p>
    <w:p w14:paraId="123B47CF" w14:textId="78FD78B0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Полат, Е. С. Новые педагогические технологии. – </w:t>
      </w:r>
      <w:r w:rsidR="00C06DCF" w:rsidRPr="00807054">
        <w:rPr>
          <w:rFonts w:cs="Times New Roman"/>
          <w:sz w:val="24"/>
          <w:szCs w:val="24"/>
          <w:lang w:val="ru-RU"/>
        </w:rPr>
        <w:t>М.:</w:t>
      </w:r>
      <w:r w:rsidRPr="00807054">
        <w:rPr>
          <w:rFonts w:cs="Times New Roman"/>
          <w:sz w:val="24"/>
          <w:szCs w:val="24"/>
          <w:lang w:val="ru-RU"/>
        </w:rPr>
        <w:t xml:space="preserve"> Академия, 2020. – 272 с.</w:t>
      </w:r>
    </w:p>
    <w:p w14:paraId="073E9224" w14:textId="7777777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Сафарова, Г.К. Геймификация в системе школьного образования // Педагогические исследования. –- 2024. – № 2. – 63-70 </w:t>
      </w:r>
      <w:r w:rsidRPr="00807054">
        <w:rPr>
          <w:rFonts w:cs="Times New Roman"/>
          <w:sz w:val="24"/>
          <w:szCs w:val="24"/>
        </w:rPr>
        <w:t>c</w:t>
      </w:r>
      <w:r w:rsidRPr="00807054">
        <w:rPr>
          <w:rFonts w:cs="Times New Roman"/>
          <w:sz w:val="24"/>
          <w:szCs w:val="24"/>
          <w:lang w:val="ru-RU"/>
        </w:rPr>
        <w:t>.</w:t>
      </w:r>
    </w:p>
    <w:p w14:paraId="06791C90" w14:textId="7777777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Селевко, Г.К. Современные образовательные технологии. – М., 1998. – 256 с.</w:t>
      </w:r>
    </w:p>
    <w:p w14:paraId="6F497D9A" w14:textId="7777777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Финогенов, А.В. Игровые технологии в школе. – Красноярск, 2001. – 89 с.</w:t>
      </w:r>
    </w:p>
    <w:p w14:paraId="71646D1C" w14:textId="7777777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Шмаков, С.А. Игры учащихся – феномен культуры. – М., 1994. – 240 с.</w:t>
      </w:r>
    </w:p>
    <w:p w14:paraId="34BAC83A" w14:textId="17BD13A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 xml:space="preserve">Щукина, Г.И. Активизация познавательной деятельности учащихся. – </w:t>
      </w:r>
      <w:r w:rsidR="00C06DCF" w:rsidRPr="00807054">
        <w:rPr>
          <w:rFonts w:cs="Times New Roman"/>
          <w:sz w:val="24"/>
          <w:szCs w:val="24"/>
          <w:lang w:val="ru-RU"/>
        </w:rPr>
        <w:t>М.:</w:t>
      </w:r>
      <w:r w:rsidRPr="00807054">
        <w:rPr>
          <w:rFonts w:cs="Times New Roman"/>
          <w:sz w:val="24"/>
          <w:szCs w:val="24"/>
          <w:lang w:val="ru-RU"/>
        </w:rPr>
        <w:t xml:space="preserve"> Педагогика, 2019. – 144 с.</w:t>
      </w:r>
    </w:p>
    <w:p w14:paraId="7CA0390D" w14:textId="77777777" w:rsidR="006A45F5" w:rsidRPr="00807054" w:rsidRDefault="00000000" w:rsidP="00807054">
      <w:pPr>
        <w:pStyle w:val="af8"/>
        <w:numPr>
          <w:ilvl w:val="0"/>
          <w:numId w:val="14"/>
        </w:numPr>
        <w:spacing w:line="240" w:lineRule="auto"/>
        <w:ind w:left="0" w:firstLine="397"/>
        <w:contextualSpacing w:val="0"/>
        <w:jc w:val="both"/>
        <w:rPr>
          <w:rFonts w:cs="Times New Roman"/>
          <w:sz w:val="24"/>
          <w:szCs w:val="24"/>
          <w:lang w:val="ru-RU"/>
        </w:rPr>
      </w:pPr>
      <w:r w:rsidRPr="00807054">
        <w:rPr>
          <w:rFonts w:cs="Times New Roman"/>
          <w:sz w:val="24"/>
          <w:szCs w:val="24"/>
          <w:lang w:val="ru-RU"/>
        </w:rPr>
        <w:t>Эльконин, Д.Б. Психология игры. – М.: Владос, 2019. – 360 с.</w:t>
      </w:r>
    </w:p>
    <w:sectPr w:rsidR="006A45F5" w:rsidRPr="00807054" w:rsidSect="00807054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singleLevel"/>
    <w:tmpl w:val="FBCD67FC"/>
    <w:lvl w:ilvl="0">
      <w:start w:val="1"/>
      <w:numFmt w:val="decimal"/>
      <w:suff w:val="space"/>
      <w:lvlText w:val="%1."/>
      <w:lvlJc w:val="left"/>
      <w:pPr>
        <w:ind w:left="140"/>
      </w:pPr>
    </w:lvl>
  </w:abstractNum>
  <w:abstractNum w:abstractNumId="1" w15:restartNumberingAfterBreak="0">
    <w:nsid w:val="00000001"/>
    <w:multiLevelType w:val="singleLevel"/>
    <w:tmpl w:val="FBED74C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FD171B7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03"/>
    <w:multiLevelType w:val="singleLevel"/>
    <w:tmpl w:val="00000001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2"/>
    <w:lvl w:ilvl="0">
      <w:start w:val="1"/>
      <w:numFmt w:val="bullet"/>
      <w:pStyle w:val="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00000005"/>
    <w:multiLevelType w:val="singleLevel"/>
    <w:tmpl w:val="0000000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0000006"/>
    <w:multiLevelType w:val="singleLevel"/>
    <w:tmpl w:val="00000004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5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8"/>
    <w:multiLevelType w:val="singleLevel"/>
    <w:tmpl w:val="0053208E"/>
    <w:lvl w:ilvl="0">
      <w:start w:val="1"/>
      <w:numFmt w:val="decimal"/>
      <w:pStyle w:val="3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9" w15:restartNumberingAfterBreak="0">
    <w:nsid w:val="00000009"/>
    <w:multiLevelType w:val="singleLevel"/>
    <w:tmpl w:val="193BE57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10" w15:restartNumberingAfterBreak="0">
    <w:nsid w:val="0000000A"/>
    <w:multiLevelType w:val="singleLevel"/>
    <w:tmpl w:val="4CEC608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abstractNum w:abstractNumId="11" w15:restartNumberingAfterBreak="0">
    <w:nsid w:val="0000000B"/>
    <w:multiLevelType w:val="hybridMultilevel"/>
    <w:tmpl w:val="63786F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singleLevel"/>
    <w:tmpl w:val="F0433CCC"/>
    <w:lvl w:ilvl="0">
      <w:start w:val="7"/>
      <w:numFmt w:val="decimal"/>
      <w:suff w:val="space"/>
      <w:lvlText w:val="%1."/>
      <w:lvlJc w:val="left"/>
    </w:lvl>
  </w:abstractNum>
  <w:abstractNum w:abstractNumId="13" w15:restartNumberingAfterBreak="0">
    <w:nsid w:val="0000000D"/>
    <w:multiLevelType w:val="hybridMultilevel"/>
    <w:tmpl w:val="C6960D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5A5A88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FE024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2CF4E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34726E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A1606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32935298">
    <w:abstractNumId w:val="8"/>
  </w:num>
  <w:num w:numId="2" w16cid:durableId="913513987">
    <w:abstractNumId w:val="7"/>
  </w:num>
  <w:num w:numId="3" w16cid:durableId="2007127341">
    <w:abstractNumId w:val="5"/>
  </w:num>
  <w:num w:numId="4" w16cid:durableId="1831557772">
    <w:abstractNumId w:val="4"/>
  </w:num>
  <w:num w:numId="5" w16cid:durableId="1527400244">
    <w:abstractNumId w:val="6"/>
  </w:num>
  <w:num w:numId="6" w16cid:durableId="1946838995">
    <w:abstractNumId w:val="3"/>
  </w:num>
  <w:num w:numId="7" w16cid:durableId="729157576">
    <w:abstractNumId w:val="1"/>
  </w:num>
  <w:num w:numId="8" w16cid:durableId="1652902651">
    <w:abstractNumId w:val="2"/>
  </w:num>
  <w:num w:numId="9" w16cid:durableId="1434131269">
    <w:abstractNumId w:val="9"/>
  </w:num>
  <w:num w:numId="10" w16cid:durableId="1033775238">
    <w:abstractNumId w:val="0"/>
  </w:num>
  <w:num w:numId="11" w16cid:durableId="1051539447">
    <w:abstractNumId w:val="10"/>
  </w:num>
  <w:num w:numId="12" w16cid:durableId="1510018699">
    <w:abstractNumId w:val="12"/>
  </w:num>
  <w:num w:numId="13" w16cid:durableId="1146975580">
    <w:abstractNumId w:val="18"/>
  </w:num>
  <w:num w:numId="14" w16cid:durableId="652026203">
    <w:abstractNumId w:val="15"/>
  </w:num>
  <w:num w:numId="15" w16cid:durableId="648362753">
    <w:abstractNumId w:val="14"/>
  </w:num>
  <w:num w:numId="16" w16cid:durableId="1198736014">
    <w:abstractNumId w:val="11"/>
  </w:num>
  <w:num w:numId="17" w16cid:durableId="2039310576">
    <w:abstractNumId w:val="16"/>
  </w:num>
  <w:num w:numId="18" w16cid:durableId="1290623907">
    <w:abstractNumId w:val="17"/>
  </w:num>
  <w:num w:numId="19" w16cid:durableId="4600019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F5"/>
    <w:rsid w:val="00113A97"/>
    <w:rsid w:val="00504153"/>
    <w:rsid w:val="005C771B"/>
    <w:rsid w:val="0065590A"/>
    <w:rsid w:val="006A45F5"/>
    <w:rsid w:val="00807054"/>
    <w:rsid w:val="00C06DCF"/>
    <w:rsid w:val="00C521C3"/>
    <w:rsid w:val="00C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E9A2E"/>
  <w15:docId w15:val="{4437EA01-BF4B-49CF-AE9D-5382C4E6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line="360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/>
      <w:outlineLvl w:val="0"/>
    </w:pPr>
    <w:rPr>
      <w:rFonts w:ascii="Calibri" w:eastAsia="MS Gothic" w:hAnsi="Calibri"/>
      <w:b/>
      <w:bCs/>
      <w:color w:val="376092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libri" w:eastAsia="MS Gothic" w:hAnsi="Calibri"/>
      <w:color w:val="25406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libri" w:eastAsia="MS Gothic" w:hAnsi="Calibri"/>
      <w:i/>
      <w:iCs/>
      <w:color w:val="254061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200"/>
      <w:outlineLvl w:val="6"/>
    </w:pPr>
    <w:rPr>
      <w:rFonts w:ascii="Calibri" w:eastAsia="MS Gothic" w:hAnsi="Calibri"/>
      <w:i/>
      <w:iCs/>
      <w:color w:val="3F3F3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20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200"/>
      <w:outlineLvl w:val="8"/>
    </w:pPr>
    <w:rPr>
      <w:rFonts w:ascii="Calibri" w:eastAsia="MS Gothic" w:hAnsi="Calibri"/>
      <w:i/>
      <w:iCs/>
      <w:color w:val="3F3F3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pPr>
      <w:spacing w:after="120" w:line="480" w:lineRule="auto"/>
    </w:pPr>
  </w:style>
  <w:style w:type="paragraph" w:styleId="a8">
    <w:name w:val="caption"/>
    <w:basedOn w:val="a1"/>
    <w:next w:val="a1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30">
    <w:name w:val="List Number 3"/>
    <w:basedOn w:val="a1"/>
    <w:uiPriority w:val="99"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qFormat/>
    <w:pPr>
      <w:tabs>
        <w:tab w:val="center" w:pos="4680"/>
        <w:tab w:val="right" w:pos="9360"/>
      </w:tabs>
      <w:spacing w:line="240" w:lineRule="auto"/>
    </w:pPr>
  </w:style>
  <w:style w:type="paragraph" w:styleId="ab">
    <w:name w:val="Body Text"/>
    <w:basedOn w:val="a1"/>
    <w:link w:val="ac"/>
    <w:uiPriority w:val="99"/>
    <w:qFormat/>
    <w:pPr>
      <w:spacing w:after="120"/>
    </w:pPr>
  </w:style>
  <w:style w:type="paragraph" w:styleId="ad">
    <w:name w:val="macro"/>
    <w:link w:val="ae"/>
    <w:uiPriority w:val="99"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qFormat/>
    <w:pPr>
      <w:numPr>
        <w:numId w:val="3"/>
      </w:numPr>
      <w:contextualSpacing/>
    </w:pPr>
  </w:style>
  <w:style w:type="paragraph" w:styleId="3">
    <w:name w:val="List Bullet 3"/>
    <w:basedOn w:val="a1"/>
    <w:uiPriority w:val="99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75E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a">
    <w:name w:val="List Number"/>
    <w:basedOn w:val="a1"/>
    <w:uiPriority w:val="99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pPr>
      <w:numPr>
        <w:numId w:val="6"/>
      </w:numPr>
      <w:contextualSpacing/>
    </w:pPr>
  </w:style>
  <w:style w:type="paragraph" w:styleId="af3">
    <w:name w:val="List"/>
    <w:basedOn w:val="a1"/>
    <w:uiPriority w:val="99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25">
    <w:name w:val="List Continue 2"/>
    <w:basedOn w:val="a1"/>
    <w:uiPriority w:val="99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pPr>
      <w:spacing w:after="120"/>
      <w:ind w:left="1080"/>
      <w:contextualSpacing/>
    </w:pPr>
  </w:style>
  <w:style w:type="paragraph" w:styleId="26">
    <w:name w:val="List 2"/>
    <w:basedOn w:val="a1"/>
    <w:uiPriority w:val="99"/>
    <w:pPr>
      <w:ind w:left="720" w:hanging="360"/>
      <w:contextualSpacing/>
    </w:pPr>
  </w:style>
  <w:style w:type="paragraph" w:styleId="36">
    <w:name w:val="List 3"/>
    <w:basedOn w:val="a1"/>
    <w:uiPriority w:val="99"/>
    <w:pPr>
      <w:ind w:left="1080" w:hanging="360"/>
      <w:contextualSpacing/>
    </w:pPr>
  </w:style>
  <w:style w:type="table" w:styleId="af6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="Calibri" w:eastAsia="MS Gothic" w:hAnsi="Calibri" w:cs="SimSun"/>
      <w:b/>
      <w:bCs/>
      <w:color w:val="376092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="Calibri" w:eastAsia="MS Gothic" w:hAnsi="Calibri" w:cs="SimSun"/>
      <w:b/>
      <w:bCs/>
      <w:color w:val="4F81BD"/>
    </w:rPr>
  </w:style>
  <w:style w:type="character" w:customStyle="1" w:styleId="af0">
    <w:name w:val="Заголовок Знак"/>
    <w:basedOn w:val="a2"/>
    <w:link w:val="af"/>
    <w:uiPriority w:val="10"/>
    <w:rPr>
      <w:rFonts w:ascii="Calibri" w:eastAsia="MS Gothic" w:hAnsi="Calibri" w:cs="SimSun"/>
      <w:color w:val="17375E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/>
    </w:rPr>
  </w:style>
  <w:style w:type="character" w:customStyle="1" w:styleId="40">
    <w:name w:val="Заголовок 4 Знак"/>
    <w:basedOn w:val="a2"/>
    <w:link w:val="4"/>
    <w:uiPriority w:val="9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rPr>
      <w:rFonts w:ascii="Calibri" w:eastAsia="MS Gothic" w:hAnsi="Calibri" w:cs="SimSun"/>
      <w:color w:val="254061"/>
    </w:rPr>
  </w:style>
  <w:style w:type="character" w:customStyle="1" w:styleId="60">
    <w:name w:val="Заголовок 6 Знак"/>
    <w:basedOn w:val="a2"/>
    <w:link w:val="6"/>
    <w:uiPriority w:val="9"/>
    <w:rPr>
      <w:rFonts w:ascii="Calibri" w:eastAsia="MS Gothic" w:hAnsi="Calibri" w:cs="SimSun"/>
      <w:i/>
      <w:iCs/>
      <w:color w:val="254061"/>
    </w:rPr>
  </w:style>
  <w:style w:type="character" w:customStyle="1" w:styleId="70">
    <w:name w:val="Заголовок 7 Знак"/>
    <w:basedOn w:val="a2"/>
    <w:link w:val="7"/>
    <w:uiPriority w:val="9"/>
    <w:rPr>
      <w:rFonts w:ascii="Calibri" w:eastAsia="MS Gothic" w:hAnsi="Calibri" w:cs="SimSun"/>
      <w:i/>
      <w:iCs/>
      <w:color w:val="3F3F3F"/>
    </w:rPr>
  </w:style>
  <w:style w:type="character" w:customStyle="1" w:styleId="80">
    <w:name w:val="Заголовок 8 Знак"/>
    <w:basedOn w:val="a2"/>
    <w:link w:val="8"/>
    <w:uiPriority w:val="9"/>
    <w:rPr>
      <w:rFonts w:ascii="Calibri" w:eastAsia="MS Gothic" w:hAnsi="Calibri" w:cs="SimSu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Pr>
      <w:rFonts w:ascii="Calibri" w:eastAsia="MS Gothic" w:hAnsi="Calibri" w:cs="SimSun"/>
      <w:i/>
      <w:iCs/>
      <w:color w:val="3F3F3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a">
    <w:name w:val="Выделенная цитата Знак"/>
    <w:basedOn w:val="a2"/>
    <w:link w:val="af9"/>
    <w:uiPriority w:val="30"/>
    <w:rPr>
      <w:b/>
      <w:bCs/>
      <w:i/>
      <w:iCs/>
      <w:color w:val="4F81BD"/>
    </w:rPr>
  </w:style>
  <w:style w:type="character" w:customStyle="1" w:styleId="SubtleEmphasisabb68a45-9282-47b7-b49c-1d24bdbca4cc">
    <w:name w:val="Subtle Emphasis_abb68a45-9282-47b7-b49c-1d24bdbca4cc"/>
    <w:basedOn w:val="a2"/>
    <w:uiPriority w:val="19"/>
    <w:qFormat/>
    <w:rPr>
      <w:i/>
      <w:iCs/>
      <w:color w:val="7F7F7F"/>
    </w:rPr>
  </w:style>
  <w:style w:type="character" w:customStyle="1" w:styleId="IntenseEmphasis6ae85902-02c1-4e29-ae01-e998c685b0a9">
    <w:name w:val="Intense Emphasis_6ae85902-02c1-4e29-ae01-e998c685b0a9"/>
    <w:basedOn w:val="a2"/>
    <w:uiPriority w:val="21"/>
    <w:qFormat/>
    <w:rPr>
      <w:b/>
      <w:bCs/>
      <w:i/>
      <w:iCs/>
      <w:color w:val="4F81BD"/>
    </w:rPr>
  </w:style>
  <w:style w:type="character" w:customStyle="1" w:styleId="SubtleReference0882478c-ed2e-47c3-9810-436f4f97b108">
    <w:name w:val="Subtle Reference_0882478c-ed2e-47c3-9810-436f4f97b108"/>
    <w:basedOn w:val="a2"/>
    <w:uiPriority w:val="31"/>
    <w:qFormat/>
    <w:rPr>
      <w:smallCaps/>
      <w:color w:val="C0504D"/>
      <w:u w:val="single"/>
    </w:rPr>
  </w:style>
  <w:style w:type="character" w:customStyle="1" w:styleId="IntenseReference5ae2c84d-0fd0-4324-9be3-95d2460a24dd">
    <w:name w:val="Intense Reference_5ae2c84d-0fd0-4324-9be3-95d2460a24dd"/>
    <w:basedOn w:val="a2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BookTitle01f3f7a9-a9f6-4787-8994-c4a95fe95b42">
    <w:name w:val="Book Title_01f3f7a9-a9f6-4787-8994-c4a95fe95b42"/>
    <w:basedOn w:val="a2"/>
    <w:uiPriority w:val="33"/>
    <w:qFormat/>
    <w:rPr>
      <w:b/>
      <w:bCs/>
      <w:smallCaps/>
      <w:spacing w:val="5"/>
    </w:rPr>
  </w:style>
  <w:style w:type="paragraph" w:customStyle="1" w:styleId="TOCHeadingd2b9dcfd-4128-4d27-8ad3-00d8abc5f9ee">
    <w:name w:val="TOC Heading_d2b9dcfd-4128-4d27-8ad3-00d8abc5f9ee"/>
    <w:basedOn w:val="1"/>
    <w:next w:val="a1"/>
    <w:uiPriority w:val="39"/>
    <w:qFormat/>
    <w:pPr>
      <w:outlineLvl w:val="9"/>
    </w:pPr>
  </w:style>
  <w:style w:type="table" w:styleId="afb">
    <w:name w:val="Light Shading"/>
    <w:basedOn w:val="a3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</w:style>
  <w:style w:type="table" w:styleId="-1">
    <w:name w:val="Light Shading Accent 1"/>
    <w:basedOn w:val="a3"/>
    <w:uiPriority w:val="60"/>
    <w:rPr>
      <w:color w:val="376092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60"/>
    <w:rPr>
      <w:color w:val="953735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</w:style>
  <w:style w:type="table" w:styleId="-3">
    <w:name w:val="Light Shading Accent 3"/>
    <w:basedOn w:val="a3"/>
    <w:uiPriority w:val="60"/>
    <w:rPr>
      <w:color w:val="7793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60"/>
    <w:rPr>
      <w:color w:val="604A7B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60"/>
    <w:rPr>
      <w:color w:val="31859C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styleId="-6">
    <w:name w:val="Light Shading Accent 6"/>
    <w:basedOn w:val="a3"/>
    <w:uiPriority w:val="60"/>
    <w:rPr>
      <w:color w:val="E4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</w:style>
  <w:style w:type="table" w:styleId="afc">
    <w:name w:val="Light List"/>
    <w:basedOn w:val="a3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d">
    <w:name w:val="Light Grid"/>
    <w:basedOn w:val="a3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BFBFBF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BFBFBF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3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3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5D1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5D1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4CC82"/>
        <w:left w:val="single" w:sz="8" w:space="0" w:color="B4CC82"/>
        <w:bottom w:val="single" w:sz="8" w:space="0" w:color="B4CC82"/>
        <w:right w:val="single" w:sz="8" w:space="0" w:color="B4CC82"/>
        <w:insideH w:val="single" w:sz="8" w:space="0" w:color="B4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CC82"/>
          <w:left w:val="single" w:sz="8" w:space="0" w:color="B4CC82"/>
          <w:bottom w:val="single" w:sz="8" w:space="0" w:color="B4CC82"/>
          <w:right w:val="single" w:sz="8" w:space="0" w:color="B4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CC82"/>
          <w:left w:val="single" w:sz="8" w:space="0" w:color="B4CC82"/>
          <w:bottom w:val="single" w:sz="8" w:space="0" w:color="B4CC82"/>
          <w:right w:val="single" w:sz="8" w:space="0" w:color="B4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1-10">
    <w:name w:val="Medium List 1 Accent 1"/>
    <w:basedOn w:val="a3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1-30">
    <w:name w:val="Medium List 1 Accent 3"/>
    <w:basedOn w:val="a3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0"/>
      </w:tcPr>
    </w:tblStylePr>
    <w:tblStylePr w:type="band1Horz">
      <w:tblPr/>
      <w:tcPr>
        <w:shd w:val="clear" w:color="auto" w:fill="D2EAF0"/>
      </w:tcPr>
    </w:tblStylePr>
  </w:style>
  <w:style w:type="table" w:styleId="1-60">
    <w:name w:val="Medium List 1 Accent 6"/>
    <w:basedOn w:val="a3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2a">
    <w:name w:val="Medium List 2"/>
    <w:basedOn w:val="a3"/>
    <w:uiPriority w:val="66"/>
    <w:rPr>
      <w:rFonts w:ascii="Calibri" w:eastAsia="MS Gothic" w:hAnsi="Calibri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="Calibri" w:eastAsia="MS Gothic" w:hAnsi="Calibri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="Calibri" w:eastAsia="MS Gothic" w:hAnsi="Calibri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="Calibri" w:eastAsia="MS Gothic" w:hAnsi="Calibri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="Calibri" w:eastAsia="MS Gothic" w:hAnsi="Calibri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="Calibri" w:eastAsia="MS Gothic" w:hAnsi="Calibri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="Calibri" w:eastAsia="MS Gothic" w:hAnsi="Calibri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  <w:shd w:val="clear" w:color="auto" w:fill="BFBFBF"/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3"/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4CC82"/>
        <w:left w:val="single" w:sz="8" w:space="0" w:color="B4CC82"/>
        <w:bottom w:val="single" w:sz="8" w:space="0" w:color="B4CC82"/>
        <w:right w:val="single" w:sz="8" w:space="0" w:color="B4CC82"/>
        <w:insideH w:val="single" w:sz="8" w:space="0" w:color="B4CC82"/>
        <w:insideV w:val="single" w:sz="8" w:space="0" w:color="B4CC82"/>
      </w:tblBorders>
      <w:shd w:val="clear" w:color="auto" w:fill="E6EED5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0"/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5D1"/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b">
    <w:name w:val="Medium Grid 2"/>
    <w:basedOn w:val="a3"/>
    <w:uiPriority w:val="68"/>
    <w:rPr>
      <w:rFonts w:ascii="Calibri" w:eastAsia="MS Gothic" w:hAnsi="Calibri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BFBFBF"/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68"/>
    <w:rPr>
      <w:rFonts w:ascii="Calibri" w:eastAsia="MS Gothic" w:hAnsi="Calibri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68"/>
    <w:rPr>
      <w:rFonts w:ascii="Calibri" w:eastAsia="MS Gothic" w:hAnsi="Calibri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3"/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68"/>
    <w:rPr>
      <w:rFonts w:ascii="Calibri" w:eastAsia="MS Gothic" w:hAnsi="Calibri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68"/>
    <w:rPr>
      <w:rFonts w:ascii="Calibri" w:eastAsia="MS Gothic" w:hAnsi="Calibri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68"/>
    <w:rPr>
      <w:rFonts w:ascii="Calibri" w:eastAsia="MS Gothic" w:hAnsi="Calibri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0"/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68"/>
    <w:rPr>
      <w:rFonts w:ascii="Calibri" w:eastAsia="MS Gothic" w:hAnsi="Calibri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5D1"/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BFBFBF"/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7F7F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C0DE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3"/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0"/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5D1"/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e">
    <w:name w:val="Dark List"/>
    <w:basedOn w:val="a3"/>
    <w:uiPriority w:val="70"/>
    <w:rPr>
      <w:color w:val="FFFFFF"/>
    </w:rPr>
    <w:tblPr>
      <w:shd w:val="clear" w:color="auto" w:fill="000000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70"/>
    <w:rPr>
      <w:color w:val="FFFFFF"/>
    </w:rPr>
    <w:tblPr>
      <w:shd w:val="clear" w:color="auto" w:fill="4F81BD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60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/>
      </w:tcPr>
    </w:tblStylePr>
  </w:style>
  <w:style w:type="table" w:styleId="-22">
    <w:name w:val="Dark List Accent 2"/>
    <w:basedOn w:val="a3"/>
    <w:uiPriority w:val="70"/>
    <w:rPr>
      <w:color w:val="FFFFFF"/>
    </w:rPr>
    <w:tblPr>
      <w:shd w:val="clear" w:color="auto" w:fill="C0504D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7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/>
      </w:tcPr>
    </w:tblStylePr>
  </w:style>
  <w:style w:type="table" w:styleId="-32">
    <w:name w:val="Dark List Accent 3"/>
    <w:basedOn w:val="a3"/>
    <w:uiPriority w:val="70"/>
    <w:rPr>
      <w:color w:val="FFFFFF"/>
    </w:rPr>
    <w:tblPr>
      <w:shd w:val="clear" w:color="auto" w:fill="9BBB59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70"/>
    <w:rPr>
      <w:color w:val="FFFFFF"/>
    </w:rPr>
    <w:tblPr>
      <w:shd w:val="clear" w:color="auto" w:fill="8064A2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70"/>
    <w:rPr>
      <w:color w:val="FFFFFF"/>
    </w:rPr>
    <w:tblPr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70"/>
    <w:rPr>
      <w:color w:val="FFFFFF"/>
    </w:rPr>
    <w:tblPr>
      <w:shd w:val="clear" w:color="auto" w:fill="F79646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/>
      </w:tcPr>
    </w:tblStylePr>
  </w:style>
  <w:style w:type="table" w:styleId="aff">
    <w:name w:val="Colorful Shading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5E5E5"/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5"/>
    </w:tblPr>
    <w:tcPr>
      <w:shd w:val="clear" w:color="auto" w:fill="F2EF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0">
    <w:name w:val="Colorful List"/>
    <w:basedOn w:val="a3"/>
    <w:uiPriority w:val="72"/>
    <w:rPr>
      <w:color w:val="000000"/>
    </w:rPr>
    <w:tblPr>
      <w:shd w:val="clear" w:color="auto" w:fill="E5E5E5"/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72"/>
    <w:rPr>
      <w:color w:val="000000"/>
    </w:rPr>
    <w:tblPr>
      <w:shd w:val="clear" w:color="auto" w:fill="EDF2F8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72"/>
    <w:rPr>
      <w:color w:val="000000"/>
    </w:rPr>
    <w:tblPr>
      <w:shd w:val="clear" w:color="auto" w:fill="F8EDED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72"/>
    <w:rPr>
      <w:color w:val="000000"/>
    </w:rPr>
    <w:tblPr>
      <w:shd w:val="clear" w:color="auto" w:fill="F5F8EE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72"/>
    <w:rPr>
      <w:color w:val="000000"/>
    </w:rPr>
    <w:tblPr>
      <w:shd w:val="clear" w:color="auto" w:fill="F2EFF5"/>
    </w:tblPr>
    <w:tcPr>
      <w:shd w:val="clear" w:color="auto" w:fill="F2EF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72"/>
    <w:rPr>
      <w:color w:val="000000"/>
    </w:rPr>
    <w:tblPr>
      <w:shd w:val="clear" w:color="auto" w:fill="EDF6F9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3730A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72"/>
    <w:rPr>
      <w:color w:val="000000"/>
    </w:rPr>
    <w:tblPr>
      <w:shd w:val="clear" w:color="auto" w:fill="FEF4EC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/>
      </w:tcPr>
    </w:tblStylePr>
    <w:tblStylePr w:type="band1Horz">
      <w:tblPr/>
      <w:tcPr>
        <w:shd w:val="clear" w:color="auto" w:fill="FDE9D9"/>
      </w:tcPr>
    </w:tblStylePr>
  </w:style>
  <w:style w:type="table" w:styleId="aff1">
    <w:name w:val="Colorful Grid"/>
    <w:basedOn w:val="a3"/>
    <w:uiPriority w:val="73"/>
    <w:rPr>
      <w:color w:val="000000"/>
    </w:rPr>
    <w:tblPr>
      <w:tblBorders>
        <w:insideH w:val="single" w:sz="4" w:space="0" w:color="FFFFFF"/>
      </w:tblBorders>
      <w:shd w:val="clear" w:color="auto" w:fill="CCCCCC"/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-15">
    <w:name w:val="Colorful Grid Accent 1"/>
    <w:basedOn w:val="a3"/>
    <w:uiPriority w:val="73"/>
    <w:rPr>
      <w:color w:val="000000"/>
    </w:rPr>
    <w:tblPr>
      <w:tblBorders>
        <w:insideH w:val="single" w:sz="4" w:space="0" w:color="FFFFFF"/>
      </w:tblBorders>
      <w:shd w:val="clear" w:color="auto" w:fill="DBE5F1"/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-25">
    <w:name w:val="Colorful Grid Accent 2"/>
    <w:basedOn w:val="a3"/>
    <w:uiPriority w:val="73"/>
    <w:rPr>
      <w:color w:val="000000"/>
    </w:rPr>
    <w:tblPr>
      <w:tblBorders>
        <w:insideH w:val="single" w:sz="4" w:space="0" w:color="FFFFFF"/>
      </w:tblBorders>
      <w:shd w:val="clear" w:color="auto" w:fill="F2DBDB"/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734"/>
      </w:tcPr>
    </w:tblStylePr>
    <w:tblStylePr w:type="lastCol">
      <w:rPr>
        <w:color w:val="FFFFFF"/>
      </w:rPr>
      <w:tblPr/>
      <w:tcPr>
        <w:shd w:val="clear" w:color="auto" w:fill="9437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73"/>
    <w:rPr>
      <w:color w:val="000000"/>
    </w:rPr>
    <w:tblPr>
      <w:tblBorders>
        <w:insideH w:val="single" w:sz="4" w:space="0" w:color="FFFFFF"/>
      </w:tblBorders>
      <w:shd w:val="clear" w:color="auto" w:fill="EAF1DD"/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73"/>
    <w:rPr>
      <w:color w:val="000000"/>
    </w:rPr>
    <w:tblPr>
      <w:tblBorders>
        <w:insideH w:val="single" w:sz="4" w:space="0" w:color="FFFFFF"/>
      </w:tblBorders>
      <w:shd w:val="clear" w:color="auto" w:fill="E5DFEC"/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73"/>
    <w:rPr>
      <w:color w:val="000000"/>
    </w:rPr>
    <w:tblPr>
      <w:tblBorders>
        <w:insideH w:val="single" w:sz="4" w:space="0" w:color="FFFFFF"/>
      </w:tblBorders>
      <w:shd w:val="clear" w:color="auto" w:fill="DAEEF3"/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73"/>
    <w:rPr>
      <w:color w:val="000000"/>
    </w:rPr>
    <w:tblPr>
      <w:tblBorders>
        <w:insideH w:val="single" w:sz="4" w:space="0" w:color="FFFFFF"/>
      </w:tblBorders>
      <w:shd w:val="clear" w:color="auto" w:fill="FDE9D9"/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9"/>
      </w:tcPr>
    </w:tblStylePr>
    <w:tblStylePr w:type="lastCol">
      <w:rPr>
        <w:color w:val="FFFFFF"/>
      </w:rPr>
      <w:tblPr/>
      <w:tcPr>
        <w:shd w:val="clear" w:color="auto" w:fill="E36C0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2">
    <w:name w:val="Hyperlink"/>
    <w:basedOn w:val="a2"/>
    <w:uiPriority w:val="99"/>
    <w:unhideWhenUsed/>
    <w:rsid w:val="00504153"/>
    <w:rPr>
      <w:color w:val="0000FF" w:themeColor="hyperlink"/>
      <w:u w:val="single"/>
    </w:rPr>
  </w:style>
  <w:style w:type="character" w:styleId="aff3">
    <w:name w:val="Unresolved Mention"/>
    <w:basedOn w:val="a2"/>
    <w:uiPriority w:val="99"/>
    <w:semiHidden/>
    <w:unhideWhenUsed/>
    <w:rsid w:val="00504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mushrazzoqova17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Раззокова Кумиш Тухтамурод кизи</dc:creator>
  <cp:lastModifiedBy>Рената Гасанова</cp:lastModifiedBy>
  <cp:revision>10</cp:revision>
  <dcterms:created xsi:type="dcterms:W3CDTF">2026-02-28T10:02:00Z</dcterms:created>
  <dcterms:modified xsi:type="dcterms:W3CDTF">2026-03-18T03:56:00Z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3df41d1889384f3b90cd7245b017ab30</vt:lpwstr>
  </property>
</Properties>
</file>