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308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Times New Roman Regular" w:hAnsi="Times New Roman Regular" w:eastAsia="Apple Color Emoji" w:cs="Times New Roman Regular"/>
          <w:b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eastAsia="Apple Color Emoji" w:cs="Times New Roman Regular"/>
          <w:b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«Использование технологии искусственного интеллекта в управлении образованием</w:t>
      </w:r>
      <w:r>
        <w:rPr>
          <w:rFonts w:hint="default" w:ascii="Times New Roman Regular" w:hAnsi="Times New Roman Regular" w:eastAsia="Apple Color Emoji" w:cs="Times New Roman Regular"/>
          <w:b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lang w:val="ru-RU"/>
        </w:rPr>
        <w:t xml:space="preserve"> в России и Китае</w:t>
      </w:r>
      <w:r>
        <w:rPr>
          <w:rFonts w:hint="default" w:ascii="Times New Roman Regular" w:hAnsi="Times New Roman Regular" w:eastAsia="Apple Color Emoji" w:cs="Times New Roman Regular"/>
          <w:b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»</w:t>
      </w:r>
    </w:p>
    <w:p w14:paraId="4803F2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Times New Roman Regular" w:hAnsi="Times New Roman Regular" w:eastAsia="Apple Color Emoji" w:cs="Times New Roman Regular"/>
          <w:b w:val="0"/>
          <w:bCs/>
          <w:i/>
          <w:iCs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default" w:ascii="Times New Roman Regular" w:hAnsi="Times New Roman Regular" w:eastAsia="Apple Color Emoji" w:cs="Times New Roman Regular"/>
          <w:b w:val="0"/>
          <w:bCs/>
          <w:i/>
          <w:iCs/>
          <w:caps w:val="0"/>
          <w:color w:val="000000"/>
          <w:spacing w:val="0"/>
          <w:sz w:val="24"/>
          <w:szCs w:val="24"/>
          <w:u w:val="none"/>
          <w:lang w:val="en-US" w:eastAsia="zh-CN"/>
        </w:rPr>
        <w:t>Линь Синьюй</w:t>
      </w:r>
    </w:p>
    <w:p w14:paraId="2E01D6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Times New Roman Italic" w:hAnsi="Times New Roman Italic" w:eastAsia="Apple Color Emoji" w:cs="Times New Roman Italic"/>
          <w:b w:val="0"/>
          <w:bCs/>
          <w:i/>
          <w:iCs/>
          <w:caps w:val="0"/>
          <w:color w:val="000000"/>
          <w:spacing w:val="0"/>
          <w:sz w:val="24"/>
          <w:szCs w:val="24"/>
          <w:u w:val="none"/>
          <w:lang w:val="ru-RU" w:eastAsia="zh-CN"/>
        </w:rPr>
      </w:pPr>
      <w:r>
        <w:rPr>
          <w:rFonts w:hint="default" w:ascii="Times New Roman Italic" w:hAnsi="Times New Roman Italic" w:eastAsia="Apple Color Emoji" w:cs="Times New Roman Italic"/>
          <w:b w:val="0"/>
          <w:bCs/>
          <w:i/>
          <w:iCs/>
          <w:caps w:val="0"/>
          <w:color w:val="000000"/>
          <w:spacing w:val="0"/>
          <w:sz w:val="24"/>
          <w:szCs w:val="24"/>
          <w:u w:val="none"/>
          <w:lang w:val="en-US" w:eastAsia="zh-CN"/>
        </w:rPr>
        <w:t>магис</w:t>
      </w:r>
      <w:r>
        <w:rPr>
          <w:rFonts w:hint="default" w:ascii="Times New Roman Italic" w:hAnsi="Times New Roman Italic" w:eastAsia="Apple Color Emoji" w:cs="Times New Roman Italic"/>
          <w:b w:val="0"/>
          <w:bCs/>
          <w:i/>
          <w:iCs/>
          <w:caps w:val="0"/>
          <w:color w:val="000000"/>
          <w:spacing w:val="0"/>
          <w:sz w:val="24"/>
          <w:szCs w:val="24"/>
          <w:u w:val="none"/>
          <w:lang w:val="ru-RU" w:eastAsia="zh-CN"/>
        </w:rPr>
        <w:t>т</w:t>
      </w:r>
      <w:r>
        <w:rPr>
          <w:rFonts w:hint="default" w:ascii="Times New Roman Italic" w:hAnsi="Times New Roman Italic" w:eastAsia="Apple Color Emoji" w:cs="Times New Roman Italic"/>
          <w:b w:val="0"/>
          <w:bCs/>
          <w:i/>
          <w:iCs/>
          <w:caps w:val="0"/>
          <w:color w:val="000000"/>
          <w:spacing w:val="0"/>
          <w:sz w:val="24"/>
          <w:szCs w:val="24"/>
          <w:u w:val="none"/>
          <w:lang w:val="en-US" w:eastAsia="zh-CN"/>
        </w:rPr>
        <w:t>ра</w:t>
      </w:r>
      <w:r>
        <w:rPr>
          <w:rFonts w:hint="default" w:ascii="Times New Roman Italic" w:hAnsi="Times New Roman Italic" w:eastAsia="Apple Color Emoji" w:cs="Times New Roman Italic"/>
          <w:b w:val="0"/>
          <w:bCs/>
          <w:i/>
          <w:iCs/>
          <w:caps w:val="0"/>
          <w:color w:val="000000"/>
          <w:spacing w:val="0"/>
          <w:sz w:val="24"/>
          <w:szCs w:val="24"/>
          <w:u w:val="none"/>
          <w:lang w:val="ru-RU" w:eastAsia="zh-CN"/>
        </w:rPr>
        <w:t>нт</w:t>
      </w:r>
    </w:p>
    <w:p w14:paraId="779184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Times New Roman Italic" w:hAnsi="Times New Roman Italic" w:eastAsia="Apple Color Emoji" w:cs="Times New Roman Italic"/>
          <w:b w:val="0"/>
          <w:bCs/>
          <w:i/>
          <w:iCs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default" w:ascii="Times New Roman Italic" w:hAnsi="Times New Roman Italic" w:eastAsia="Apple Color Emoji" w:cs="Times New Roman Italic"/>
          <w:b w:val="0"/>
          <w:bCs/>
          <w:i/>
          <w:iCs/>
          <w:caps w:val="0"/>
          <w:color w:val="000000"/>
          <w:spacing w:val="0"/>
          <w:sz w:val="24"/>
          <w:szCs w:val="24"/>
          <w:u w:val="none"/>
          <w:lang w:val="en-US" w:eastAsia="zh-CN"/>
        </w:rPr>
        <w:t>Московский государственный университет имени М.В.Ломоносова, </w:t>
      </w:r>
      <w:r>
        <w:rPr>
          <w:rFonts w:hint="default" w:ascii="Times New Roman Italic" w:hAnsi="Times New Roman Italic" w:eastAsia="Apple Color Emoji" w:cs="Times New Roman Italic"/>
          <w:b w:val="0"/>
          <w:bCs/>
          <w:i/>
          <w:iCs/>
          <w:caps w:val="0"/>
          <w:color w:val="000000"/>
          <w:spacing w:val="0"/>
          <w:sz w:val="24"/>
          <w:szCs w:val="24"/>
          <w:u w:val="none"/>
          <w:lang w:val="ru-RU" w:eastAsia="zh-CN"/>
        </w:rPr>
        <w:t>Ф</w:t>
      </w:r>
      <w:r>
        <w:rPr>
          <w:rFonts w:hint="default" w:ascii="Times New Roman Italic" w:hAnsi="Times New Roman Italic" w:eastAsia="Apple Color Emoji" w:cs="Times New Roman Italic"/>
          <w:b w:val="0"/>
          <w:bCs/>
          <w:i/>
          <w:iCs/>
          <w:caps w:val="0"/>
          <w:color w:val="000000"/>
          <w:spacing w:val="0"/>
          <w:sz w:val="24"/>
          <w:szCs w:val="24"/>
          <w:u w:val="none"/>
          <w:lang w:val="en-US" w:eastAsia="zh-CN"/>
        </w:rPr>
        <w:t>акультет педагогического образования, Москва, Россия</w:t>
      </w:r>
    </w:p>
    <w:p w14:paraId="6482B8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Times New Roman Regular" w:hAnsi="Times New Roman Regular" w:eastAsia="Apple Color Emoji" w:cs="Times New Roman Regular"/>
          <w:b w:val="0"/>
          <w:bCs/>
          <w:i/>
          <w:iCs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default" w:ascii="Times New Roman Regular" w:hAnsi="Times New Roman Regular" w:eastAsia="Apple Color Emoji" w:cs="Times New Roman Regular"/>
          <w:b w:val="0"/>
          <w:bCs/>
          <w:i/>
          <w:iCs/>
          <w:caps w:val="0"/>
          <w:color w:val="000000"/>
          <w:spacing w:val="0"/>
          <w:sz w:val="24"/>
          <w:szCs w:val="24"/>
          <w:u w:val="none"/>
          <w:lang w:val="en-US" w:eastAsia="zh-CN"/>
        </w:rPr>
        <w:t>E-mail:2363650557@qq.com</w:t>
      </w:r>
    </w:p>
    <w:p w14:paraId="3C080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Образование проходит цифровую трансформацию. Искусственный интеллект является важной частью этого процесса. В работе проводится комплексный сравнительный анализ влияния технологий искусственного интеллекта на трансформацию современного управления образованием в России и Китае. Раскрываются теоретические основы многоуровневой структуры образовательного управления двух стран. Выявляются существующие проблемы и перспективы развития. Разрабатываются предложения по оптимизации применения технологий искусственного интеллекта в управлении образованием.</w:t>
      </w:r>
    </w:p>
    <w:p w14:paraId="34CFD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Актуальность исследования подтверждается сопоставлением нормативных актов России («Национальная стратегия развития ИИ до 2030 года»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[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3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]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, «Стратегия цифровизации образования 2021–2024») [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4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]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и Китая («Модернизация образования Китая 2035»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[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]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, «План развития ИИ нового поколения 2017»)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[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]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, </w:t>
      </w:r>
      <w:r>
        <w:rPr>
          <w:rFonts w:hint="default" w:ascii="Times New Roman Regular" w:hAnsi="Times New Roman Regular" w:cs="Times New Roman Regular"/>
          <w:sz w:val="24"/>
          <w:szCs w:val="24"/>
          <w:lang w:val="ru-RU" w:eastAsia="zh-CN"/>
        </w:rPr>
        <w:t xml:space="preserve">а токже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докладом ЮНЕСКО «Искусственный интеллект и образование» (2021)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[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5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]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, все они фиксируют необходимость системной цифровизации образовательного управления в глобальном контексте.</w:t>
      </w:r>
    </w:p>
    <w:p w14:paraId="3AFC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На материалах российских и китайских нормативных документов, научных исследований и практических реализаций изучены общие тенденции и национальные особенности применения ИИ в персонализированном обучении, умном управлении кампусом и научном принятии образовательных решений, выявлены универсальные перспективы и общекраевые проблемы реализации ИИ-технологий в образовательном управлении.</w:t>
      </w:r>
    </w:p>
    <w:p w14:paraId="3908D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Ключевыми перспективами интеграции ИИ для России и Китая являются персонализация обучения, обеспечение образовательной равенства, развитие интеллектуальной образовательной среды и оптимизация распределения образовательных ресурсов; к основным проблемам — риски нарушения безопасности персональных данных, неравномерность развития цифровой инфраструктуры, дефицит междисциплинарных специалистов (педагогов с цифровой компетенцией) и этические вопросы алгоритмической предвзятости.</w:t>
      </w:r>
    </w:p>
    <w:p w14:paraId="02223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Доказывается, что для обеих стран гармоничное сочетание ИИ-технологий и человеческого взаимодействия является основой повышения эффективности образовательного управления, а комплексные мероприятия по защите данных, модернизации инфраструктуры, подготовке кадров и разработке международных этических норм обеспечивают устойчивую интеграцию ИИ в образовательные системы России и Китая.</w:t>
      </w:r>
    </w:p>
    <w:p w14:paraId="3FC0A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В результате исследования делается вывод, что искусственный интеллект является трансформационным инструментом современного образовательного управления как России, так и Китая, который в перспективе будет играть все более значимую роль в оптимизации образовательных процессов, обеспечении образовательной справедливости и инновационном развитии образовательных систем обеих стран. Успешная интеграция ИИ в управление образованием в России и Китае возможна только при комплексном решении выявленных общекраевых проблем, взаимном обмене успешными практиками и соблюдении принципа гармоничного сочетания технологических инноваций и человеческого фактора в образовательном процессе.</w:t>
      </w:r>
    </w:p>
    <w:p w14:paraId="7A1C0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Ключевые слова: искусственный интеллект, управление образованием, цифровизация образования, персонализированное обучение, образовательная равенство.</w:t>
      </w:r>
    </w:p>
    <w:p w14:paraId="02BCE5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12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  <w:sz w:val="24"/>
          <w:szCs w:val="24"/>
          <w:lang w:val="en-US" w:eastAsia="zh-CN"/>
        </w:rPr>
      </w:pPr>
      <w:r>
        <w:rPr>
          <w:rStyle w:val="7"/>
          <w:rFonts w:hint="default" w:ascii="Times New Roman Regular" w:hAnsi="Times New Roman Regular" w:eastAsia="Arial" w:cs="Times New Roman Regular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Литература</w:t>
      </w:r>
    </w:p>
    <w:p w14:paraId="0A8119D3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61" w:leftChars="0" w:right="0" w:rightChars="0" w:firstLine="0" w:firstLineChars="0"/>
        <w:textAlignment w:val="auto"/>
        <w:rPr>
          <w:rFonts w:hint="default" w:ascii="Times New Roman Regular" w:hAnsi="Times New Roman Regular" w:cs="Times New Roman Regular"/>
          <w:color w:val="auto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«Модернизация образования Китая 2035»</w:t>
      </w:r>
    </w:p>
    <w:p w14:paraId="1898234A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61" w:leftChars="0" w:firstLine="0" w:firstLineChars="0"/>
        <w:textAlignment w:val="auto"/>
        <w:rPr>
          <w:rFonts w:hint="default" w:ascii="Times New Roman Regular" w:hAnsi="Times New Roman Regular" w:cs="Times New Roman Regular"/>
          <w:color w:val="auto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«План развития искусственного интеллекта нового поколения (2017)» Госсовета КНР</w:t>
      </w:r>
    </w:p>
    <w:p w14:paraId="39B007C8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61" w:leftChars="0" w:firstLine="0" w:firstLineChars="0"/>
        <w:textAlignment w:val="auto"/>
        <w:rPr>
          <w:rFonts w:hint="default" w:ascii="Times New Roman Regular" w:hAnsi="Times New Roman Regular" w:cs="Times New Roman Regular"/>
          <w:color w:val="auto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«Национальная стратегия России по развитию искусственного интеллекта до 2030 года (Указ № 490, 2019)»</w:t>
      </w:r>
    </w:p>
    <w:p w14:paraId="7F204C3A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61" w:leftChars="0" w:firstLine="0" w:firstLineChars="0"/>
        <w:textAlignment w:val="auto"/>
        <w:rPr>
          <w:rFonts w:hint="default" w:ascii="Times New Roman Regular" w:hAnsi="Times New Roman Regular" w:cs="Times New Roman Regular"/>
          <w:color w:val="auto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«Стратегия цифровизации образования в Российской Федерации (2021-2024)»</w:t>
      </w:r>
    </w:p>
    <w:p w14:paraId="17CD2F06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61" w:leftChars="0" w:firstLine="0" w:firstLineChars="0"/>
        <w:textAlignment w:val="auto"/>
        <w:rPr>
          <w:rFonts w:hint="default" w:ascii="Times New Roman Regular" w:hAnsi="Times New Roman Regular" w:cs="Times New Roman Regular"/>
          <w:color w:val="auto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«Искусственный интеллект и образование» (2021) ЮНЕСКО</w:t>
      </w:r>
    </w:p>
    <w:p w14:paraId="52D25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sectPr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E5851"/>
    <w:multiLevelType w:val="singleLevel"/>
    <w:tmpl w:val="5F2E5851"/>
    <w:lvl w:ilvl="0" w:tentative="0">
      <w:start w:val="1"/>
      <w:numFmt w:val="decimal"/>
      <w:suff w:val="space"/>
      <w:lvlText w:val="%1."/>
      <w:lvlJc w:val="left"/>
      <w:pPr>
        <w:ind w:left="26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F18FD"/>
    <w:rsid w:val="17E31863"/>
    <w:rsid w:val="2D7F0F05"/>
    <w:rsid w:val="3EB3823F"/>
    <w:rsid w:val="5FBFFD99"/>
    <w:rsid w:val="6FFEC3F6"/>
    <w:rsid w:val="7DDF3140"/>
    <w:rsid w:val="CFFD5FD5"/>
    <w:rsid w:val="F6FF18FD"/>
    <w:rsid w:val="FECFD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paragraph" w:customStyle="1" w:styleId="9">
    <w:name w:val="p1"/>
    <w:basedOn w:val="1"/>
    <w:uiPriority w:val="0"/>
    <w:pPr>
      <w:spacing w:before="0" w:beforeAutospacing="0" w:after="0" w:afterAutospacing="0"/>
      <w:ind w:left="0" w:right="0"/>
      <w:jc w:val="both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2026-03-01T15:07:00Z</dcterms:created>
  <dc:creator>首孝悌.</dc:creator>
  <cp:lastModifiedBy>首孝悌.</cp:lastModifiedBy>
  <dcterms:modified xsi:type="dcterms:W3CDTF">2026-03-16T23:16:45Z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2559A37988973DC9CB01A469F8E2581C_41</vt:lpwstr>
  </property>
</Properties>
</file>