
<file path=[Content_Types].xml><?xml version="1.0" encoding="utf-8"?>
<Types xmlns="http://schemas.openxmlformats.org/package/2006/content-types">
  <Default Extension="xml" ContentType="application/xml"/>
  <Default Extension="odttf" ContentType="application/vnd.openxmlformats-officedocument.obfuscatedFont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 xmlns:wp14="http://schemas.microsoft.com/office/word/2010/wordprocessingDrawing" xmlns:wpi="http://schemas.microsoft.com/office/word/2010/wordprocessingInk" xmlns:aink="http://schemas.microsoft.com/office/drawing/2016/ink">
  <w:body>
    <w:p w14:paraId="00000001">
      <w:pPr>
        <w:spacing w:before="0" w:line="240" w:lineRule="auto"/>
        <w:jc w:val="center"/>
        <w:rPr>
          <w:rFonts w:ascii="Times New Roman" w:cs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rtl w:val="off"/>
        </w:rPr>
        <w:t>Диалог как сюжето(не)образующая единица абсурдистского текста (на примере драматического произведения «Разговор о сумасшедшем доме» А. Введенского)</w:t>
      </w:r>
    </w:p>
    <w:p w14:paraId="00000002">
      <w:pPr>
        <w:spacing w:before="0" w:line="240" w:lineRule="auto"/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rtl w:val="off"/>
        </w:rPr>
        <w:t>Васильева Валерия Евгеньевна</w:t>
      </w:r>
    </w:p>
    <w:p w14:paraId="00000003">
      <w:pPr>
        <w:spacing w:before="0" w:after="180" w:line="240" w:lineRule="auto"/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rtl w:val="off"/>
        </w:rPr>
        <w:t>Студентка московского государственного университета имени М.В.Ломоносова, Москва, Россия</w:t>
      </w:r>
    </w:p>
    <w:p w14:paraId="00000004">
      <w:pPr>
        <w:spacing w:before="0" w:after="20" w:line="240" w:lineRule="auto"/>
        <w:ind w:firstLine="709"/>
        <w:jc w:val="both"/>
        <w:rPr>
          <w:rFonts w:ascii="Times New Roman" w:cs="Times New Roman" w:eastAsia="Times New Roman" w:hAnsi="Times New Roman"/>
          <w:b w:val="off"/>
          <w:bCs w:val="off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rtl w:val="off"/>
        </w:rPr>
        <w:t>На примере драматического произведения «Разговор о сумасшедшем доме» А. Введенского, мы рассмотрим (1) как формальная организация текста создает видимость сюжета при семантической «выхолощенности» высказываний,</w:t>
      </w:r>
      <w:r>
        <w:rPr>
          <w:rFonts w:ascii="Times New Roman" w:cs="Times New Roman" w:eastAsia="Times New Roman" w:hAnsi="Times New Roman"/>
          <w:i/>
          <w:iCs/>
          <w:color w:val="990000"/>
          <w:sz w:val="24"/>
          <w:szCs w:val="24"/>
          <w:rtl w:val="off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rtl w:val="off"/>
        </w:rPr>
        <w:t xml:space="preserve">(2) какую позицию при интерпретации </w:t>
      </w:r>
      <w:r>
        <w:rPr>
          <w:rFonts w:ascii="Times New Roman" w:cs="Times New Roman" w:eastAsia="Times New Roman" w:hAnsi="Times New Roman"/>
          <w:sz w:val="24"/>
          <w:szCs w:val="24"/>
          <w:rtl w:val="off"/>
        </w:rPr>
        <w:t xml:space="preserve">с виду </w:t>
      </w:r>
      <w:r>
        <w:rPr>
          <w:rFonts w:ascii="Times New Roman" w:cs="Times New Roman" w:eastAsia="Times New Roman" w:hAnsi="Times New Roman"/>
          <w:sz w:val="24"/>
          <w:szCs w:val="24"/>
          <w:rtl w:val="off"/>
        </w:rPr>
        <w:t>бессмысленного диалога вынужден занять читатель. Именно эти вопросы будут лежать в основе проводимого исследования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  <w:rtl w:val="off"/>
        </w:rPr>
        <w:t>,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  <w:rtl w:val="off"/>
        </w:rPr>
        <w:t xml:space="preserve"> цель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  <w:rtl w:val="off"/>
        </w:rPr>
        <w:t xml:space="preserve"> которого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  <w:rtl w:val="off"/>
        </w:rPr>
        <w:t xml:space="preserve"> –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  <w:rtl w:val="off"/>
        </w:rPr>
        <w:t xml:space="preserve">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  <w:rtl w:val="off"/>
        </w:rPr>
        <w:t xml:space="preserve">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  <w:rtl w:val="off"/>
        </w:rPr>
        <w:t xml:space="preserve">анализ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  <w:rtl w:val="off"/>
        </w:rPr>
        <w:t xml:space="preserve">структуры </w:t>
      </w:r>
      <w:r>
        <w:rPr>
          <w:rFonts w:ascii="Times New Roman" w:cs="Times New Roman" w:eastAsia="Times New Roman" w:hAnsi="Times New Roman"/>
          <w:b w:val="off"/>
          <w:bCs w:val="off"/>
          <w:sz w:val="24"/>
          <w:szCs w:val="24"/>
          <w:rtl w:val="off"/>
        </w:rPr>
        <w:t>сюжета в абсурдистском тексте.</w:t>
      </w:r>
    </w:p>
    <w:p w14:paraId="00000005">
      <w:pPr>
        <w:spacing w:before="0" w:after="20" w:line="240" w:lineRule="auto"/>
        <w:ind w:firstLine="709"/>
        <w:jc w:val="both"/>
        <w:rPr>
          <w:rFonts w:ascii="Times New Roman" w:cs="Times New Roman" w:eastAsia="Times New Roman" w:hAnsi="Times New Roman"/>
          <w:color w:val="990000"/>
          <w:sz w:val="24"/>
          <w:szCs w:val="24"/>
          <w:highlight w:val="yellow"/>
        </w:rPr>
      </w:pPr>
      <w:r>
        <w:rPr>
          <w:rFonts w:ascii="Times New Roman" w:cs="Times New Roman" w:eastAsia="Times New Roman" w:hAnsi="Times New Roman"/>
          <w:sz w:val="24"/>
          <w:szCs w:val="24"/>
          <w:rtl w:val="off"/>
        </w:rPr>
        <w:t>В первую очередь отметим, что драматический сюжет качественно отличается своей речевой природой: действие в драме происходит в речи самих персонажей – через диалоги и монологи, так что слово и действие здесь едины (в отличие от бессюжетной лирики) [Семеницкая 2019: 338]. Поскольку в драме «сказанное адекватно сделанному. Слово непременно запускает действие: оно либо воображается, либо буквально совершается на сцене» [Липовецкий 2008: https]</w:t>
      </w:r>
      <w:r>
        <w:rPr>
          <w:rFonts w:ascii="Times New Roman" w:cs="Times New Roman" w:eastAsia="Times New Roman" w:hAnsi="Times New Roman"/>
          <w:sz w:val="24"/>
          <w:szCs w:val="24"/>
          <w:rtl w:val="off"/>
        </w:rPr>
        <w:t xml:space="preserve">, </w:t>
      </w:r>
      <w:r>
        <w:rPr>
          <w:rFonts w:ascii="Times New Roman" w:cs="Times New Roman" w:eastAsia="Times New Roman" w:hAnsi="Times New Roman"/>
          <w:sz w:val="24"/>
          <w:szCs w:val="24"/>
          <w:rtl w:val="off"/>
        </w:rPr>
        <w:t>диалог (и его языковая репрезентация) здесь становится сюжетообразующей единицей.</w:t>
      </w:r>
    </w:p>
    <w:p w14:paraId="00000006">
      <w:pPr>
        <w:spacing w:before="0" w:after="20" w:line="240" w:lineRule="auto"/>
        <w:ind w:firstLine="709"/>
        <w:jc w:val="both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rtl w:val="off"/>
        </w:rPr>
        <w:t xml:space="preserve">Абсурдистский текст – в семиотическом плане текст особым образом «закодированный»: в рамках абсурдистского текста при создании грамматически корректных (но семантически пустых высказываний) нарушаются привычные коммуникативные нормы [Фещенко 2009]: акт коммуникации осуществляется в отсутствие передачи информации. Так, абсурдистский текст активно вовлекает читателя в процесс смыслообразования, позволяя ему интерпретировать произведение творчески [Фещенко 2009: 264]. </w:t>
      </w:r>
    </w:p>
    <w:p w14:paraId="00000007">
      <w:pPr>
        <w:spacing w:before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rtl w:val="off"/>
        </w:rPr>
        <w:t>В «Разговоре о сумасшедшем доме» читатель сталкивается с рядом семантически выхолощенных (и неправильно построенных с точки зрения языка) высказываний. Приведем самое начало произведения:</w:t>
      </w:r>
    </w:p>
    <w:p w14:paraId="00000008">
      <w:pPr>
        <w:spacing w:before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rtl w:val="off"/>
        </w:rPr>
        <w:t>П е р в ы й. Я знаю сумасшедший дом. Я видел сумасшедший дом.</w:t>
      </w:r>
    </w:p>
    <w:p w14:paraId="00000009">
      <w:pPr>
        <w:spacing w:before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rtl w:val="off"/>
        </w:rPr>
        <w:t>В т о р о й. Что ты говоришь? я ничего не знаю. Как он выглядит.</w:t>
      </w:r>
    </w:p>
    <w:p w14:paraId="0000000A">
      <w:pPr>
        <w:spacing w:before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rtl w:val="off"/>
        </w:rPr>
        <w:t>Т р е т и й. Выглядит ли он? Кто видел сумасшедший дом.</w:t>
      </w:r>
    </w:p>
    <w:p w14:paraId="0000000B">
      <w:pPr>
        <w:spacing w:before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rtl w:val="off"/>
        </w:rPr>
        <w:t>П е р в ы й. Что в нем находится?</w:t>
      </w:r>
    </w:p>
    <w:p w14:paraId="0000000C">
      <w:pPr>
        <w:spacing w:before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rtl w:val="off"/>
        </w:rPr>
        <w:t xml:space="preserve">Первые три реплики текста не дают никакой информации о персонажах, о пространстве, о происходящем. Кроме того, реплики тавтологичны – герои несколько раз сообщают, что далее речь пойдет о сумасшедшем доме. </w:t>
      </w:r>
      <w:r>
        <w:rPr>
          <w:rFonts w:ascii="Times New Roman" w:cs="Times New Roman" w:eastAsia="Times New Roman" w:hAnsi="Times New Roman"/>
          <w:sz w:val="24"/>
          <w:szCs w:val="24"/>
          <w:rtl w:val="off"/>
        </w:rPr>
        <w:t xml:space="preserve">Таким </w:t>
      </w:r>
      <w:r>
        <w:rPr>
          <w:rFonts w:ascii="Times New Roman" w:cs="Times New Roman" w:eastAsia="Times New Roman" w:hAnsi="Times New Roman"/>
          <w:sz w:val="24"/>
          <w:szCs w:val="24"/>
          <w:rtl w:val="off"/>
        </w:rPr>
        <w:t xml:space="preserve">образом </w:t>
      </w:r>
      <w:r>
        <w:rPr>
          <w:rFonts w:ascii="Times New Roman" w:cs="Times New Roman" w:eastAsia="Times New Roman" w:hAnsi="Times New Roman"/>
          <w:sz w:val="24"/>
          <w:szCs w:val="24"/>
          <w:rtl w:val="off"/>
        </w:rPr>
        <w:t xml:space="preserve"> сформулированные предложения требуют дополнительной интерпретации: например, глагол «знать» предполагает заполнение валентности содержания (content) – «знаю о чём-то» / «знаю что-то». Соответственно фраза: «я знаю сумасшедший дом» – указывает на то, что говорящий или наделяет дом признаками живого человека, или же на то, что дом сам по себе живое существо, или имеются в виду «внутренности» дома («знаю как устроен», «знаю, что внутри»). Вопрос Третьего – «выглядит ли он?» – больше напоминает вопрос существования самого дома, а не вопрос о его «внешнем виде». Однако анадиплосис (подхват реплики собеседником) – «выглядит // Выглядит?» – скорее указывает на то, что его реплика является реакцией на последнее слово Второго, а не на его высказывание.</w:t>
      </w:r>
      <w:r>
        <w:rPr>
          <w:rFonts w:ascii="Times New Roman" w:cs="Times New Roman" w:eastAsia="Times New Roman" w:hAnsi="Times New Roman"/>
          <w:color w:val="990000"/>
          <w:sz w:val="24"/>
          <w:szCs w:val="24"/>
          <w:rtl w:val="off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rtl w:val="off"/>
        </w:rPr>
        <w:t>Рассмотренные нами примеры показывают, что диалог в «Разговоре о сумасшедшем доме» не просто не развивает сюжет – он и сам не особо развивается. Реципиенту приходится прикладывать ощутимые усилия, чтобы осмыслить диалог персонажей (чтобы он не казался набором бессмысленных реплик). Почему же, несмотря на семантически выхолощенные высказывания и бессмысленные диалоги все же кажется, что сюжет есть?</w:t>
      </w:r>
    </w:p>
    <w:p w14:paraId="0000000D">
      <w:pPr>
        <w:spacing w:before="0" w:line="240" w:lineRule="auto"/>
        <w:ind w:firstLine="709"/>
        <w:jc w:val="both"/>
        <w:rPr>
          <w:rFonts w:ascii="Times New Roman" w:cs="Times New Roman" w:eastAsia="Times New Roman" w:hAnsi="Times New Roman"/>
          <w:color w:val="990000"/>
          <w:sz w:val="24"/>
          <w:szCs w:val="24"/>
          <w:highlight w:val="yellow"/>
        </w:rPr>
      </w:pPr>
      <w:r>
        <w:rPr>
          <w:rFonts w:ascii="Times New Roman" w:cs="Times New Roman" w:eastAsia="Times New Roman" w:hAnsi="Times New Roman"/>
          <w:sz w:val="24"/>
          <w:szCs w:val="24"/>
          <w:rtl w:val="off"/>
        </w:rPr>
        <w:t>Следующая интересующая нас единица анализа – это авторские ремарки.</w:t>
      </w:r>
      <w:r>
        <w:rPr>
          <w:rFonts w:ascii="Times New Roman" w:cs="Times New Roman" w:eastAsia="Times New Roman" w:hAnsi="Times New Roman"/>
          <w:color w:val="990000"/>
          <w:sz w:val="24"/>
          <w:szCs w:val="24"/>
          <w:rtl w:val="off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rtl w:val="off"/>
        </w:rPr>
        <w:t>Рассмотрим следующие ремарки: (1) «В карете ехали трое. Они обменивались мыслями» – за счет глаголов движения («ехали»), взаимного действия («обменивались») создается впечатление, что в тексте есть какое-то действие. (2) «Карета останавливается у ворот [...]. Первый: Вот он какой сумасшедший дом [...]. Пойдемте ходить» – на первый взгляд кажется, что ремарка задает контекст, а реплика его комментирует. Так, у читателя возникает ощущение, что герои реагируют на происходящие в тексте события. Однако на деле они реагируют на само наличие ремарки (и слова внутри нее). Произведение заканчивается той же ремаркой (3) «В карете ехали трое. Они обменивались мыслями» – оказывается, что герои все это время оставались в карете и так и не произнесли ни слова.</w:t>
      </w:r>
    </w:p>
    <w:p w14:paraId="0000000E">
      <w:pPr>
        <w:spacing w:before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rtl w:val="off"/>
        </w:rPr>
        <w:t xml:space="preserve">Так, у читателя складывается впечатление, что авторские ремарки развивают и описывают действие или же как-либо его комментируют. Однако на деле они нужны для композиционного (исключительно формального) оформления текста: если это драма, если есть действующие персонажи – должны быть и авторские ремарки. Таким образом, формальные элементы текста – очередность реплик, видимая реакция на эти реплики, задающееся ремарками действие – создают видимость сюжета. Однако содержательно диалог остается </w:t>
      </w:r>
      <w:r>
        <w:rPr>
          <w:rFonts w:ascii="Times New Roman" w:cs="Times New Roman" w:eastAsia="Times New Roman" w:hAnsi="Times New Roman"/>
          <w:sz w:val="24"/>
          <w:szCs w:val="24"/>
          <w:rtl w:val="off"/>
        </w:rPr>
        <w:t xml:space="preserve">лишенным </w:t>
      </w:r>
      <w:r>
        <w:rPr>
          <w:rFonts w:ascii="Times New Roman" w:cs="Times New Roman" w:eastAsia="Times New Roman" w:hAnsi="Times New Roman"/>
          <w:sz w:val="24"/>
          <w:szCs w:val="24"/>
          <w:rtl w:val="off"/>
        </w:rPr>
        <w:t xml:space="preserve">смысла </w:t>
      </w:r>
      <w:r>
        <w:rPr>
          <w:rFonts w:ascii="Times New Roman" w:cs="Times New Roman" w:eastAsia="Times New Roman" w:hAnsi="Times New Roman"/>
          <w:sz w:val="24"/>
          <w:szCs w:val="24"/>
          <w:rtl w:val="off"/>
        </w:rPr>
        <w:t>и никак не развивает сюжет.</w:t>
      </w:r>
    </w:p>
    <w:p w14:paraId="0000000F">
      <w:pPr>
        <w:spacing w:before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rtl w:val="off"/>
        </w:rPr>
        <w:t xml:space="preserve">Реципиент предполагает, что автор априори имел намерение что-то донести до адресата. Опираясь на формальные признаки диалога, читатель предполагает, что видимая и ощутимая бессмыслица – это код, что в драматическом тексте обязательно должен быть сюжет, просто этот сюжет не очевиден из-за неочевидности реплик. Так, читатель сюжетом произведения делает собственную интерпретацию. </w:t>
      </w:r>
    </w:p>
    <w:p w14:paraId="00000010">
      <w:pPr>
        <w:spacing w:before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rtl w:val="off"/>
        </w:rPr>
        <w:t>Таким образом, сюжет в «Разговоре о сумасшедшем доме» – не цепь событий и не набор мотивов – это цепь имитирующих условно внутритекстовые события, семантически выхолощенных высказываний, которые запускают события рецептивные. Так, сюжет в произведении Введенского формируется в процессе интерпретации каждого высказывания.</w:t>
      </w:r>
    </w:p>
    <w:p w14:paraId="00000011">
      <w:pPr>
        <w:spacing w:before="240" w:line="240" w:lineRule="auto"/>
        <w:ind w:firstLine="709"/>
        <w:jc w:val="both"/>
        <w:rPr>
          <w:rFonts w:ascii="Times New Roman" w:cs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rtl w:val="off"/>
        </w:rPr>
        <w:t>Литература</w:t>
      </w:r>
    </w:p>
    <w:p w14:paraId="00000012">
      <w:pPr>
        <w:spacing w:before="24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1. Журнальный зал: https://magazines.gorky.media/nlo/2008/1/performansy-nasiliya-novaya-drama-i-graniczy-literaturovedeniya.html?ysclid=mlcrycjnkl396483414</w:t>
      </w:r>
    </w:p>
    <w:p w14:paraId="00000013">
      <w:pPr>
        <w:spacing w:before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2. Семеницкая О. Сюжет драматический // Экспериментальный словарь новейшей драматургии. Siedlce : Instytut Kultury Regionalnej i Badań Literackich im. Franciszka Karpińskiego, 2019. С. 337–342</w:t>
      </w:r>
    </w:p>
    <w:p w14:paraId="00000014">
      <w:pPr>
        <w:spacing w:before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3. Фещенко В. В. Лаборатория логоса: Языковой эксперимент в авангардном творчестве. М., 2009</w:t>
      </w:r>
    </w:p>
    <w:p w14:paraId="00000015">
      <w:pPr>
        <w:spacing w:before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sectPr>
      <w:pgSz w:w="11909" w:h="16834" w:orient="portrait"/>
      <w:pgMar w:top="1134" w:right="1417" w:bottom="1134" w:left="1417" w:header="720" w:footer="72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Times New Roman"/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Arial" w:cs="Arial" w:eastAsia="Arial" w:hAnsi="Arial"/>
        <w:sz w:val="22"/>
        <w:szCs w:val="22"/>
        <w:lang w:val="ru-RU"/>
      </w:rPr>
    </w:rPrDefault>
    <w:pPrDefault>
      <w:pPr>
        <w:spacing w:line="276" w:lineRule="auto"/>
      </w:pPr>
    </w:pPrDefault>
  </w:docDefaults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>
    <w:name w:val="Default Paragraph Font"/>
    <w:uiPriority w:val="1"/>
    <w:semiHidden w:val="on"/>
    <w:unhideWhenUsed w:val="on"/>
  </w:style>
  <w:style w:type="table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table" w:default="1" w:styleId="TableNormal">
    <w:name w:val="TableNormal"/>
    <w:uiPriority w:val="9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default="1" w:styleId="Normal">
    <w:name w:val="Normal"/>
    <w:uiPriority w:val="99"/>
  </w:style>
  <w:style w:type="paragraph" w:styleId="Heading1">
    <w:name w:val="Heading 1"/>
    <w:basedOn w:val="Normal"/>
    <w:next w:val="Normal"/>
    <w:uiPriority w:val="99"/>
    <w:pPr>
      <w:keepNext w:val="on"/>
      <w:keepLines w:val="on"/>
      <w:pageBreakBefore w:val="off"/>
      <w:spacing w:before="400" w:after="120"/>
    </w:pPr>
    <w:rPr>
      <w:sz w:val="40"/>
      <w:szCs w:val="40"/>
    </w:rPr>
  </w:style>
  <w:style w:type="paragraph" w:styleId="Heading2">
    <w:name w:val="Heading 2"/>
    <w:basedOn w:val="Normal"/>
    <w:next w:val="Normal"/>
    <w:uiPriority w:val="99"/>
    <w:pPr>
      <w:keepNext w:val="on"/>
      <w:keepLines w:val="on"/>
      <w:pageBreakBefore w:val="off"/>
      <w:spacing w:before="360" w:after="120"/>
    </w:pPr>
    <w:rPr>
      <w:b w:val="off"/>
      <w:bCs w:val="off"/>
      <w:sz w:val="32"/>
      <w:szCs w:val="32"/>
    </w:rPr>
  </w:style>
  <w:style w:type="paragraph" w:styleId="Heading3">
    <w:name w:val="Heading 3"/>
    <w:basedOn w:val="Normal"/>
    <w:next w:val="Normal"/>
    <w:uiPriority w:val="99"/>
    <w:pPr>
      <w:keepNext w:val="on"/>
      <w:keepLines w:val="on"/>
      <w:pageBreakBefore w:val="off"/>
      <w:spacing w:before="320" w:after="80"/>
    </w:pPr>
    <w:rPr>
      <w:b w:val="off"/>
      <w:bCs w:val="off"/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9"/>
    <w:pPr>
      <w:keepNext w:val="on"/>
      <w:keepLines w:val="on"/>
      <w:pageBreakBefore w:val="off"/>
      <w:spacing w:before="280" w:after="80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9"/>
    <w:pPr>
      <w:keepNext w:val="on"/>
      <w:keepLines w:val="on"/>
      <w:pageBreakBefore w:val="off"/>
      <w:spacing w:before="240" w:after="80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9"/>
    <w:pPr>
      <w:keepNext w:val="on"/>
      <w:keepLines w:val="on"/>
      <w:pageBreakBefore w:val="off"/>
      <w:spacing w:before="240" w:after="80"/>
    </w:pPr>
    <w:rPr>
      <w:i/>
      <w:iCs/>
      <w:color w:val="666666"/>
      <w:sz w:val="22"/>
      <w:szCs w:val="22"/>
    </w:rPr>
  </w:style>
  <w:style w:type="paragraph" w:styleId="Title">
    <w:name w:val="Title"/>
    <w:basedOn w:val="Normal"/>
    <w:next w:val="Normal"/>
    <w:uiPriority w:val="99"/>
    <w:pPr>
      <w:keepNext w:val="on"/>
      <w:keepLines w:val="on"/>
      <w:pageBreakBefore w:val="off"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99"/>
    <w:pPr>
      <w:keepNext w:val="on"/>
      <w:keepLines w:val="on"/>
      <w:pageBreakBefore w:val="off"/>
      <w:spacing w:before="0" w:after="320"/>
    </w:pPr>
    <w:rPr>
      <w:rFonts w:ascii="Arial" w:cs="Arial" w:eastAsia="Arial" w:hAnsi="Arial"/>
      <w:i w:val="off"/>
      <w:iCs w:val="off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agazines.gorky.media/nlo/2008/1/performansy-nasiliya-novaya-drama-i-graniczy-literaturovedeniya.html?ysclid=mlcrycjnkl396483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mbria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