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FB44" w14:textId="640A96F7" w:rsidR="00AD1396" w:rsidRPr="001B25E2" w:rsidRDefault="00AD1396" w:rsidP="00AD139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B25E2">
        <w:rPr>
          <w:rFonts w:ascii="Times New Roman" w:hAnsi="Times New Roman" w:cs="Times New Roman"/>
          <w:b/>
          <w:bCs/>
        </w:rPr>
        <w:t>Лингвистические признаки наводящих вопросов и проблема их манипулятивного потенциала</w:t>
      </w:r>
    </w:p>
    <w:p w14:paraId="36686AF6" w14:textId="29756B20" w:rsidR="00BB5A0C" w:rsidRDefault="00BB5A0C" w:rsidP="00AD1396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Виноградова Анна Андреевна</w:t>
      </w:r>
    </w:p>
    <w:p w14:paraId="1F0DB3BC" w14:textId="241DB65F" w:rsidR="00BB5A0C" w:rsidRPr="00AD1396" w:rsidRDefault="00BB5A0C" w:rsidP="00AD1396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 Московского Государственного Университета им.</w:t>
      </w:r>
      <w:r w:rsidR="00216AD1">
        <w:rPr>
          <w:rFonts w:ascii="Times New Roman" w:hAnsi="Times New Roman" w:cs="Times New Roman"/>
        </w:rPr>
        <w:t xml:space="preserve"> М. В.</w:t>
      </w:r>
      <w:r>
        <w:rPr>
          <w:rFonts w:ascii="Times New Roman" w:hAnsi="Times New Roman" w:cs="Times New Roman"/>
        </w:rPr>
        <w:t xml:space="preserve"> Ломоносова, Москва, Росси</w:t>
      </w:r>
      <w:r w:rsidR="00D34570">
        <w:rPr>
          <w:rFonts w:ascii="Times New Roman" w:hAnsi="Times New Roman" w:cs="Times New Roman"/>
        </w:rPr>
        <w:t>йская Федерация</w:t>
      </w:r>
    </w:p>
    <w:p w14:paraId="0A25538C" w14:textId="77777777" w:rsidR="00AD1396" w:rsidRPr="00AD1396" w:rsidRDefault="00AD1396" w:rsidP="00AD1396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05213575" w14:textId="797259C3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В «Русской грамматике» вопросительные предложения определяются как конструкции, в которых специальными языковыми средствами выражается стремление говорящего узнать что-либо или удостовериться в чём-либо [</w:t>
      </w:r>
      <w:r>
        <w:rPr>
          <w:rFonts w:ascii="Times New Roman" w:hAnsi="Times New Roman" w:cs="Times New Roman"/>
        </w:rPr>
        <w:t>Шведова</w:t>
      </w:r>
      <w:r w:rsidRPr="00646F75">
        <w:rPr>
          <w:rFonts w:ascii="Times New Roman" w:hAnsi="Times New Roman" w:cs="Times New Roman"/>
        </w:rPr>
        <w:t>: 386]. При этом подчёркивается, что вопрос может выполнять не только первичную функцию запроса информации, но и вторичн</w:t>
      </w:r>
      <w:r w:rsidR="001B25E2">
        <w:rPr>
          <w:rFonts w:ascii="Times New Roman" w:hAnsi="Times New Roman" w:cs="Times New Roman"/>
        </w:rPr>
        <w:t>ую</w:t>
      </w:r>
      <w:r w:rsidRPr="00646F75">
        <w:rPr>
          <w:rFonts w:ascii="Times New Roman" w:hAnsi="Times New Roman" w:cs="Times New Roman"/>
        </w:rPr>
        <w:t xml:space="preserve"> — передачу оценки, побуждение, воздействие [</w:t>
      </w:r>
      <w:r>
        <w:rPr>
          <w:rFonts w:ascii="Times New Roman" w:hAnsi="Times New Roman" w:cs="Times New Roman"/>
        </w:rPr>
        <w:t>Там же</w:t>
      </w:r>
      <w:r w:rsidRPr="00646F75">
        <w:rPr>
          <w:rFonts w:ascii="Times New Roman" w:hAnsi="Times New Roman" w:cs="Times New Roman"/>
        </w:rPr>
        <w:t>: 394]. Именно эта функциональная многослойность создаёт предпосылки для существования наводящих вопросов.</w:t>
      </w:r>
    </w:p>
    <w:p w14:paraId="08403991" w14:textId="06931F18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Под наводящим вопросом</w:t>
      </w:r>
      <w:r w:rsidR="008C11F1">
        <w:rPr>
          <w:rFonts w:ascii="Times New Roman" w:hAnsi="Times New Roman" w:cs="Times New Roman"/>
        </w:rPr>
        <w:t xml:space="preserve"> (далее НВ)</w:t>
      </w:r>
      <w:r w:rsidRPr="00646F75">
        <w:rPr>
          <w:rFonts w:ascii="Times New Roman" w:hAnsi="Times New Roman" w:cs="Times New Roman"/>
        </w:rPr>
        <w:t xml:space="preserve"> предлагается понимать вопросительную конструкцию, в семантике или прагматике которой содержится ориентир на определённый ответ, ограничивающий свободу интерпретации адресата.</w:t>
      </w:r>
      <w:r w:rsidR="001B25E2">
        <w:rPr>
          <w:rFonts w:ascii="Times New Roman" w:hAnsi="Times New Roman" w:cs="Times New Roman"/>
        </w:rPr>
        <w:t xml:space="preserve"> </w:t>
      </w:r>
      <w:r w:rsidRPr="00646F75">
        <w:rPr>
          <w:rFonts w:ascii="Times New Roman" w:hAnsi="Times New Roman" w:cs="Times New Roman"/>
        </w:rPr>
        <w:t xml:space="preserve">В отличие от нейтрального вопроса, предполагающего открытость информационного дефицита, наводящий вопрос может включать </w:t>
      </w:r>
      <w:proofErr w:type="spellStart"/>
      <w:r w:rsidRPr="00646F75">
        <w:rPr>
          <w:rFonts w:ascii="Times New Roman" w:hAnsi="Times New Roman" w:cs="Times New Roman"/>
        </w:rPr>
        <w:t>пресуппозицию</w:t>
      </w:r>
      <w:proofErr w:type="spellEnd"/>
      <w:r w:rsidRPr="00646F75">
        <w:rPr>
          <w:rFonts w:ascii="Times New Roman" w:hAnsi="Times New Roman" w:cs="Times New Roman"/>
        </w:rPr>
        <w:t>, имплицитную оценку, модальный акцент или структурное ограничение вариантов ответа.</w:t>
      </w:r>
    </w:p>
    <w:p w14:paraId="5DF7BE4E" w14:textId="0DCECFC9" w:rsid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Н</w:t>
      </w:r>
      <w:r w:rsidR="008C11F1">
        <w:rPr>
          <w:rFonts w:ascii="Times New Roman" w:hAnsi="Times New Roman" w:cs="Times New Roman"/>
        </w:rPr>
        <w:t>В</w:t>
      </w:r>
      <w:r w:rsidRPr="00646F75">
        <w:rPr>
          <w:rFonts w:ascii="Times New Roman" w:hAnsi="Times New Roman" w:cs="Times New Roman"/>
        </w:rPr>
        <w:t xml:space="preserve"> функционируют в различных типах дискурса: юридическом (допрос, судебное разбирательство); педагогическом (экзамен, проверка знаний); журналистском </w:t>
      </w:r>
      <w:r w:rsidR="001B25E2">
        <w:rPr>
          <w:rFonts w:ascii="Times New Roman" w:hAnsi="Times New Roman" w:cs="Times New Roman"/>
        </w:rPr>
        <w:t>(</w:t>
      </w:r>
      <w:r w:rsidRPr="00646F75">
        <w:rPr>
          <w:rFonts w:ascii="Times New Roman" w:hAnsi="Times New Roman" w:cs="Times New Roman"/>
        </w:rPr>
        <w:t>интервью</w:t>
      </w:r>
      <w:r w:rsidR="001B25E2">
        <w:rPr>
          <w:rFonts w:ascii="Times New Roman" w:hAnsi="Times New Roman" w:cs="Times New Roman"/>
        </w:rPr>
        <w:t>), а также в</w:t>
      </w:r>
      <w:r w:rsidRPr="00646F75">
        <w:rPr>
          <w:rFonts w:ascii="Times New Roman" w:hAnsi="Times New Roman" w:cs="Times New Roman"/>
        </w:rPr>
        <w:t xml:space="preserve"> бытов</w:t>
      </w:r>
      <w:r w:rsidR="001B25E2">
        <w:rPr>
          <w:rFonts w:ascii="Times New Roman" w:hAnsi="Times New Roman" w:cs="Times New Roman"/>
        </w:rPr>
        <w:t>ых</w:t>
      </w:r>
      <w:r w:rsidRPr="00646F75">
        <w:rPr>
          <w:rFonts w:ascii="Times New Roman" w:hAnsi="Times New Roman" w:cs="Times New Roman"/>
        </w:rPr>
        <w:t xml:space="preserve"> диалог</w:t>
      </w:r>
      <w:r w:rsidR="001B25E2">
        <w:rPr>
          <w:rFonts w:ascii="Times New Roman" w:hAnsi="Times New Roman" w:cs="Times New Roman"/>
        </w:rPr>
        <w:t xml:space="preserve">ах или </w:t>
      </w:r>
      <w:r w:rsidRPr="00646F75">
        <w:rPr>
          <w:rFonts w:ascii="Times New Roman" w:hAnsi="Times New Roman" w:cs="Times New Roman"/>
        </w:rPr>
        <w:t>художественн</w:t>
      </w:r>
      <w:r w:rsidR="001B25E2">
        <w:rPr>
          <w:rFonts w:ascii="Times New Roman" w:hAnsi="Times New Roman" w:cs="Times New Roman"/>
        </w:rPr>
        <w:t>ых</w:t>
      </w:r>
      <w:r w:rsidRPr="00646F75">
        <w:rPr>
          <w:rFonts w:ascii="Times New Roman" w:hAnsi="Times New Roman" w:cs="Times New Roman"/>
        </w:rPr>
        <w:t xml:space="preserve"> текст</w:t>
      </w:r>
      <w:r w:rsidR="001B25E2">
        <w:rPr>
          <w:rFonts w:ascii="Times New Roman" w:hAnsi="Times New Roman" w:cs="Times New Roman"/>
        </w:rPr>
        <w:t>ах.</w:t>
      </w:r>
      <w:r w:rsidR="00BC40D6">
        <w:rPr>
          <w:rFonts w:ascii="Times New Roman" w:hAnsi="Times New Roman" w:cs="Times New Roman"/>
        </w:rPr>
        <w:t xml:space="preserve"> </w:t>
      </w:r>
      <w:r w:rsidRPr="00646F75">
        <w:rPr>
          <w:rFonts w:ascii="Times New Roman" w:hAnsi="Times New Roman" w:cs="Times New Roman"/>
        </w:rPr>
        <w:t>Особенно значим их анализ в институциональном дискурсе, где присутствует ролевая асимметрия и коммуникативное доминирование одного участника. В таких условиях вопрос становится инструментом управления взаимодействием.</w:t>
      </w:r>
    </w:p>
    <w:p w14:paraId="55EF2630" w14:textId="77777777" w:rsidR="0027748C" w:rsidRDefault="0027748C" w:rsidP="0027748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 xml:space="preserve">Несмотря на широкое употребление термина в правоприменительной практике, лингвистическое описание </w:t>
      </w:r>
      <w:r>
        <w:rPr>
          <w:rFonts w:ascii="Times New Roman" w:hAnsi="Times New Roman" w:cs="Times New Roman"/>
        </w:rPr>
        <w:t>НВ</w:t>
      </w:r>
      <w:r w:rsidRPr="00646F75">
        <w:rPr>
          <w:rFonts w:ascii="Times New Roman" w:hAnsi="Times New Roman" w:cs="Times New Roman"/>
        </w:rPr>
        <w:t xml:space="preserve"> остаётся фрагментарным. В «Русской грамматике» отсутствует специальный раздел, посвящённый этому типу конструкций.</w:t>
      </w:r>
      <w:r>
        <w:rPr>
          <w:rFonts w:ascii="Times New Roman" w:hAnsi="Times New Roman" w:cs="Times New Roman"/>
        </w:rPr>
        <w:t xml:space="preserve"> </w:t>
      </w:r>
      <w:r w:rsidRPr="00646F75">
        <w:rPr>
          <w:rFonts w:ascii="Times New Roman" w:hAnsi="Times New Roman" w:cs="Times New Roman"/>
        </w:rPr>
        <w:t>Таким образом, аспект целенаправленного ограничения интерпретации в структуре вопроса системно не разработан. В условиях судебно-лингвистической экспертизы отсутствие чётких критериев затрудняет квалификацию вопроса как допустимого или манипулятивного. Это и обусловливает актуальность моего исследования.</w:t>
      </w:r>
    </w:p>
    <w:p w14:paraId="044C9A85" w14:textId="06A3D355" w:rsidR="00646F75" w:rsidRPr="00646F75" w:rsidRDefault="0027748C" w:rsidP="0027748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C40D6" w:rsidRPr="00BC40D6">
        <w:rPr>
          <w:rFonts w:ascii="Times New Roman" w:hAnsi="Times New Roman" w:cs="Times New Roman"/>
        </w:rPr>
        <w:t xml:space="preserve"> юридической практике, где разграничение допустимых и недопустимых вопросов имеет принципиальное значение, предпринимаются собственные попытки его интерпретации.</w:t>
      </w:r>
      <w:r w:rsidR="00BC40D6">
        <w:rPr>
          <w:rFonts w:ascii="Times New Roman" w:hAnsi="Times New Roman" w:cs="Times New Roman"/>
        </w:rPr>
        <w:t xml:space="preserve"> </w:t>
      </w:r>
      <w:r w:rsidR="00646F75" w:rsidRPr="00646F75">
        <w:rPr>
          <w:rFonts w:ascii="Times New Roman" w:hAnsi="Times New Roman" w:cs="Times New Roman"/>
        </w:rPr>
        <w:t>Е.Е. Центров</w:t>
      </w:r>
      <w:r w:rsidR="00CD1740">
        <w:rPr>
          <w:rFonts w:ascii="Times New Roman" w:hAnsi="Times New Roman" w:cs="Times New Roman"/>
        </w:rPr>
        <w:t xml:space="preserve"> вводит</w:t>
      </w:r>
      <w:r w:rsidR="00646F75" w:rsidRPr="00646F75">
        <w:rPr>
          <w:rFonts w:ascii="Times New Roman" w:hAnsi="Times New Roman" w:cs="Times New Roman"/>
        </w:rPr>
        <w:t xml:space="preserve"> </w:t>
      </w:r>
      <w:r w:rsidR="00BC40D6">
        <w:rPr>
          <w:rFonts w:ascii="Times New Roman" w:hAnsi="Times New Roman" w:cs="Times New Roman"/>
        </w:rPr>
        <w:t xml:space="preserve">следующее </w:t>
      </w:r>
      <w:r w:rsidR="00646F75" w:rsidRPr="00646F75">
        <w:rPr>
          <w:rFonts w:ascii="Times New Roman" w:hAnsi="Times New Roman" w:cs="Times New Roman"/>
        </w:rPr>
        <w:t>определени</w:t>
      </w:r>
      <w:r w:rsidR="00BC40D6">
        <w:rPr>
          <w:rFonts w:ascii="Times New Roman" w:hAnsi="Times New Roman" w:cs="Times New Roman"/>
        </w:rPr>
        <w:t>е</w:t>
      </w:r>
      <w:r w:rsidR="00646F75" w:rsidRPr="00646F75">
        <w:rPr>
          <w:rFonts w:ascii="Times New Roman" w:hAnsi="Times New Roman" w:cs="Times New Roman"/>
        </w:rPr>
        <w:t>: «Наводящий вопрос – это такой вопрос, который при его постановке рассчитан на подтверждение содержащейся либо сопровождающей его информации и который формулировкой, эмоционально-интонационным подтекстом, жестами, мимикой и иным образом подсказывает, внушает, наводит на определённую информацию, и ответ на него не выходит за пределы сообщённых сведений, не содержит новой, дополнительной, ценной в доказательственном отношении информации, кроме как почерпнутой из заданного вопроса» [Центров</w:t>
      </w:r>
      <w:r w:rsidR="00646F75">
        <w:rPr>
          <w:rFonts w:ascii="Times New Roman" w:hAnsi="Times New Roman" w:cs="Times New Roman"/>
        </w:rPr>
        <w:t>:</w:t>
      </w:r>
      <w:r w:rsidR="00646F75" w:rsidRPr="00646F75">
        <w:rPr>
          <w:rFonts w:ascii="Times New Roman" w:hAnsi="Times New Roman" w:cs="Times New Roman"/>
        </w:rPr>
        <w:t xml:space="preserve"> 3].</w:t>
      </w:r>
      <w:r w:rsidR="00CD1740">
        <w:rPr>
          <w:rFonts w:ascii="Times New Roman" w:hAnsi="Times New Roman" w:cs="Times New Roman"/>
        </w:rPr>
        <w:t xml:space="preserve"> Н</w:t>
      </w:r>
      <w:r w:rsidR="00CD1740" w:rsidRPr="00CD1740">
        <w:rPr>
          <w:rFonts w:ascii="Times New Roman" w:hAnsi="Times New Roman" w:cs="Times New Roman"/>
        </w:rPr>
        <w:t xml:space="preserve">есмотря на отсутствие </w:t>
      </w:r>
      <w:r w:rsidR="00CD1740">
        <w:rPr>
          <w:rFonts w:ascii="Times New Roman" w:hAnsi="Times New Roman" w:cs="Times New Roman"/>
        </w:rPr>
        <w:t>единого определения</w:t>
      </w:r>
      <w:r w:rsidR="00CD1740" w:rsidRPr="00CD1740">
        <w:rPr>
          <w:rFonts w:ascii="Times New Roman" w:hAnsi="Times New Roman" w:cs="Times New Roman"/>
        </w:rPr>
        <w:t xml:space="preserve">, предложенная Е. Е. Центровым трактовка фиксирует ряд существенных признаков </w:t>
      </w:r>
      <w:r w:rsidR="00CD1740">
        <w:rPr>
          <w:rFonts w:ascii="Times New Roman" w:hAnsi="Times New Roman" w:cs="Times New Roman"/>
        </w:rPr>
        <w:t>НВ</w:t>
      </w:r>
      <w:r w:rsidR="00CD1740" w:rsidRPr="00CD1740">
        <w:rPr>
          <w:rFonts w:ascii="Times New Roman" w:hAnsi="Times New Roman" w:cs="Times New Roman"/>
        </w:rPr>
        <w:t xml:space="preserve"> — ориентированность на подтверждение, подсказывающий характер формулировки и отсутствие в ответе новой информации. Часть этих положений представляется продуктивной и </w:t>
      </w:r>
      <w:r w:rsidR="00CD1740">
        <w:rPr>
          <w:rFonts w:ascii="Times New Roman" w:hAnsi="Times New Roman" w:cs="Times New Roman"/>
        </w:rPr>
        <w:t xml:space="preserve">будет </w:t>
      </w:r>
      <w:r w:rsidR="00CD1740" w:rsidRPr="00CD1740">
        <w:rPr>
          <w:rFonts w:ascii="Times New Roman" w:hAnsi="Times New Roman" w:cs="Times New Roman"/>
        </w:rPr>
        <w:t>использована при дальнейшей разработке диагностических критериев</w:t>
      </w:r>
      <w:r w:rsidR="00CD1740">
        <w:rPr>
          <w:rFonts w:ascii="Times New Roman" w:hAnsi="Times New Roman" w:cs="Times New Roman"/>
        </w:rPr>
        <w:t>.</w:t>
      </w:r>
    </w:p>
    <w:p w14:paraId="690521D3" w14:textId="77777777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lastRenderedPageBreak/>
        <w:t>Принципиально важно разграничивать:</w:t>
      </w:r>
    </w:p>
    <w:p w14:paraId="04EF8561" w14:textId="734D0AD8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Н</w:t>
      </w:r>
      <w:r w:rsidR="008C11F1">
        <w:rPr>
          <w:rFonts w:ascii="Times New Roman" w:hAnsi="Times New Roman" w:cs="Times New Roman"/>
        </w:rPr>
        <w:t>В</w:t>
      </w:r>
      <w:r w:rsidRPr="00646F75">
        <w:rPr>
          <w:rFonts w:ascii="Times New Roman" w:hAnsi="Times New Roman" w:cs="Times New Roman"/>
        </w:rPr>
        <w:t xml:space="preserve"> с помогающей функцией   — направлен на уточнение, актуализацию памяти, структурирование показаний.</w:t>
      </w:r>
    </w:p>
    <w:p w14:paraId="73DC9906" w14:textId="4E17DCC2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Н</w:t>
      </w:r>
      <w:r w:rsidR="008C11F1">
        <w:rPr>
          <w:rFonts w:ascii="Times New Roman" w:hAnsi="Times New Roman" w:cs="Times New Roman"/>
        </w:rPr>
        <w:t>В</w:t>
      </w:r>
      <w:r w:rsidRPr="00646F75">
        <w:rPr>
          <w:rFonts w:ascii="Times New Roman" w:hAnsi="Times New Roman" w:cs="Times New Roman"/>
        </w:rPr>
        <w:t xml:space="preserve"> с </w:t>
      </w:r>
      <w:proofErr w:type="spellStart"/>
      <w:r w:rsidRPr="00646F75">
        <w:rPr>
          <w:rFonts w:ascii="Times New Roman" w:hAnsi="Times New Roman" w:cs="Times New Roman"/>
        </w:rPr>
        <w:t>подтверждающе</w:t>
      </w:r>
      <w:proofErr w:type="spellEnd"/>
      <w:r w:rsidRPr="00646F75">
        <w:rPr>
          <w:rFonts w:ascii="Times New Roman" w:hAnsi="Times New Roman" w:cs="Times New Roman"/>
        </w:rPr>
        <w:t xml:space="preserve">-манипулятивной </w:t>
      </w:r>
      <w:proofErr w:type="spellStart"/>
      <w:r w:rsidRPr="00646F75">
        <w:rPr>
          <w:rFonts w:ascii="Times New Roman" w:hAnsi="Times New Roman" w:cs="Times New Roman"/>
        </w:rPr>
        <w:t>целеустановкой</w:t>
      </w:r>
      <w:proofErr w:type="spellEnd"/>
      <w:r w:rsidRPr="00646F75">
        <w:rPr>
          <w:rFonts w:ascii="Times New Roman" w:hAnsi="Times New Roman" w:cs="Times New Roman"/>
        </w:rPr>
        <w:t xml:space="preserve">   — направлен на получение заранее предполагаемого ответа.</w:t>
      </w:r>
    </w:p>
    <w:p w14:paraId="350577E7" w14:textId="0D07B846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 xml:space="preserve">В целях уточнения понятия </w:t>
      </w:r>
      <w:r w:rsidR="008C11F1">
        <w:rPr>
          <w:rFonts w:ascii="Times New Roman" w:hAnsi="Times New Roman" w:cs="Times New Roman"/>
        </w:rPr>
        <w:t>НВ</w:t>
      </w:r>
      <w:r w:rsidRPr="00646F75">
        <w:rPr>
          <w:rFonts w:ascii="Times New Roman" w:hAnsi="Times New Roman" w:cs="Times New Roman"/>
        </w:rPr>
        <w:t xml:space="preserve"> целесообразно выделить диагностические признаки, позволяющие </w:t>
      </w:r>
      <w:r w:rsidR="001143A1">
        <w:rPr>
          <w:rFonts w:ascii="Times New Roman" w:hAnsi="Times New Roman" w:cs="Times New Roman"/>
        </w:rPr>
        <w:t xml:space="preserve">выявить </w:t>
      </w:r>
      <w:r w:rsidRPr="00646F75">
        <w:rPr>
          <w:rFonts w:ascii="Times New Roman" w:hAnsi="Times New Roman" w:cs="Times New Roman"/>
        </w:rPr>
        <w:t xml:space="preserve">наличие </w:t>
      </w:r>
      <w:proofErr w:type="spellStart"/>
      <w:r w:rsidRPr="00646F75">
        <w:rPr>
          <w:rFonts w:ascii="Times New Roman" w:hAnsi="Times New Roman" w:cs="Times New Roman"/>
        </w:rPr>
        <w:t>целеустановки</w:t>
      </w:r>
      <w:proofErr w:type="spellEnd"/>
      <w:r w:rsidRPr="00646F75">
        <w:rPr>
          <w:rFonts w:ascii="Times New Roman" w:hAnsi="Times New Roman" w:cs="Times New Roman"/>
        </w:rPr>
        <w:t xml:space="preserve"> наведения. Речь идёт не </w:t>
      </w:r>
      <w:r w:rsidR="008C11F1">
        <w:rPr>
          <w:rFonts w:ascii="Times New Roman" w:hAnsi="Times New Roman" w:cs="Times New Roman"/>
        </w:rPr>
        <w:t>тольк</w:t>
      </w:r>
      <w:r w:rsidRPr="00646F75">
        <w:rPr>
          <w:rFonts w:ascii="Times New Roman" w:hAnsi="Times New Roman" w:cs="Times New Roman"/>
        </w:rPr>
        <w:t xml:space="preserve">о о формальных языковых маркерах, </w:t>
      </w:r>
      <w:r w:rsidR="008C11F1">
        <w:rPr>
          <w:rFonts w:ascii="Times New Roman" w:hAnsi="Times New Roman" w:cs="Times New Roman"/>
        </w:rPr>
        <w:t>но и</w:t>
      </w:r>
      <w:r w:rsidRPr="00646F75">
        <w:rPr>
          <w:rFonts w:ascii="Times New Roman" w:hAnsi="Times New Roman" w:cs="Times New Roman"/>
        </w:rPr>
        <w:t xml:space="preserve"> о совокупности структурных, семантических и прагматических характеристик,</w:t>
      </w:r>
      <w:r w:rsidR="008C11F1">
        <w:rPr>
          <w:rFonts w:ascii="Times New Roman" w:hAnsi="Times New Roman" w:cs="Times New Roman"/>
        </w:rPr>
        <w:t xml:space="preserve"> </w:t>
      </w:r>
      <w:r w:rsidR="008C11F1" w:rsidRPr="008C11F1">
        <w:rPr>
          <w:rFonts w:ascii="Times New Roman" w:hAnsi="Times New Roman" w:cs="Times New Roman"/>
        </w:rPr>
        <w:t>формирующих направленность вопроса</w:t>
      </w:r>
      <w:r w:rsidR="008C11F1">
        <w:rPr>
          <w:rFonts w:ascii="Times New Roman" w:hAnsi="Times New Roman" w:cs="Times New Roman"/>
        </w:rPr>
        <w:t>,</w:t>
      </w:r>
      <w:r w:rsidR="008C11F1" w:rsidRPr="008C11F1">
        <w:rPr>
          <w:rFonts w:ascii="Times New Roman" w:hAnsi="Times New Roman" w:cs="Times New Roman"/>
        </w:rPr>
        <w:t xml:space="preserve"> ограничивающ</w:t>
      </w:r>
      <w:r w:rsidR="008C11F1">
        <w:rPr>
          <w:rFonts w:ascii="Times New Roman" w:hAnsi="Times New Roman" w:cs="Times New Roman"/>
        </w:rPr>
        <w:t>его</w:t>
      </w:r>
      <w:r w:rsidR="008C11F1" w:rsidRPr="008C11F1">
        <w:rPr>
          <w:rFonts w:ascii="Times New Roman" w:hAnsi="Times New Roman" w:cs="Times New Roman"/>
        </w:rPr>
        <w:t xml:space="preserve"> интерпретацию адресата.</w:t>
      </w:r>
      <w:r w:rsidR="00CC11FA">
        <w:rPr>
          <w:rFonts w:ascii="Times New Roman" w:hAnsi="Times New Roman" w:cs="Times New Roman"/>
        </w:rPr>
        <w:t xml:space="preserve"> </w:t>
      </w:r>
      <w:r w:rsidRPr="00646F75">
        <w:rPr>
          <w:rFonts w:ascii="Times New Roman" w:hAnsi="Times New Roman" w:cs="Times New Roman"/>
        </w:rPr>
        <w:t>Ключевым является соотнесение формулировки вопроса с его коммуникативной направленностью:</w:t>
      </w:r>
      <w:r w:rsidR="00BC40D6">
        <w:rPr>
          <w:rFonts w:ascii="Times New Roman" w:hAnsi="Times New Roman" w:cs="Times New Roman"/>
        </w:rPr>
        <w:t xml:space="preserve"> он</w:t>
      </w:r>
      <w:r w:rsidRPr="00646F75">
        <w:rPr>
          <w:rFonts w:ascii="Times New Roman" w:hAnsi="Times New Roman" w:cs="Times New Roman"/>
        </w:rPr>
        <w:t xml:space="preserve"> ориентирован на получение новой информации или на подтверждение уже заданной версии</w:t>
      </w:r>
      <w:r w:rsidR="00BC40D6">
        <w:rPr>
          <w:rFonts w:ascii="Times New Roman" w:hAnsi="Times New Roman" w:cs="Times New Roman"/>
        </w:rPr>
        <w:t>.</w:t>
      </w:r>
    </w:p>
    <w:p w14:paraId="2DD5B049" w14:textId="58ED0ADC" w:rsidR="00646F75" w:rsidRPr="00CC11FA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C11FA">
        <w:rPr>
          <w:rFonts w:ascii="Times New Roman" w:hAnsi="Times New Roman" w:cs="Times New Roman"/>
          <w:b/>
          <w:bCs/>
        </w:rPr>
        <w:t xml:space="preserve">Критерии </w:t>
      </w:r>
      <w:proofErr w:type="spellStart"/>
      <w:r w:rsidRPr="00CC11FA">
        <w:rPr>
          <w:rFonts w:ascii="Times New Roman" w:hAnsi="Times New Roman" w:cs="Times New Roman"/>
          <w:b/>
          <w:bCs/>
        </w:rPr>
        <w:t>целеустановки</w:t>
      </w:r>
      <w:proofErr w:type="spellEnd"/>
      <w:r w:rsidR="008C11F1" w:rsidRPr="00CC11FA">
        <w:rPr>
          <w:rFonts w:ascii="Times New Roman" w:hAnsi="Times New Roman" w:cs="Times New Roman"/>
          <w:b/>
          <w:bCs/>
        </w:rPr>
        <w:t xml:space="preserve"> наведения</w:t>
      </w:r>
      <w:r w:rsidRPr="00CC11FA">
        <w:rPr>
          <w:rFonts w:ascii="Times New Roman" w:hAnsi="Times New Roman" w:cs="Times New Roman"/>
          <w:b/>
          <w:bCs/>
        </w:rPr>
        <w:t>:</w:t>
      </w:r>
    </w:p>
    <w:p w14:paraId="79D8B26A" w14:textId="49B6FBD7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 xml:space="preserve">A. </w:t>
      </w:r>
      <w:r w:rsidR="001143A1" w:rsidRPr="001143A1">
        <w:rPr>
          <w:rFonts w:ascii="Times New Roman" w:hAnsi="Times New Roman" w:cs="Times New Roman"/>
        </w:rPr>
        <w:t xml:space="preserve">Подмена модальности — представление утверждения в форме вопроса </w:t>
      </w:r>
      <w:r w:rsidR="001143A1">
        <w:rPr>
          <w:rFonts w:ascii="Times New Roman" w:hAnsi="Times New Roman" w:cs="Times New Roman"/>
        </w:rPr>
        <w:t xml:space="preserve">с </w:t>
      </w:r>
      <w:r w:rsidR="001143A1" w:rsidRPr="001143A1">
        <w:rPr>
          <w:rFonts w:ascii="Times New Roman" w:hAnsi="Times New Roman" w:cs="Times New Roman"/>
        </w:rPr>
        <w:t>использованием модальных частиц и синтаксических средств, ориентирующих адресата на подтверждающий ответ.</w:t>
      </w:r>
    </w:p>
    <w:p w14:paraId="09417ACE" w14:textId="77777777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 xml:space="preserve">B. </w:t>
      </w:r>
      <w:proofErr w:type="spellStart"/>
      <w:r w:rsidRPr="00646F75">
        <w:rPr>
          <w:rFonts w:ascii="Times New Roman" w:hAnsi="Times New Roman" w:cs="Times New Roman"/>
        </w:rPr>
        <w:t>Пресуппозиционная</w:t>
      </w:r>
      <w:proofErr w:type="spellEnd"/>
      <w:r w:rsidRPr="00646F75">
        <w:rPr>
          <w:rFonts w:ascii="Times New Roman" w:hAnsi="Times New Roman" w:cs="Times New Roman"/>
        </w:rPr>
        <w:t xml:space="preserve"> структура — включение в вопрос скрытого утверждения, принимаемого как уже установленный факт.</w:t>
      </w:r>
    </w:p>
    <w:p w14:paraId="3010F2B3" w14:textId="77777777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C. Ограничение альтернатив — структурирование вопроса таким образом, при котором спектр допустимых ответов сужается до заранее предполагаемых вариантов.</w:t>
      </w:r>
    </w:p>
    <w:p w14:paraId="153B89E8" w14:textId="77777777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D. Импликация и скрытая оценочность — наличие лексических, синтаксических или интонационных средств, формирующих оценочную рамку интерпретации.</w:t>
      </w:r>
    </w:p>
    <w:p w14:paraId="28264AB2" w14:textId="77777777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E. Контекстуальные подсказки — повтор, коррекция ответа, нарушение когерентности или релевантности диалога, указывающие на направленное ведение адресата.</w:t>
      </w:r>
    </w:p>
    <w:p w14:paraId="600C5818" w14:textId="77777777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F. Риторические приёмы — использование вопроса с заранее известным ответом, усилительных частиц, иронии, саркастической интонации.</w:t>
      </w:r>
    </w:p>
    <w:p w14:paraId="549C6ADB" w14:textId="77777777" w:rsidR="00646F75" w:rsidRP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G. Невербальные сигналы (в устной речи) — просодические и паралингвистические средства (интонация, пауза, акцентирование, жест), усиливающие направленность вопроса.</w:t>
      </w:r>
    </w:p>
    <w:p w14:paraId="0FBC411B" w14:textId="77777777" w:rsidR="00646F75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 xml:space="preserve">H. </w:t>
      </w:r>
      <w:proofErr w:type="spellStart"/>
      <w:r w:rsidRPr="00646F75">
        <w:rPr>
          <w:rFonts w:ascii="Times New Roman" w:hAnsi="Times New Roman" w:cs="Times New Roman"/>
        </w:rPr>
        <w:t>Предтекст</w:t>
      </w:r>
      <w:proofErr w:type="spellEnd"/>
      <w:r w:rsidRPr="00646F75">
        <w:rPr>
          <w:rFonts w:ascii="Times New Roman" w:hAnsi="Times New Roman" w:cs="Times New Roman"/>
        </w:rPr>
        <w:t xml:space="preserve"> — наличие в предшествующем дискурсе версии событий, которую вопрос имплицитно закрепляет или продвигает.</w:t>
      </w:r>
    </w:p>
    <w:p w14:paraId="54B2ADA2" w14:textId="01C91371" w:rsidR="0027748C" w:rsidRPr="00646F75" w:rsidRDefault="001143A1" w:rsidP="0027748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143A1">
        <w:rPr>
          <w:rFonts w:ascii="Times New Roman" w:hAnsi="Times New Roman" w:cs="Times New Roman"/>
        </w:rPr>
        <w:t>В докладе эти критерии будут подробно рассмотрены и проиллюстрированы примерами, что позволит показать их диагностическое значение для лингвистической экспертизы.</w:t>
      </w:r>
    </w:p>
    <w:p w14:paraId="0328372C" w14:textId="074677FE" w:rsidR="00BB5A0C" w:rsidRDefault="00646F75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6F75">
        <w:rPr>
          <w:rFonts w:ascii="Times New Roman" w:hAnsi="Times New Roman" w:cs="Times New Roman"/>
        </w:rPr>
        <w:t>Наводящий вопрос — это не самостоятельный тип речевого акта, а прагматически осложнённая разновидность вопросительной конструкции</w:t>
      </w:r>
      <w:r w:rsidR="001143A1">
        <w:rPr>
          <w:rFonts w:ascii="Times New Roman" w:hAnsi="Times New Roman" w:cs="Times New Roman"/>
        </w:rPr>
        <w:t>,</w:t>
      </w:r>
      <w:r w:rsidR="001143A1" w:rsidRPr="001143A1">
        <w:rPr>
          <w:rFonts w:ascii="Times New Roman" w:hAnsi="Times New Roman" w:cs="Times New Roman"/>
        </w:rPr>
        <w:t xml:space="preserve"> </w:t>
      </w:r>
      <w:r w:rsidR="001143A1" w:rsidRPr="001143A1">
        <w:rPr>
          <w:rFonts w:ascii="Times New Roman" w:hAnsi="Times New Roman" w:cs="Times New Roman"/>
        </w:rPr>
        <w:t>ориентированная на определённый ответ.</w:t>
      </w:r>
      <w:r w:rsidRPr="00646F75">
        <w:rPr>
          <w:rFonts w:ascii="Times New Roman" w:hAnsi="Times New Roman" w:cs="Times New Roman"/>
        </w:rPr>
        <w:t xml:space="preserve"> В </w:t>
      </w:r>
      <w:proofErr w:type="spellStart"/>
      <w:r w:rsidRPr="00646F75">
        <w:rPr>
          <w:rFonts w:ascii="Times New Roman" w:hAnsi="Times New Roman" w:cs="Times New Roman"/>
        </w:rPr>
        <w:t>лингвокриминалистике</w:t>
      </w:r>
      <w:proofErr w:type="spellEnd"/>
      <w:r w:rsidRPr="00646F75">
        <w:rPr>
          <w:rFonts w:ascii="Times New Roman" w:hAnsi="Times New Roman" w:cs="Times New Roman"/>
        </w:rPr>
        <w:t xml:space="preserve"> решающим является не формальное наличие наведения, а установление коммуникативной </w:t>
      </w:r>
      <w:proofErr w:type="spellStart"/>
      <w:r w:rsidRPr="00646F75">
        <w:rPr>
          <w:rFonts w:ascii="Times New Roman" w:hAnsi="Times New Roman" w:cs="Times New Roman"/>
        </w:rPr>
        <w:t>целеустановки</w:t>
      </w:r>
      <w:proofErr w:type="spellEnd"/>
      <w:r w:rsidRPr="00646F75">
        <w:rPr>
          <w:rFonts w:ascii="Times New Roman" w:hAnsi="Times New Roman" w:cs="Times New Roman"/>
        </w:rPr>
        <w:t xml:space="preserve"> и степени ограничения свободы ответа. Разработка системных критериев позволяет перейти от интуитивной оценки к научно обоснованной диагностике.</w:t>
      </w:r>
    </w:p>
    <w:p w14:paraId="122E1C2D" w14:textId="77777777" w:rsidR="008C11F1" w:rsidRDefault="008C11F1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5126F8AC" w14:textId="77777777" w:rsidR="0027748C" w:rsidRDefault="0027748C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346372A8" w14:textId="59D6F65D" w:rsidR="001B25E2" w:rsidRPr="00CC11FA" w:rsidRDefault="001B25E2" w:rsidP="00CC11F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C11FA">
        <w:rPr>
          <w:rFonts w:ascii="Times New Roman" w:hAnsi="Times New Roman" w:cs="Times New Roman"/>
          <w:b/>
          <w:bCs/>
        </w:rPr>
        <w:lastRenderedPageBreak/>
        <w:t>Литература</w:t>
      </w:r>
    </w:p>
    <w:p w14:paraId="260F9B12" w14:textId="1149EC41" w:rsidR="00A83A59" w:rsidRPr="00B36F8E" w:rsidRDefault="00BB5A0C" w:rsidP="00B36F8E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B36F8E">
        <w:rPr>
          <w:rFonts w:ascii="Times New Roman" w:hAnsi="Times New Roman" w:cs="Times New Roman"/>
        </w:rPr>
        <w:t>Центров Е.Е.</w:t>
      </w:r>
      <w:r w:rsidR="00646F75" w:rsidRPr="00B36F8E">
        <w:rPr>
          <w:rFonts w:ascii="Times New Roman" w:hAnsi="Times New Roman" w:cs="Times New Roman"/>
        </w:rPr>
        <w:t xml:space="preserve"> </w:t>
      </w:r>
      <w:r w:rsidRPr="00B36F8E">
        <w:rPr>
          <w:rFonts w:ascii="Times New Roman" w:hAnsi="Times New Roman" w:cs="Times New Roman"/>
        </w:rPr>
        <w:t>Особенности практики разграничения наводящего характера действий следователя</w:t>
      </w:r>
      <w:r w:rsidR="00646F75" w:rsidRPr="00B36F8E">
        <w:rPr>
          <w:rFonts w:ascii="Times New Roman" w:hAnsi="Times New Roman" w:cs="Times New Roman"/>
        </w:rPr>
        <w:t>. М.,</w:t>
      </w:r>
      <w:r w:rsidRPr="00B36F8E">
        <w:rPr>
          <w:rFonts w:ascii="Times New Roman" w:hAnsi="Times New Roman" w:cs="Times New Roman"/>
        </w:rPr>
        <w:t xml:space="preserve"> 2</w:t>
      </w:r>
      <w:r w:rsidR="00A83A59" w:rsidRPr="00B36F8E">
        <w:rPr>
          <w:rFonts w:ascii="Times New Roman" w:hAnsi="Times New Roman" w:cs="Times New Roman"/>
        </w:rPr>
        <w:t>022</w:t>
      </w:r>
      <w:r w:rsidR="00646F75" w:rsidRPr="00B36F8E">
        <w:rPr>
          <w:rFonts w:ascii="Times New Roman" w:hAnsi="Times New Roman" w:cs="Times New Roman"/>
        </w:rPr>
        <w:t>.</w:t>
      </w:r>
    </w:p>
    <w:p w14:paraId="51F3D2A9" w14:textId="3D90C722" w:rsidR="00BB5A0C" w:rsidRPr="00B36F8E" w:rsidRDefault="00A83A59" w:rsidP="00B36F8E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B36F8E">
        <w:rPr>
          <w:rFonts w:ascii="Times New Roman" w:hAnsi="Times New Roman" w:cs="Times New Roman"/>
        </w:rPr>
        <w:t xml:space="preserve">Шведова </w:t>
      </w:r>
      <w:r w:rsidR="00646F75" w:rsidRPr="00B36F8E">
        <w:rPr>
          <w:rFonts w:ascii="Times New Roman" w:hAnsi="Times New Roman" w:cs="Times New Roman"/>
        </w:rPr>
        <w:t xml:space="preserve">Н.Ю. Русская грамматика. </w:t>
      </w:r>
      <w:r w:rsidR="001B25E2" w:rsidRPr="00B36F8E">
        <w:rPr>
          <w:rFonts w:ascii="Times New Roman" w:hAnsi="Times New Roman" w:cs="Times New Roman"/>
        </w:rPr>
        <w:t>М., 1980. Т.2.</w:t>
      </w:r>
    </w:p>
    <w:p w14:paraId="24896C27" w14:textId="77777777" w:rsidR="00A83A59" w:rsidRPr="00AD1396" w:rsidRDefault="00A83A59" w:rsidP="00CC11F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A83A59" w:rsidRPr="00AD1396" w:rsidSect="00AD13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C67"/>
    <w:multiLevelType w:val="hybridMultilevel"/>
    <w:tmpl w:val="4ADC6C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8A76DA"/>
    <w:multiLevelType w:val="hybridMultilevel"/>
    <w:tmpl w:val="5578608A"/>
    <w:lvl w:ilvl="0" w:tplc="0419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0A792E"/>
    <w:multiLevelType w:val="hybridMultilevel"/>
    <w:tmpl w:val="D9FE916A"/>
    <w:lvl w:ilvl="0" w:tplc="27C05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8A1C26"/>
    <w:multiLevelType w:val="hybridMultilevel"/>
    <w:tmpl w:val="321CED80"/>
    <w:lvl w:ilvl="0" w:tplc="2C02AE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93E2BB7"/>
    <w:multiLevelType w:val="hybridMultilevel"/>
    <w:tmpl w:val="3D54265A"/>
    <w:lvl w:ilvl="0" w:tplc="AB6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6524648">
    <w:abstractNumId w:val="2"/>
  </w:num>
  <w:num w:numId="2" w16cid:durableId="222643137">
    <w:abstractNumId w:val="3"/>
  </w:num>
  <w:num w:numId="3" w16cid:durableId="497312815">
    <w:abstractNumId w:val="0"/>
  </w:num>
  <w:num w:numId="4" w16cid:durableId="1846241167">
    <w:abstractNumId w:val="1"/>
  </w:num>
  <w:num w:numId="5" w16cid:durableId="1720207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96"/>
    <w:rsid w:val="001143A1"/>
    <w:rsid w:val="00126A7E"/>
    <w:rsid w:val="00157BC2"/>
    <w:rsid w:val="001B25E2"/>
    <w:rsid w:val="00216AD1"/>
    <w:rsid w:val="00232D73"/>
    <w:rsid w:val="00237489"/>
    <w:rsid w:val="0027748C"/>
    <w:rsid w:val="00285225"/>
    <w:rsid w:val="0029269C"/>
    <w:rsid w:val="00310DCA"/>
    <w:rsid w:val="0034084B"/>
    <w:rsid w:val="003431C9"/>
    <w:rsid w:val="005A0263"/>
    <w:rsid w:val="005F1C09"/>
    <w:rsid w:val="005F3A59"/>
    <w:rsid w:val="00646F75"/>
    <w:rsid w:val="00687F59"/>
    <w:rsid w:val="006C5C51"/>
    <w:rsid w:val="006F57EF"/>
    <w:rsid w:val="007739BF"/>
    <w:rsid w:val="00841B48"/>
    <w:rsid w:val="008C11F1"/>
    <w:rsid w:val="00A83A59"/>
    <w:rsid w:val="00AD1396"/>
    <w:rsid w:val="00B36F8E"/>
    <w:rsid w:val="00BB5A0C"/>
    <w:rsid w:val="00BC40D6"/>
    <w:rsid w:val="00CC11FA"/>
    <w:rsid w:val="00CD1740"/>
    <w:rsid w:val="00D34570"/>
    <w:rsid w:val="00DB5995"/>
    <w:rsid w:val="00E02641"/>
    <w:rsid w:val="00E0337C"/>
    <w:rsid w:val="00E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9CDA"/>
  <w15:chartTrackingRefBased/>
  <w15:docId w15:val="{EC695B68-0279-47AB-BEE8-98E90437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3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3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3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3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3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13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13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13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1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13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1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649</Words>
  <Characters>5200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5</cp:revision>
  <dcterms:created xsi:type="dcterms:W3CDTF">2026-02-27T15:39:00Z</dcterms:created>
  <dcterms:modified xsi:type="dcterms:W3CDTF">2026-02-27T17:18:00Z</dcterms:modified>
</cp:coreProperties>
</file>