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B69E" w14:textId="77777777" w:rsidR="0092440D" w:rsidRPr="006957BB" w:rsidRDefault="00D420EB" w:rsidP="009244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57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Пространственные метафоры для описания человека </w:t>
      </w:r>
    </w:p>
    <w:p w14:paraId="5BA23848" w14:textId="11CF5EB3" w:rsidR="00D420EB" w:rsidRPr="006957BB" w:rsidRDefault="00D420EB" w:rsidP="009244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957BB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русском и китайском языках</w:t>
      </w:r>
    </w:p>
    <w:p w14:paraId="79560DE6" w14:textId="77777777" w:rsidR="00D420EB" w:rsidRPr="006957BB" w:rsidRDefault="00D420EB" w:rsidP="00924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957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Лю Вэньянь</w:t>
      </w:r>
    </w:p>
    <w:p w14:paraId="31081266" w14:textId="5CA4F6C5" w:rsidR="0092440D" w:rsidRPr="006957BB" w:rsidRDefault="0092440D" w:rsidP="0092440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57BB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Студентка</w:t>
      </w:r>
    </w:p>
    <w:p w14:paraId="46953ECA" w14:textId="77777777" w:rsidR="0092440D" w:rsidRPr="006957BB" w:rsidRDefault="0092440D" w:rsidP="0092440D">
      <w:pPr>
        <w:jc w:val="center"/>
        <w:rPr>
          <w:rFonts w:ascii="Times New Roman" w:eastAsia="等线" w:hAnsi="Times New Roman" w:cs="Times New Roman"/>
          <w:color w:val="353535"/>
          <w:sz w:val="24"/>
          <w:szCs w:val="24"/>
          <w:lang w:val="ru-RU"/>
          <w14:ligatures w14:val="standardContextual"/>
        </w:rPr>
      </w:pP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>Московский государственный университет имени М. В. Ломоносова,</w:t>
      </w:r>
    </w:p>
    <w:p w14:paraId="6696B2EF" w14:textId="77777777" w:rsidR="0092440D" w:rsidRPr="006957BB" w:rsidRDefault="0092440D" w:rsidP="0092440D">
      <w:pPr>
        <w:jc w:val="center"/>
        <w:rPr>
          <w:rFonts w:ascii="Times New Roman" w:eastAsia="等线" w:hAnsi="Times New Roman" w:cs="Times New Roman"/>
          <w:color w:val="353535"/>
          <w:sz w:val="24"/>
          <w:szCs w:val="24"/>
          <w:lang w:val="ru-RU"/>
          <w14:ligatures w14:val="standardContextual"/>
        </w:rPr>
      </w:pP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>Факультет иностранных языков и регионоведения, Москва, Россия</w:t>
      </w:r>
    </w:p>
    <w:p w14:paraId="07608709" w14:textId="724D6705" w:rsidR="00D420EB" w:rsidRPr="006957BB" w:rsidRDefault="0092440D" w:rsidP="0092440D">
      <w:pPr>
        <w:jc w:val="center"/>
        <w:rPr>
          <w:rFonts w:ascii="Times New Roman" w:eastAsia="等线" w:hAnsi="Times New Roman" w:cs="Times New Roman"/>
          <w:color w:val="353535"/>
          <w:sz w:val="24"/>
          <w:szCs w:val="24"/>
          <w:lang w:val="ru-RU"/>
          <w14:ligatures w14:val="standardContextual"/>
        </w:rPr>
      </w:pP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14:ligatures w14:val="standardContextual"/>
        </w:rPr>
        <w:t>E</w:t>
      </w: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>–</w:t>
      </w: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14:ligatures w14:val="standardContextual"/>
        </w:rPr>
        <w:t>mail</w:t>
      </w:r>
      <w:r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 xml:space="preserve">: </w:t>
      </w:r>
      <w:r w:rsidR="009D67AE"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>2281198143@</w:t>
      </w:r>
      <w:proofErr w:type="spellStart"/>
      <w:r w:rsidR="009D67AE"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14:ligatures w14:val="standardContextual"/>
        </w:rPr>
        <w:t>qq</w:t>
      </w:r>
      <w:proofErr w:type="spellEnd"/>
      <w:r w:rsidR="009D67AE"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:lang w:val="ru-RU"/>
          <w14:ligatures w14:val="standardContextual"/>
        </w:rPr>
        <w:t>.</w:t>
      </w:r>
      <w:r w:rsidR="009D67AE" w:rsidRPr="006957BB">
        <w:rPr>
          <w:rFonts w:ascii="Times New Roman" w:eastAsia="等线" w:hAnsi="Times New Roman" w:cs="Times New Roman"/>
          <w:i/>
          <w:iCs/>
          <w:color w:val="353535"/>
          <w:sz w:val="24"/>
          <w:szCs w:val="24"/>
          <w14:ligatures w14:val="standardContextual"/>
        </w:rPr>
        <w:t>com</w:t>
      </w:r>
    </w:p>
    <w:p w14:paraId="1D291FFD" w14:textId="77777777" w:rsidR="00D420EB" w:rsidRPr="006957BB" w:rsidRDefault="00D420EB" w:rsidP="00D420E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9797E3" w14:textId="77777777" w:rsidR="00EF11EE" w:rsidRPr="00EF11EE" w:rsidRDefault="00EF11EE" w:rsidP="00EF11EE">
      <w:pPr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Актуальность исследования обусловлена ключевой ролью пространственных метафор в когнитивном моделировании мира. Метафора пронизывает не только язык, но и мышление, а пространственный опыт является для человека первичным [2], играя «значимую роль в метафорическом построении концептуальной системы человека» [1]. В русском и китайском языках действуют единые когнитивные механизмы метафоризации, основанные на телесном опыте, однако их реализация различается под влиянием культурных факторов [3]. Исследование посвящено сопоставительному анализу пространственных метафор для характеристики человека.</w:t>
      </w:r>
    </w:p>
    <w:p w14:paraId="1C95E468" w14:textId="30D77078" w:rsidR="006000B8" w:rsidRPr="007E3D4B" w:rsidRDefault="00EF11EE" w:rsidP="00EF11EE">
      <w:pPr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В результате исследования выявлено 6 типов пространственных отношений</w:t>
      </w:r>
      <w:r w:rsidR="008D13D2">
        <w:rPr>
          <w:rFonts w:ascii="Times New Roman" w:hAnsi="Times New Roman" w:cs="Times New Roman"/>
          <w:sz w:val="24"/>
          <w:szCs w:val="24"/>
          <w:lang w:val="ru-RU"/>
        </w:rPr>
        <w:t>, каждый из- которых выражается разными языковыми средствами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1F624B" w14:textId="04513F8F" w:rsidR="00EF11EE" w:rsidRPr="007E3D4B" w:rsidRDefault="00EF11EE" w:rsidP="00EF11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1. Тип «верх / низ»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выражается в русском языке с помощью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прил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агательных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высокомерный, высоконравственный, низкий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; глаг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олов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возноситься,</w:t>
      </w:r>
      <w:r w:rsidR="002706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унижаться, пресмыкаться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. Кит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айские слова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0688">
        <w:rPr>
          <w:rFonts w:ascii="宋体" w:eastAsia="宋体" w:hAnsi="宋体" w:cs="Times New Roman"/>
          <w:sz w:val="24"/>
          <w:szCs w:val="24"/>
        </w:rPr>
        <w:t>高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g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Pr="00270688">
        <w:rPr>
          <w:rFonts w:ascii="宋体" w:eastAsia="宋体" w:hAnsi="宋体" w:cs="Times New Roman"/>
          <w:sz w:val="24"/>
          <w:szCs w:val="24"/>
        </w:rPr>
        <w:t>高尚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g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Pr="00EF11EE">
        <w:rPr>
          <w:rFonts w:ascii="Times New Roman" w:hAnsi="Times New Roman" w:cs="Times New Roman"/>
          <w:sz w:val="24"/>
          <w:szCs w:val="24"/>
        </w:rPr>
        <w:t>ng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благородный), </w:t>
      </w:r>
      <w:r w:rsidRPr="00270688">
        <w:rPr>
          <w:rFonts w:ascii="宋体" w:eastAsia="宋体" w:hAnsi="宋体" w:cs="Times New Roman"/>
          <w:sz w:val="24"/>
          <w:szCs w:val="24"/>
        </w:rPr>
        <w:t>高傲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g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'à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высокомерный); с </w:t>
      </w:r>
      <w:r w:rsidRPr="00270688">
        <w:rPr>
          <w:rFonts w:ascii="宋体" w:eastAsia="宋体" w:hAnsi="宋体" w:cs="Times New Roman"/>
          <w:sz w:val="24"/>
          <w:szCs w:val="24"/>
        </w:rPr>
        <w:t>低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>/</w:t>
      </w:r>
      <w:r w:rsidRPr="00270688">
        <w:rPr>
          <w:rFonts w:ascii="宋体" w:eastAsia="宋体" w:hAnsi="宋体" w:cs="Times New Roman"/>
          <w:sz w:val="24"/>
          <w:szCs w:val="24"/>
        </w:rPr>
        <w:t>下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: </w:t>
      </w:r>
      <w:r w:rsidRPr="00270688">
        <w:rPr>
          <w:rFonts w:ascii="宋体" w:eastAsia="宋体" w:hAnsi="宋体" w:cs="Times New Roman"/>
          <w:sz w:val="24"/>
          <w:szCs w:val="24"/>
        </w:rPr>
        <w:t>低三下四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d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ī </w:t>
      </w:r>
      <w:r w:rsidRPr="00EF11EE">
        <w:rPr>
          <w:rFonts w:ascii="Times New Roman" w:hAnsi="Times New Roman" w:cs="Times New Roman"/>
          <w:sz w:val="24"/>
          <w:szCs w:val="24"/>
        </w:rPr>
        <w:t>s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sz w:val="24"/>
          <w:szCs w:val="24"/>
        </w:rPr>
        <w:t>xi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à </w:t>
      </w:r>
      <w:r w:rsidRPr="00EF11EE">
        <w:rPr>
          <w:rFonts w:ascii="Times New Roman" w:hAnsi="Times New Roman" w:cs="Times New Roman"/>
          <w:sz w:val="24"/>
          <w:szCs w:val="24"/>
        </w:rPr>
        <w:t>s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ì – раболепный), </w:t>
      </w:r>
      <w:r w:rsidRPr="00270688">
        <w:rPr>
          <w:rFonts w:ascii="宋体" w:eastAsia="宋体" w:hAnsi="宋体" w:cs="Times New Roman"/>
          <w:sz w:val="24"/>
          <w:szCs w:val="24"/>
        </w:rPr>
        <w:t>下流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F11EE">
        <w:rPr>
          <w:rFonts w:ascii="Times New Roman" w:hAnsi="Times New Roman" w:cs="Times New Roman"/>
          <w:sz w:val="24"/>
          <w:szCs w:val="24"/>
        </w:rPr>
        <w:t>xi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Pr="00EF11EE">
        <w:rPr>
          <w:rFonts w:ascii="Times New Roman" w:hAnsi="Times New Roman" w:cs="Times New Roman"/>
          <w:sz w:val="24"/>
          <w:szCs w:val="24"/>
        </w:rPr>
        <w:t>li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ú – подлый).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0688">
        <w:rPr>
          <w:rFonts w:ascii="Times New Roman" w:hAnsi="Times New Roman" w:cs="Times New Roman"/>
          <w:sz w:val="24"/>
          <w:szCs w:val="24"/>
          <w:lang w:val="ru-RU"/>
        </w:rPr>
        <w:t>Сходства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верх – высокий статус, мораль; низ – негатив.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0688">
        <w:rPr>
          <w:rFonts w:ascii="Times New Roman" w:hAnsi="Times New Roman" w:cs="Times New Roman"/>
          <w:sz w:val="24"/>
          <w:szCs w:val="24"/>
          <w:lang w:val="ru-RU"/>
        </w:rPr>
        <w:t>Различия: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рус.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высокомерный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– отрицательная оценка чрезмерной высоты. Кит. количественные идиомы: </w:t>
      </w:r>
      <w:r w:rsidRPr="007E3D4B">
        <w:rPr>
          <w:rFonts w:ascii="Times New Roman" w:hAnsi="Times New Roman" w:cs="Times New Roman"/>
          <w:sz w:val="24"/>
          <w:szCs w:val="24"/>
          <w:lang w:val="ru-RU"/>
        </w:rPr>
        <w:t>Рус. богат глаголами с приставками, кит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айский</w:t>
      </w:r>
      <w:r w:rsidRPr="007E3D4B">
        <w:rPr>
          <w:rFonts w:ascii="Times New Roman" w:hAnsi="Times New Roman" w:cs="Times New Roman"/>
          <w:sz w:val="24"/>
          <w:szCs w:val="24"/>
          <w:lang w:val="ru-RU"/>
        </w:rPr>
        <w:t xml:space="preserve"> – идиомами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</w:t>
      </w:r>
      <w:r w:rsidR="00270688" w:rsidRPr="00270688">
        <w:rPr>
          <w:rFonts w:ascii="宋体" w:eastAsia="宋体" w:hAnsi="宋体" w:cs="Times New Roman"/>
          <w:sz w:val="24"/>
          <w:szCs w:val="24"/>
        </w:rPr>
        <w:t>高人一等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70688" w:rsidRPr="00EF11EE">
        <w:rPr>
          <w:rFonts w:ascii="Times New Roman" w:hAnsi="Times New Roman" w:cs="Times New Roman"/>
          <w:sz w:val="24"/>
          <w:szCs w:val="24"/>
        </w:rPr>
        <w:t>g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r w:rsidR="00270688" w:rsidRPr="00EF11EE">
        <w:rPr>
          <w:rFonts w:ascii="Times New Roman" w:hAnsi="Times New Roman" w:cs="Times New Roman"/>
          <w:sz w:val="24"/>
          <w:szCs w:val="24"/>
        </w:rPr>
        <w:t>o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EF11EE">
        <w:rPr>
          <w:rFonts w:ascii="Times New Roman" w:hAnsi="Times New Roman" w:cs="Times New Roman"/>
          <w:sz w:val="24"/>
          <w:szCs w:val="24"/>
        </w:rPr>
        <w:t>r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="00270688" w:rsidRPr="00EF11EE">
        <w:rPr>
          <w:rFonts w:ascii="Times New Roman" w:hAnsi="Times New Roman" w:cs="Times New Roman"/>
          <w:sz w:val="24"/>
          <w:szCs w:val="24"/>
        </w:rPr>
        <w:t>n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EF11EE">
        <w:rPr>
          <w:rFonts w:ascii="Times New Roman" w:hAnsi="Times New Roman" w:cs="Times New Roman"/>
          <w:sz w:val="24"/>
          <w:szCs w:val="24"/>
        </w:rPr>
        <w:t>y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ī </w:t>
      </w:r>
      <w:r w:rsidR="00270688" w:rsidRPr="00EF11EE">
        <w:rPr>
          <w:rFonts w:ascii="Times New Roman" w:hAnsi="Times New Roman" w:cs="Times New Roman"/>
          <w:sz w:val="24"/>
          <w:szCs w:val="24"/>
        </w:rPr>
        <w:t>d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>ě</w:t>
      </w:r>
      <w:r w:rsidR="00270688" w:rsidRPr="00EF11EE">
        <w:rPr>
          <w:rFonts w:ascii="Times New Roman" w:hAnsi="Times New Roman" w:cs="Times New Roman"/>
          <w:sz w:val="24"/>
          <w:szCs w:val="24"/>
        </w:rPr>
        <w:t>ng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70688"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на ступень выше).</w:t>
      </w:r>
    </w:p>
    <w:p w14:paraId="540AA7CB" w14:textId="392C93B6" w:rsidR="00EF11EE" w:rsidRPr="00EF11EE" w:rsidRDefault="00EF11EE" w:rsidP="00EF11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2. Тип «прав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/ лев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ая сторона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выражается прилагательными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правый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(правильный),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левый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(чужой).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китайском – </w:t>
      </w:r>
      <w:r w:rsidRPr="00270688">
        <w:rPr>
          <w:rFonts w:ascii="宋体" w:eastAsia="宋体" w:hAnsi="宋体" w:cs="Times New Roman"/>
          <w:sz w:val="24"/>
          <w:szCs w:val="24"/>
        </w:rPr>
        <w:t>左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ǒ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0688">
        <w:rPr>
          <w:rFonts w:ascii="宋体" w:eastAsia="宋体" w:hAnsi="宋体" w:cs="Times New Roman"/>
          <w:sz w:val="24"/>
          <w:szCs w:val="24"/>
        </w:rPr>
        <w:t>右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y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ò</w:t>
      </w:r>
      <w:r w:rsidRPr="00EF11EE">
        <w:rPr>
          <w:rFonts w:ascii="Times New Roman" w:hAnsi="Times New Roman" w:cs="Times New Roman"/>
          <w:sz w:val="24"/>
          <w:szCs w:val="24"/>
        </w:rPr>
        <w:t>u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в политическом контексте: </w:t>
      </w:r>
      <w:r w:rsidRPr="00270688">
        <w:rPr>
          <w:rFonts w:ascii="宋体" w:eastAsia="宋体" w:hAnsi="宋体" w:cs="Times New Roman"/>
          <w:sz w:val="24"/>
          <w:szCs w:val="24"/>
        </w:rPr>
        <w:t>左派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ǒ</w:t>
      </w:r>
      <w:r w:rsidRPr="00EF11EE">
        <w:rPr>
          <w:rFonts w:ascii="Times New Roman" w:hAnsi="Times New Roman" w:cs="Times New Roman"/>
          <w:sz w:val="24"/>
          <w:szCs w:val="24"/>
        </w:rPr>
        <w:t>p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 xml:space="preserve">]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– левые, </w:t>
      </w:r>
      <w:r w:rsidRPr="00270688">
        <w:rPr>
          <w:rFonts w:ascii="宋体" w:eastAsia="宋体" w:hAnsi="宋体" w:cs="Times New Roman"/>
          <w:sz w:val="24"/>
          <w:szCs w:val="24"/>
        </w:rPr>
        <w:t>右派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y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ò</w:t>
      </w:r>
      <w:r w:rsidRPr="00EF11EE">
        <w:rPr>
          <w:rFonts w:ascii="Times New Roman" w:hAnsi="Times New Roman" w:cs="Times New Roman"/>
          <w:sz w:val="24"/>
          <w:szCs w:val="24"/>
        </w:rPr>
        <w:t>up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Pr="00EF11EE">
        <w:rPr>
          <w:rFonts w:ascii="Times New Roman" w:hAnsi="Times New Roman" w:cs="Times New Roman"/>
          <w:sz w:val="24"/>
          <w:szCs w:val="24"/>
        </w:rPr>
        <w:t>i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правые.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Сходства: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используются для социально-политической ориентации.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Различия: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рус.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правый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как «правильный» (корень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прав-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, левый имеет отрицательную коннотацию (в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кит. бытовом контексте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нет связи с оппозицией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«свой/чужой»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D3FAB4" w14:textId="3B23A0F1" w:rsidR="00EF11EE" w:rsidRPr="007E3D4B" w:rsidRDefault="00EF11EE" w:rsidP="00EF11E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3. Тип «внутри / снаружи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рус.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прил.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внутренний, внешний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, глаг.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вникнуть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, констр.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душе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. Кит. </w:t>
      </w:r>
      <w:r w:rsidRPr="008D13D2">
        <w:rPr>
          <w:rFonts w:ascii="宋体" w:eastAsia="宋体" w:hAnsi="宋体" w:cs="Times New Roman"/>
          <w:sz w:val="24"/>
          <w:szCs w:val="24"/>
        </w:rPr>
        <w:t>内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è</w:t>
      </w:r>
      <w:r w:rsidRPr="00EF11EE">
        <w:rPr>
          <w:rFonts w:ascii="Times New Roman" w:hAnsi="Times New Roman" w:cs="Times New Roman"/>
          <w:sz w:val="24"/>
          <w:szCs w:val="24"/>
        </w:rPr>
        <w:t>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) / </w:t>
      </w:r>
      <w:r w:rsidRPr="008D13D2">
        <w:rPr>
          <w:rFonts w:ascii="宋体" w:eastAsia="宋体" w:hAnsi="宋体" w:cs="Times New Roman"/>
          <w:sz w:val="24"/>
          <w:szCs w:val="24"/>
        </w:rPr>
        <w:t>外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w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Pr="00EF11EE">
        <w:rPr>
          <w:rFonts w:ascii="Times New Roman" w:hAnsi="Times New Roman" w:cs="Times New Roman"/>
          <w:sz w:val="24"/>
          <w:szCs w:val="24"/>
        </w:rPr>
        <w:t>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Pr="008D13D2">
        <w:rPr>
          <w:rFonts w:ascii="宋体" w:eastAsia="宋体" w:hAnsi="宋体" w:cs="Times New Roman"/>
          <w:sz w:val="24"/>
          <w:szCs w:val="24"/>
        </w:rPr>
        <w:t>内心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è</w:t>
      </w:r>
      <w:r w:rsidRPr="00EF11EE">
        <w:rPr>
          <w:rFonts w:ascii="Times New Roman" w:hAnsi="Times New Roman" w:cs="Times New Roman"/>
          <w:sz w:val="24"/>
          <w:szCs w:val="24"/>
        </w:rPr>
        <w:t>ix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ī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внутр. мир), </w:t>
      </w:r>
      <w:r w:rsidRPr="008D13D2">
        <w:rPr>
          <w:rFonts w:ascii="宋体" w:eastAsia="宋体" w:hAnsi="宋体" w:cs="Times New Roman"/>
          <w:sz w:val="24"/>
          <w:szCs w:val="24"/>
        </w:rPr>
        <w:t>外人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w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чужой), </w:t>
      </w:r>
      <w:r w:rsidRPr="008D13D2">
        <w:rPr>
          <w:rFonts w:ascii="宋体" w:eastAsia="宋体" w:hAnsi="宋体" w:cs="Times New Roman"/>
          <w:sz w:val="24"/>
          <w:szCs w:val="24"/>
        </w:rPr>
        <w:t>见外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F11EE">
        <w:rPr>
          <w:rFonts w:ascii="Times New Roman" w:hAnsi="Times New Roman" w:cs="Times New Roman"/>
          <w:sz w:val="24"/>
          <w:szCs w:val="24"/>
        </w:rPr>
        <w:t>ji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nw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вести себя как чужой).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Сходства: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внутр. пространство – вместилище эмоций.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br/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Различия: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кит. оппозиция пронизывает соц. отношения (конфуцианство): </w:t>
      </w:r>
      <w:r w:rsidR="007E3D4B" w:rsidRPr="008D13D2">
        <w:rPr>
          <w:rFonts w:ascii="宋体" w:eastAsia="宋体" w:hAnsi="宋体" w:cs="Times New Roman"/>
          <w:i/>
          <w:iCs/>
          <w:sz w:val="24"/>
          <w:szCs w:val="24"/>
        </w:rPr>
        <w:t>内人</w:t>
      </w:r>
      <w:r w:rsidR="007E3D4B" w:rsidRPr="008D13D2">
        <w:rPr>
          <w:rFonts w:ascii="宋体" w:eastAsia="宋体" w:hAnsi="宋体" w:cs="Times New Roman"/>
          <w:i/>
          <w:iCs/>
          <w:sz w:val="24"/>
          <w:szCs w:val="24"/>
          <w:lang w:val="ru-RU"/>
        </w:rPr>
        <w:t xml:space="preserve"> 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>è</w:t>
      </w:r>
      <w:proofErr w:type="spellStart"/>
      <w:r w:rsidR="007E3D4B" w:rsidRPr="007E3D4B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>é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D13D2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r w:rsidR="008D13D2" w:rsidRPr="00572262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7E3D4B" w:rsidRPr="007E3D4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жена, букв. «внутренний человек», отражает традиц. деление на внутр./внеш. сферы). В рус. нет такой детализации.</w:t>
      </w:r>
    </w:p>
    <w:p w14:paraId="5A458AB4" w14:textId="0BC008CF" w:rsidR="00EF11EE" w:rsidRPr="008D13D2" w:rsidRDefault="00EF11EE" w:rsidP="008D13D2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 w:rsidRPr="008D13D2">
        <w:rPr>
          <w:rFonts w:ascii="Times New Roman" w:hAnsi="Times New Roman" w:cs="Times New Roman"/>
          <w:sz w:val="24"/>
          <w:szCs w:val="24"/>
          <w:lang w:val="ru-RU"/>
        </w:rPr>
        <w:t>4. Тип «близко / далеко»:</w:t>
      </w:r>
      <w:r w:rsidRPr="008D13D2">
        <w:rPr>
          <w:rFonts w:ascii="Times New Roman" w:hAnsi="Times New Roman" w:cs="Times New Roman"/>
          <w:sz w:val="24"/>
          <w:szCs w:val="24"/>
        </w:rPr>
        <w:t> 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рус.</w:t>
      </w:r>
      <w:r w:rsidRPr="008D13D2">
        <w:rPr>
          <w:rFonts w:ascii="Times New Roman" w:hAnsi="Times New Roman" w:cs="Times New Roman"/>
          <w:sz w:val="24"/>
          <w:szCs w:val="24"/>
        </w:rPr>
        <w:t> </w:t>
      </w:r>
      <w:r w:rsidRPr="008D13D2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близкий, далёкий, недалёкий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, глаг.</w:t>
      </w:r>
      <w:r w:rsidRPr="008D13D2">
        <w:rPr>
          <w:rFonts w:ascii="Times New Roman" w:hAnsi="Times New Roman" w:cs="Times New Roman"/>
          <w:sz w:val="24"/>
          <w:szCs w:val="24"/>
        </w:rPr>
        <w:t> </w:t>
      </w:r>
      <w:r w:rsidRPr="008D13D2">
        <w:rPr>
          <w:rFonts w:ascii="Times New Roman" w:hAnsi="Times New Roman" w:cs="Times New Roman"/>
          <w:i/>
          <w:iCs/>
          <w:sz w:val="24"/>
          <w:szCs w:val="24"/>
          <w:lang w:val="ru-RU"/>
        </w:rPr>
        <w:t>сближаться, отдаляться, приставать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. Кит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айские  слова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13D2">
        <w:rPr>
          <w:rFonts w:ascii="Times New Roman" w:eastAsia="宋体" w:hAnsi="Times New Roman" w:cs="Times New Roman"/>
          <w:sz w:val="24"/>
          <w:szCs w:val="24"/>
        </w:rPr>
        <w:t>近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8D13D2">
        <w:rPr>
          <w:rFonts w:ascii="Times New Roman" w:hAnsi="Times New Roman" w:cs="Times New Roman"/>
          <w:sz w:val="24"/>
          <w:szCs w:val="24"/>
        </w:rPr>
        <w:t>j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ì</w:t>
      </w:r>
      <w:r w:rsidRPr="008D13D2">
        <w:rPr>
          <w:rFonts w:ascii="Times New Roman" w:hAnsi="Times New Roman" w:cs="Times New Roman"/>
          <w:sz w:val="24"/>
          <w:szCs w:val="24"/>
        </w:rPr>
        <w:t>n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8D13D2">
        <w:rPr>
          <w:rFonts w:ascii="宋体" w:eastAsia="宋体" w:hAnsi="宋体" w:cs="Times New Roman"/>
          <w:sz w:val="24"/>
          <w:szCs w:val="24"/>
        </w:rPr>
        <w:t>远</w:t>
      </w:r>
      <w:r w:rsidRPr="008D13D2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D13D2" w:rsidRPr="008D13D2">
        <w:rPr>
          <w:rFonts w:ascii="Times New Roman" w:hAnsi="Times New Roman" w:cs="Times New Roman"/>
          <w:sz w:val="24"/>
          <w:szCs w:val="24"/>
        </w:rPr>
        <w:t>yuan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D13D2">
        <w:rPr>
          <w:rFonts w:ascii="Times New Roman" w:eastAsia="宋体" w:hAnsi="Times New Roman" w:cs="Times New Roman"/>
          <w:sz w:val="24"/>
          <w:szCs w:val="24"/>
        </w:rPr>
        <w:t>亲近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8D13D2">
        <w:rPr>
          <w:rFonts w:ascii="Times New Roman" w:hAnsi="Times New Roman" w:cs="Times New Roman"/>
          <w:sz w:val="24"/>
          <w:szCs w:val="24"/>
        </w:rPr>
        <w:t>q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ī</w:t>
      </w:r>
      <w:proofErr w:type="spellStart"/>
      <w:r w:rsidRPr="008D13D2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Pr="008D13D2">
        <w:rPr>
          <w:rFonts w:ascii="Times New Roman" w:hAnsi="Times New Roman" w:cs="Times New Roman"/>
          <w:sz w:val="24"/>
          <w:szCs w:val="24"/>
          <w:lang w:val="ru-RU"/>
        </w:rPr>
        <w:t>ì</w:t>
      </w:r>
      <w:r w:rsidRPr="008D13D2">
        <w:rPr>
          <w:rFonts w:ascii="Times New Roman" w:hAnsi="Times New Roman" w:cs="Times New Roman"/>
          <w:sz w:val="24"/>
          <w:szCs w:val="24"/>
        </w:rPr>
        <w:t>n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– близкие отношения, </w:t>
      </w:r>
      <w:r w:rsidRPr="008D13D2">
        <w:rPr>
          <w:rFonts w:ascii="Times New Roman" w:eastAsia="宋体" w:hAnsi="Times New Roman" w:cs="Times New Roman"/>
          <w:sz w:val="24"/>
          <w:szCs w:val="24"/>
        </w:rPr>
        <w:t>疏远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8D13D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8D13D2">
        <w:rPr>
          <w:rFonts w:ascii="Times New Roman" w:hAnsi="Times New Roman" w:cs="Times New Roman"/>
          <w:sz w:val="24"/>
          <w:szCs w:val="24"/>
          <w:lang w:val="ru-RU"/>
        </w:rPr>
        <w:t>ū</w:t>
      </w:r>
      <w:proofErr w:type="spellStart"/>
      <w:r w:rsidRPr="008D13D2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8D13D2">
        <w:rPr>
          <w:rFonts w:ascii="Times New Roman" w:hAnsi="Times New Roman" w:cs="Times New Roman"/>
          <w:sz w:val="24"/>
          <w:szCs w:val="24"/>
          <w:lang w:val="ru-RU"/>
        </w:rPr>
        <w:t>ǎ</w:t>
      </w:r>
      <w:r w:rsidRPr="008D13D2">
        <w:rPr>
          <w:rFonts w:ascii="Times New Roman" w:hAnsi="Times New Roman" w:cs="Times New Roman"/>
          <w:sz w:val="24"/>
          <w:szCs w:val="24"/>
        </w:rPr>
        <w:t>n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отдаляться.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13D2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Сходства:</w:t>
      </w:r>
      <w:r w:rsidRPr="008D13D2">
        <w:rPr>
          <w:rFonts w:ascii="Times New Roman" w:hAnsi="Times New Roman" w:cs="Times New Roman"/>
          <w:sz w:val="24"/>
          <w:szCs w:val="24"/>
        </w:rPr>
        <w:t> 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>дистанция проецируется на эмоц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иональную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близость.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13D2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Различия:</w:t>
      </w:r>
      <w:r w:rsidRPr="008D13D2">
        <w:rPr>
          <w:rFonts w:ascii="Times New Roman" w:hAnsi="Times New Roman" w:cs="Times New Roman"/>
          <w:sz w:val="24"/>
          <w:szCs w:val="24"/>
        </w:rPr>
        <w:t> </w:t>
      </w:r>
      <w:r w:rsidR="008D13D2">
        <w:rPr>
          <w:rFonts w:ascii="Times New Roman" w:hAnsi="Times New Roman" w:cs="Times New Roman"/>
          <w:sz w:val="24"/>
          <w:szCs w:val="24"/>
          <w:lang w:val="ru-RU"/>
        </w:rPr>
        <w:t>в китайском чаще используются</w:t>
      </w:r>
      <w:r w:rsidRPr="008D1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3D2">
        <w:rPr>
          <w:rFonts w:ascii="Times New Roman" w:hAnsi="Times New Roman" w:cs="Times New Roman"/>
          <w:sz w:val="24"/>
          <w:szCs w:val="24"/>
          <w:lang w:val="ru-RU"/>
        </w:rPr>
        <w:t>идиомы.</w:t>
      </w:r>
    </w:p>
    <w:p w14:paraId="38E707E3" w14:textId="427BD0E4" w:rsidR="00EF11EE" w:rsidRPr="00EF11EE" w:rsidRDefault="00EF11EE" w:rsidP="00EF11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5. Тип «большой / маленький»</w:t>
      </w:r>
      <w:r w:rsidRPr="0027068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ские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прилагательные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большой, маленький, малодушный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В китайском слова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0688">
        <w:rPr>
          <w:rFonts w:ascii="宋体" w:eastAsia="宋体" w:hAnsi="宋体" w:cs="Times New Roman"/>
          <w:sz w:val="24"/>
          <w:szCs w:val="24"/>
        </w:rPr>
        <w:t>大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d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270688">
        <w:rPr>
          <w:rFonts w:ascii="宋体" w:eastAsia="宋体" w:hAnsi="宋体" w:cs="Times New Roman"/>
          <w:sz w:val="24"/>
          <w:szCs w:val="24"/>
        </w:rPr>
        <w:t>小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xi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70688">
        <w:rPr>
          <w:rFonts w:ascii="宋体" w:eastAsia="宋体" w:hAnsi="宋体" w:cs="Times New Roman"/>
          <w:sz w:val="24"/>
          <w:szCs w:val="24"/>
        </w:rPr>
        <w:t>大人物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d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à</w:t>
      </w:r>
      <w:r w:rsidRPr="00EF11EE">
        <w:rPr>
          <w:rFonts w:ascii="Times New Roman" w:hAnsi="Times New Roman" w:cs="Times New Roman"/>
          <w:sz w:val="24"/>
          <w:szCs w:val="24"/>
        </w:rPr>
        <w:t>r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é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nw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ù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важная персона, </w:t>
      </w:r>
      <w:r w:rsidRPr="00270688">
        <w:rPr>
          <w:rFonts w:ascii="宋体" w:eastAsia="宋体" w:hAnsi="宋体" w:cs="Times New Roman"/>
          <w:sz w:val="24"/>
          <w:szCs w:val="24"/>
        </w:rPr>
        <w:t>小气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xi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oq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ì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скупой, </w:t>
      </w:r>
      <w:r w:rsidRPr="00270688">
        <w:rPr>
          <w:rFonts w:ascii="宋体" w:eastAsia="宋体" w:hAnsi="宋体" w:cs="Times New Roman"/>
          <w:sz w:val="24"/>
          <w:szCs w:val="24"/>
        </w:rPr>
        <w:t>胆小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d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nxi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трусливый.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Сходства: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большой – 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значимость, маленький – мелочность, трусость.</w:t>
      </w:r>
      <w:r w:rsidR="00270688" w:rsidRPr="005722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Различия: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в кит. связь с органами: </w:t>
      </w:r>
      <w:r w:rsidRPr="00270688">
        <w:rPr>
          <w:rFonts w:ascii="宋体" w:eastAsia="宋体" w:hAnsi="宋体" w:cs="Times New Roman"/>
          <w:sz w:val="24"/>
          <w:szCs w:val="24"/>
        </w:rPr>
        <w:t>胆小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270688" w:rsidRPr="0057226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d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nxi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r w:rsidRPr="00EF11EE">
        <w:rPr>
          <w:rFonts w:ascii="Times New Roman" w:hAnsi="Times New Roman" w:cs="Times New Roman"/>
          <w:sz w:val="24"/>
          <w:szCs w:val="24"/>
        </w:rPr>
        <w:t>o</w:t>
      </w:r>
      <w:r w:rsidR="00270688" w:rsidRPr="0057226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 xml:space="preserve">букв. </w:t>
      </w:r>
      <w:r w:rsidRPr="00270688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маленький желчный пузырь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). В рус. соматические метафоры редки.</w:t>
      </w:r>
    </w:p>
    <w:p w14:paraId="122669E8" w14:textId="5BF706C3" w:rsidR="00EF11EE" w:rsidRPr="00EF11EE" w:rsidRDefault="00EF11EE" w:rsidP="00EF11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0688">
        <w:rPr>
          <w:rFonts w:ascii="Times New Roman" w:hAnsi="Times New Roman" w:cs="Times New Roman"/>
          <w:sz w:val="24"/>
          <w:szCs w:val="24"/>
          <w:lang w:val="ru-RU"/>
        </w:rPr>
        <w:t>6. Тип «прямой / кривой»: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ские прилагателоьные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прямой, кривой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, глаг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олы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кривить душой, лукавить, вилять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В к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="00270688">
        <w:rPr>
          <w:rFonts w:ascii="Times New Roman" w:hAnsi="Times New Roman" w:cs="Times New Roman"/>
          <w:sz w:val="24"/>
          <w:szCs w:val="24"/>
          <w:lang w:val="ru-RU"/>
        </w:rPr>
        <w:t>айском слова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0688">
        <w:rPr>
          <w:rFonts w:ascii="宋体" w:eastAsia="宋体" w:hAnsi="宋体" w:cs="Times New Roman"/>
          <w:sz w:val="24"/>
          <w:szCs w:val="24"/>
        </w:rPr>
        <w:t>直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í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270688">
        <w:rPr>
          <w:rFonts w:ascii="宋体" w:eastAsia="宋体" w:hAnsi="宋体" w:cs="Times New Roman"/>
          <w:sz w:val="24"/>
          <w:szCs w:val="24"/>
        </w:rPr>
        <w:t>曲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q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ū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0688">
        <w:rPr>
          <w:rFonts w:ascii="宋体" w:eastAsia="宋体" w:hAnsi="宋体" w:cs="Times New Roman"/>
          <w:sz w:val="24"/>
          <w:szCs w:val="24"/>
        </w:rPr>
        <w:t>歪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w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70688">
        <w:rPr>
          <w:rFonts w:ascii="宋体" w:eastAsia="宋体" w:hAnsi="宋体" w:cs="Times New Roman"/>
          <w:sz w:val="24"/>
          <w:szCs w:val="24"/>
        </w:rPr>
        <w:t>直爽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í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shu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r w:rsidRPr="00EF11EE">
        <w:rPr>
          <w:rFonts w:ascii="Times New Roman" w:hAnsi="Times New Roman" w:cs="Times New Roman"/>
          <w:sz w:val="24"/>
          <w:szCs w:val="24"/>
        </w:rPr>
        <w:t>ng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прямой, </w:t>
      </w:r>
      <w:r w:rsidRPr="00270688">
        <w:rPr>
          <w:rFonts w:ascii="宋体" w:eastAsia="宋体" w:hAnsi="宋体" w:cs="Times New Roman"/>
          <w:sz w:val="24"/>
          <w:szCs w:val="24"/>
        </w:rPr>
        <w:t>歪曲</w:t>
      </w:r>
      <w:r w:rsidRPr="00270688">
        <w:rPr>
          <w:rFonts w:ascii="宋体" w:eastAsia="宋体" w:hAnsi="宋体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EF11EE">
        <w:rPr>
          <w:rFonts w:ascii="Times New Roman" w:hAnsi="Times New Roman" w:cs="Times New Roman"/>
          <w:sz w:val="24"/>
          <w:szCs w:val="24"/>
        </w:rPr>
        <w:t>w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iq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ū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искажать, </w:t>
      </w:r>
      <w:r w:rsidRPr="00270688">
        <w:rPr>
          <w:rFonts w:ascii="宋体" w:eastAsia="宋体" w:hAnsi="宋体" w:cs="Times New Roman"/>
          <w:sz w:val="24"/>
          <w:szCs w:val="24"/>
        </w:rPr>
        <w:t>拐弯抹角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>ǎ</w:t>
      </w:r>
      <w:proofErr w:type="spellStart"/>
      <w:r w:rsidRPr="00EF11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sz w:val="24"/>
          <w:szCs w:val="24"/>
        </w:rPr>
        <w:t>w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ā</w:t>
      </w:r>
      <w:r w:rsidRPr="00EF11EE">
        <w:rPr>
          <w:rFonts w:ascii="Times New Roman" w:hAnsi="Times New Roman" w:cs="Times New Roman"/>
          <w:sz w:val="24"/>
          <w:szCs w:val="24"/>
        </w:rPr>
        <w:t>n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sz w:val="24"/>
          <w:szCs w:val="24"/>
        </w:rPr>
        <w:t>m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ò </w:t>
      </w:r>
      <w:r w:rsidR="00270688">
        <w:rPr>
          <w:rFonts w:ascii="Times New Roman" w:hAnsi="Times New Roman" w:cs="Times New Roman"/>
          <w:sz w:val="24"/>
          <w:szCs w:val="24"/>
        </w:rPr>
        <w:t>jiao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 – говорить намеками.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Сходства: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прямота – честность, кривизна – неискренность.</w:t>
      </w:r>
      <w:r w:rsidR="00270688" w:rsidRPr="00270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Различия:</w:t>
      </w:r>
      <w:r w:rsidRPr="00EF11EE">
        <w:rPr>
          <w:rFonts w:ascii="Times New Roman" w:hAnsi="Times New Roman" w:cs="Times New Roman"/>
          <w:sz w:val="24"/>
          <w:szCs w:val="24"/>
        </w:rPr>
        <w:t> 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рус. метафора динамична (</w:t>
      </w:r>
      <w:r w:rsidRPr="00EF11EE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вилять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), кит. – статична (</w:t>
      </w:r>
      <w:r w:rsidRPr="008D13D2">
        <w:rPr>
          <w:rFonts w:ascii="宋体" w:eastAsia="宋体" w:hAnsi="宋体" w:cs="Times New Roman"/>
          <w:i/>
          <w:iCs/>
          <w:sz w:val="24"/>
          <w:szCs w:val="24"/>
        </w:rPr>
        <w:t>歪曲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47847EC" w14:textId="46BD8428" w:rsidR="00010874" w:rsidRDefault="00EF11EE" w:rsidP="00EF11EE">
      <w:pPr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EF11EE">
        <w:rPr>
          <w:rFonts w:ascii="Times New Roman" w:hAnsi="Times New Roman" w:cs="Times New Roman"/>
          <w:sz w:val="24"/>
          <w:szCs w:val="24"/>
          <w:lang w:val="ru-RU"/>
        </w:rPr>
        <w:t>Сходства обусловлены общностью телесного опыта [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 xml:space="preserve">]. Различия связаны с культурными традициями (конфуцианство в Китае) и типологией языков: рус. развивает глагольную префиксацию, кит. – систему идиом [3; </w:t>
      </w:r>
      <w:r w:rsidR="008D13D2" w:rsidRPr="008D13D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F11EE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1F7C8EEA" w14:textId="77777777" w:rsidR="00270688" w:rsidRPr="006957BB" w:rsidRDefault="00270688" w:rsidP="00EF11EE">
      <w:pPr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14:paraId="7744C5C4" w14:textId="5634F630" w:rsidR="00010874" w:rsidRPr="006957BB" w:rsidRDefault="004A56D3" w:rsidP="004A56D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57B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proofErr w:type="spellEnd"/>
    </w:p>
    <w:p w14:paraId="7FC3A617" w14:textId="77777777" w:rsidR="0092440D" w:rsidRPr="006957BB" w:rsidRDefault="0092440D" w:rsidP="002F2E9C">
      <w:pPr>
        <w:pStyle w:val="a9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957BB">
        <w:rPr>
          <w:rFonts w:ascii="Times New Roman" w:hAnsi="Times New Roman" w:cs="Times New Roman"/>
          <w:sz w:val="24"/>
          <w:szCs w:val="24"/>
          <w:lang w:val="ru-RU"/>
        </w:rPr>
        <w:t>Сюй Лили. Пространственные параметры в семантике русских глаголов поведения: диссертация на соискание ученой степени кандидата филологических наук. Москва, Московский государственный университет имени М.В. Ломоносова, 2023.</w:t>
      </w:r>
    </w:p>
    <w:p w14:paraId="69C711AD" w14:textId="77777777" w:rsidR="0092440D" w:rsidRPr="006957BB" w:rsidRDefault="004A56D3" w:rsidP="002F2E9C">
      <w:pPr>
        <w:pStyle w:val="a9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957BB">
        <w:rPr>
          <w:rFonts w:ascii="Times New Roman" w:hAnsi="Times New Roman" w:cs="Times New Roman"/>
          <w:sz w:val="24"/>
          <w:szCs w:val="24"/>
        </w:rPr>
        <w:t>Lakoff George, Johnson Mark. Metaphors We Live By. Chicago, University of Chicago Press, 1980.</w:t>
      </w:r>
    </w:p>
    <w:p w14:paraId="144141BE" w14:textId="3F621F39" w:rsidR="002F2E9C" w:rsidRPr="006957BB" w:rsidRDefault="002F2E9C" w:rsidP="002F2E9C">
      <w:pPr>
        <w:pStyle w:val="a9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Ли Цзиньсю, Хуан Цинхуа. Пространственные метафоры: общее и специфическое // Ежемесячник теории. </w:t>
      </w:r>
      <w:r w:rsidRPr="006957BB">
        <w:rPr>
          <w:rFonts w:ascii="Times New Roman" w:eastAsia="宋体" w:hAnsi="Times New Roman" w:cs="Times New Roman"/>
          <w:sz w:val="24"/>
          <w:szCs w:val="24"/>
        </w:rPr>
        <w:t>2006. № 3. С. 66–68.</w:t>
      </w:r>
    </w:p>
    <w:p w14:paraId="55ACE39B" w14:textId="0C32CF24" w:rsidR="004A56D3" w:rsidRPr="006957BB" w:rsidRDefault="004A56D3" w:rsidP="002F2E9C">
      <w:pPr>
        <w:pStyle w:val="a9"/>
        <w:tabs>
          <w:tab w:val="left" w:pos="284"/>
        </w:tabs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957BB">
        <w:rPr>
          <w:rFonts w:ascii="Times New Roman" w:eastAsia="宋体" w:hAnsi="Times New Roman" w:cs="Times New Roman"/>
          <w:sz w:val="24"/>
          <w:szCs w:val="24"/>
        </w:rPr>
        <w:t>李金秀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, </w:t>
      </w:r>
      <w:r w:rsidRPr="006957BB">
        <w:rPr>
          <w:rFonts w:ascii="Times New Roman" w:eastAsia="宋体" w:hAnsi="Times New Roman" w:cs="Times New Roman"/>
          <w:sz w:val="24"/>
          <w:szCs w:val="24"/>
        </w:rPr>
        <w:t>黄清华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. </w:t>
      </w:r>
      <w:r w:rsidRPr="006957BB">
        <w:rPr>
          <w:rFonts w:ascii="Times New Roman" w:eastAsia="宋体" w:hAnsi="Times New Roman" w:cs="Times New Roman"/>
          <w:sz w:val="24"/>
          <w:szCs w:val="24"/>
        </w:rPr>
        <w:t>空间隐喻的共性与个性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// </w:t>
      </w:r>
      <w:r w:rsidRPr="006957BB">
        <w:rPr>
          <w:rFonts w:ascii="Times New Roman" w:eastAsia="宋体" w:hAnsi="Times New Roman" w:cs="Times New Roman"/>
          <w:sz w:val="24"/>
          <w:szCs w:val="24"/>
        </w:rPr>
        <w:t>理论月刊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>. 2006. № 3. С. 66–68.</w:t>
      </w:r>
    </w:p>
    <w:p w14:paraId="4EEDF7AF" w14:textId="4A732BBF" w:rsidR="008D13D2" w:rsidRDefault="008D13D2" w:rsidP="008D13D2">
      <w:pPr>
        <w:pStyle w:val="a9"/>
        <w:numPr>
          <w:ilvl w:val="0"/>
          <w:numId w:val="1"/>
        </w:numPr>
        <w:tabs>
          <w:tab w:val="left" w:pos="284"/>
        </w:tabs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>Хуан Бижун. Исследование</w:t>
      </w:r>
      <w:r w:rsidRPr="006957BB">
        <w:rPr>
          <w:rFonts w:ascii="Times New Roman" w:eastAsia="宋体" w:hAnsi="Times New Roman" w:cs="Times New Roman"/>
          <w:sz w:val="24"/>
          <w:szCs w:val="24"/>
        </w:rPr>
        <w:t>跨语义界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переноса значений слов, обозначающих части тела // Вестник Шанхайского университета (Серия общественных наук). 2012. № 5. С. 120–126.</w:t>
      </w:r>
    </w:p>
    <w:p w14:paraId="7DA5680D" w14:textId="4D95BC46" w:rsidR="00572262" w:rsidRPr="006957BB" w:rsidRDefault="00572262" w:rsidP="00572262">
      <w:pPr>
        <w:pStyle w:val="a9"/>
        <w:tabs>
          <w:tab w:val="left" w:pos="284"/>
        </w:tabs>
        <w:ind w:left="360"/>
        <w:rPr>
          <w:rFonts w:ascii="Times New Roman" w:eastAsia="宋体" w:hAnsi="Times New Roman" w:cs="Times New Roman" w:hint="eastAsia"/>
          <w:sz w:val="24"/>
          <w:szCs w:val="24"/>
          <w:lang w:val="ru-RU"/>
        </w:rPr>
      </w:pPr>
      <w:r w:rsidRPr="006957BB">
        <w:rPr>
          <w:rFonts w:ascii="Times New Roman" w:eastAsia="宋体" w:hAnsi="Times New Roman" w:cs="Times New Roman"/>
          <w:sz w:val="24"/>
          <w:szCs w:val="24"/>
        </w:rPr>
        <w:t>黄碧蓉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. </w:t>
      </w:r>
      <w:r w:rsidRPr="006957BB">
        <w:rPr>
          <w:rFonts w:ascii="Times New Roman" w:eastAsia="宋体" w:hAnsi="Times New Roman" w:cs="Times New Roman"/>
          <w:sz w:val="24"/>
          <w:szCs w:val="24"/>
        </w:rPr>
        <w:t>人体词语语义范畴跨界探源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// </w:t>
      </w:r>
      <w:r w:rsidRPr="006957BB">
        <w:rPr>
          <w:rFonts w:ascii="Times New Roman" w:eastAsia="宋体" w:hAnsi="Times New Roman" w:cs="Times New Roman"/>
          <w:sz w:val="24"/>
          <w:szCs w:val="24"/>
        </w:rPr>
        <w:t>上海大学学报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>(</w:t>
      </w:r>
      <w:r w:rsidRPr="006957BB">
        <w:rPr>
          <w:rFonts w:ascii="Times New Roman" w:eastAsia="宋体" w:hAnsi="Times New Roman" w:cs="Times New Roman"/>
          <w:sz w:val="24"/>
          <w:szCs w:val="24"/>
        </w:rPr>
        <w:t>社会科学版</w:t>
      </w: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). </w:t>
      </w:r>
      <w:r w:rsidRPr="006957BB">
        <w:rPr>
          <w:rFonts w:ascii="Times New Roman" w:eastAsia="宋体" w:hAnsi="Times New Roman" w:cs="Times New Roman"/>
          <w:sz w:val="24"/>
          <w:szCs w:val="24"/>
        </w:rPr>
        <w:t>2012. № 5. С. 120–126.</w:t>
      </w:r>
    </w:p>
    <w:p w14:paraId="0254D7E3" w14:textId="0BEAD17C" w:rsidR="008D13D2" w:rsidRDefault="002F2E9C" w:rsidP="008D13D2">
      <w:pPr>
        <w:pStyle w:val="a9"/>
        <w:numPr>
          <w:ilvl w:val="0"/>
          <w:numId w:val="1"/>
        </w:numPr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6957BB">
        <w:rPr>
          <w:rFonts w:ascii="Times New Roman" w:eastAsia="宋体" w:hAnsi="Times New Roman" w:cs="Times New Roman"/>
          <w:sz w:val="24"/>
          <w:szCs w:val="24"/>
          <w:lang w:val="ru-RU"/>
        </w:rPr>
        <w:t>Чжан Вэй. Сопоставительное исследование пространственных метафор в китайском и русском языках в когнитивном аспекте: дис. … магистра филол. наук. Чанчунь, Северо-Восточный педагогический университет, 2008.</w:t>
      </w:r>
    </w:p>
    <w:p w14:paraId="3E045C5E" w14:textId="220A5B14" w:rsidR="0092440D" w:rsidRPr="008D13D2" w:rsidRDefault="004A56D3" w:rsidP="00572262">
      <w:pPr>
        <w:pStyle w:val="a9"/>
        <w:ind w:left="360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8D13D2">
        <w:rPr>
          <w:rFonts w:ascii="Times New Roman" w:eastAsia="宋体" w:hAnsi="Times New Roman" w:cs="Times New Roman"/>
          <w:sz w:val="24"/>
          <w:szCs w:val="24"/>
        </w:rPr>
        <w:t>张薇</w:t>
      </w:r>
      <w:r w:rsidRPr="008D13D2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. </w:t>
      </w:r>
      <w:r w:rsidRPr="008D13D2">
        <w:rPr>
          <w:rFonts w:ascii="Times New Roman" w:eastAsia="宋体" w:hAnsi="Times New Roman" w:cs="Times New Roman"/>
          <w:sz w:val="24"/>
          <w:szCs w:val="24"/>
        </w:rPr>
        <w:t>汉俄语空间隐喻认知对比研究</w:t>
      </w:r>
      <w:r w:rsidRPr="008D13D2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: диссертация на соискание ученой степени магистра филологических наук. Чанчунь, </w:t>
      </w:r>
      <w:r w:rsidRPr="008D13D2">
        <w:rPr>
          <w:rFonts w:ascii="Times New Roman" w:eastAsia="宋体" w:hAnsi="Times New Roman" w:cs="Times New Roman"/>
          <w:sz w:val="24"/>
          <w:szCs w:val="24"/>
        </w:rPr>
        <w:t>东北师范大学</w:t>
      </w:r>
      <w:r w:rsidRPr="008D13D2">
        <w:rPr>
          <w:rFonts w:ascii="Times New Roman" w:eastAsia="宋体" w:hAnsi="Times New Roman" w:cs="Times New Roman"/>
          <w:sz w:val="24"/>
          <w:szCs w:val="24"/>
          <w:lang w:val="ru-RU"/>
        </w:rPr>
        <w:t>, 2008.</w:t>
      </w:r>
    </w:p>
    <w:p w14:paraId="1B0D195A" w14:textId="5BB899A4" w:rsidR="004A56D3" w:rsidRPr="006957BB" w:rsidRDefault="004A56D3" w:rsidP="002F2E9C">
      <w:pPr>
        <w:pStyle w:val="a9"/>
        <w:tabs>
          <w:tab w:val="left" w:pos="284"/>
        </w:tabs>
        <w:ind w:left="360"/>
        <w:rPr>
          <w:rFonts w:ascii="Times New Roman" w:eastAsia="宋体" w:hAnsi="Times New Roman" w:cs="Times New Roman"/>
          <w:sz w:val="24"/>
          <w:szCs w:val="24"/>
          <w:lang w:val="ru-RU"/>
        </w:rPr>
      </w:pPr>
    </w:p>
    <w:p w14:paraId="0C03D24F" w14:textId="63818FBE" w:rsidR="007C2220" w:rsidRPr="006957BB" w:rsidRDefault="007C2220" w:rsidP="007C2220">
      <w:pPr>
        <w:rPr>
          <w:rFonts w:ascii="Times New Roman" w:hAnsi="Times New Roman" w:cs="Times New Roman"/>
          <w:sz w:val="24"/>
          <w:szCs w:val="24"/>
        </w:rPr>
      </w:pPr>
    </w:p>
    <w:p w14:paraId="2B8A5EF1" w14:textId="77777777" w:rsidR="007C2220" w:rsidRPr="006957BB" w:rsidRDefault="007C2220" w:rsidP="007C222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DEE1DF" w14:textId="7D07BE32" w:rsidR="00D420EB" w:rsidRPr="006957BB" w:rsidRDefault="00D420EB" w:rsidP="007C222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420EB" w:rsidRPr="006957BB" w:rsidSect="006957B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749E6"/>
    <w:multiLevelType w:val="hybridMultilevel"/>
    <w:tmpl w:val="43C2D2C6"/>
    <w:lvl w:ilvl="0" w:tplc="389E66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EB"/>
    <w:rsid w:val="00010874"/>
    <w:rsid w:val="000907F0"/>
    <w:rsid w:val="00212D96"/>
    <w:rsid w:val="00270688"/>
    <w:rsid w:val="002F2E9C"/>
    <w:rsid w:val="00416A3C"/>
    <w:rsid w:val="004A56D3"/>
    <w:rsid w:val="00505C83"/>
    <w:rsid w:val="0052447A"/>
    <w:rsid w:val="005552F9"/>
    <w:rsid w:val="00572262"/>
    <w:rsid w:val="005B6BB6"/>
    <w:rsid w:val="006000B8"/>
    <w:rsid w:val="006768D8"/>
    <w:rsid w:val="006957BB"/>
    <w:rsid w:val="006D1442"/>
    <w:rsid w:val="007C2220"/>
    <w:rsid w:val="007E3D4B"/>
    <w:rsid w:val="00822843"/>
    <w:rsid w:val="008D13D2"/>
    <w:rsid w:val="0092440D"/>
    <w:rsid w:val="00932677"/>
    <w:rsid w:val="009D67AE"/>
    <w:rsid w:val="00AF2FAA"/>
    <w:rsid w:val="00B87D4A"/>
    <w:rsid w:val="00D420EB"/>
    <w:rsid w:val="00EF11EE"/>
    <w:rsid w:val="00F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3450F"/>
  <w15:chartTrackingRefBased/>
  <w15:docId w15:val="{3FCDCAC8-DC33-44C9-AAC8-A2E969B8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0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0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0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0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0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0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20E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C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D13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705</Words>
  <Characters>4033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WENYANG LIU</dc:creator>
  <cp:keywords/>
  <dc:description/>
  <cp:lastModifiedBy>WENYANG LIU</cp:lastModifiedBy>
  <cp:revision>8</cp:revision>
  <dcterms:created xsi:type="dcterms:W3CDTF">2026-03-01T11:27:00Z</dcterms:created>
  <dcterms:modified xsi:type="dcterms:W3CDTF">2026-03-01T18:36:00Z</dcterms:modified>
</cp:coreProperties>
</file>