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200"/>
        <w:ind w:left="0" w:right="0" w:firstLine="709"/>
        <w:contextualSpacing/>
        <w:jc w:val="center"/>
        <w:rPr>
          <w:rFonts w:ascii="Times New Roman" w:hAnsi="Times New Roman" w:cs="Times New Roman"/>
          <w:b/>
          <w:b/>
          <w:sz w:val="24"/>
          <w:szCs w:val="24"/>
        </w:rPr>
      </w:pPr>
      <w:r>
        <w:rPr>
          <w:rFonts w:cs="Times New Roman" w:ascii="Times New Roman" w:hAnsi="Times New Roman"/>
          <w:b/>
          <w:sz w:val="24"/>
          <w:szCs w:val="24"/>
        </w:rPr>
        <w:t xml:space="preserve">Выявление доминирующего уровня ценностей автора текста с помощью больших языковых моделей (LLM) </w:t>
      </w:r>
    </w:p>
    <w:p>
      <w:pPr>
        <w:pStyle w:val="Normal"/>
        <w:spacing w:lineRule="auto" w:line="240" w:before="0" w:after="200"/>
        <w:ind w:left="0" w:right="0" w:firstLine="709"/>
        <w:contextualSpacing/>
        <w:jc w:val="center"/>
        <w:rPr>
          <w:rFonts w:ascii="Times New Roman" w:hAnsi="Times New Roman" w:cs="Times New Roman"/>
          <w:b/>
          <w:b/>
          <w:sz w:val="24"/>
          <w:szCs w:val="24"/>
        </w:rPr>
      </w:pPr>
      <w:r>
        <w:rPr>
          <w:rFonts w:cs="Times New Roman" w:ascii="Times New Roman" w:hAnsi="Times New Roman"/>
          <w:b/>
          <w:sz w:val="24"/>
          <w:szCs w:val="24"/>
        </w:rPr>
        <w:t>(на материалах комментариев волгоградских онлайн медиа)</w:t>
      </w:r>
    </w:p>
    <w:p>
      <w:pPr>
        <w:pStyle w:val="Normal"/>
        <w:spacing w:lineRule="auto" w:line="240"/>
        <w:ind w:left="0" w:right="0" w:firstLine="709"/>
        <w:jc w:val="center"/>
        <w:rPr>
          <w:rFonts w:ascii="Times New Roman" w:hAnsi="Times New Roman" w:cs="Times New Roman"/>
          <w:sz w:val="24"/>
          <w:szCs w:val="24"/>
        </w:rPr>
      </w:pPr>
      <w:r>
        <w:rPr>
          <w:rFonts w:cs="Times New Roman" w:ascii="Times New Roman" w:hAnsi="Times New Roman"/>
          <w:sz w:val="24"/>
          <w:szCs w:val="24"/>
        </w:rPr>
        <w:t>Неснов Артём Владимирович</w:t>
      </w:r>
    </w:p>
    <w:p>
      <w:pPr>
        <w:pStyle w:val="Normal"/>
        <w:spacing w:lineRule="auto" w:line="240"/>
        <w:ind w:left="0" w:right="0" w:firstLine="709"/>
        <w:jc w:val="center"/>
        <w:rPr/>
      </w:pPr>
      <w:r>
        <w:rPr>
          <w:rStyle w:val="Style16"/>
          <w:rFonts w:cs="Times New Roman" w:ascii="Times New Roman" w:hAnsi="Times New Roman"/>
          <w:b w:val="false"/>
          <w:bCs w:val="false"/>
          <w:sz w:val="24"/>
          <w:szCs w:val="24"/>
        </w:rPr>
        <w:t>Студент Волгоградского государственного университета, Волгоград, Россия</w:t>
      </w:r>
    </w:p>
    <w:p>
      <w:pPr>
        <w:pStyle w:val="Normal"/>
        <w:spacing w:lineRule="auto" w:line="240" w:before="0" w:after="0"/>
        <w:ind w:left="0" w:right="0" w:firstLine="709"/>
        <w:jc w:val="both"/>
        <w:rPr/>
      </w:pPr>
      <w:r>
        <w:rPr>
          <w:rStyle w:val="Style16"/>
          <w:rFonts w:cs="Times New Roman" w:ascii="Times New Roman" w:hAnsi="Times New Roman"/>
          <w:b w:val="false"/>
          <w:bCs w:val="false"/>
          <w:sz w:val="24"/>
          <w:szCs w:val="24"/>
        </w:rPr>
        <w:t xml:space="preserve">Быстрое развитие больших языковых моделей (далее — LLM) дало возможности для автоматизации или значительного упрощения работы исследователей в целом ряде областей, включая определение взглядов или ценностей человека на основе написанных им текстов. На данный момент уже существует множество работ, посвящённых этой теме, однако большинство из них ограничивается анализом текстов, в которых человек выражает свою позицию прямо, не прибегая к средствам кумулятивной функции языка. </w:t>
      </w:r>
      <w:r>
        <w:rPr>
          <w:rStyle w:val="Style16"/>
          <w:rFonts w:cs="Times New Roman" w:ascii="Times New Roman" w:hAnsi="Times New Roman"/>
          <w:b w:val="false"/>
          <w:bCs w:val="false"/>
          <w:color w:val="000000"/>
          <w:sz w:val="24"/>
          <w:szCs w:val="24"/>
        </w:rPr>
        <w:t>Например, китайские учёные [</w:t>
      </w:r>
      <w:r>
        <w:rPr>
          <w:rStyle w:val="Style16"/>
          <w:rFonts w:cs="Times New Roman" w:ascii="Times New Roman" w:hAnsi="Times New Roman"/>
          <w:b w:val="false"/>
          <w:bCs w:val="false"/>
          <w:color w:val="000000"/>
          <w:sz w:val="24"/>
          <w:szCs w:val="24"/>
          <w:shd w:fill="FFFFFF" w:val="clear"/>
          <w:lang w:val="en-GB"/>
        </w:rPr>
        <w:t>Wenhao</w:t>
      </w:r>
      <w:r>
        <w:rPr>
          <w:rStyle w:val="Style16"/>
          <w:rFonts w:cs="Times New Roman" w:ascii="Times New Roman" w:hAnsi="Times New Roman"/>
          <w:b w:val="false"/>
          <w:bCs w:val="false"/>
          <w:color w:val="000000"/>
          <w:sz w:val="24"/>
          <w:szCs w:val="24"/>
          <w:shd w:fill="FFFFFF" w:val="clear"/>
        </w:rPr>
        <w:t xml:space="preserve"> </w:t>
      </w:r>
      <w:r>
        <w:rPr>
          <w:rStyle w:val="Style16"/>
          <w:rFonts w:cs="Times New Roman" w:ascii="Times New Roman" w:hAnsi="Times New Roman"/>
          <w:b w:val="false"/>
          <w:bCs w:val="false"/>
          <w:color w:val="000000"/>
          <w:sz w:val="24"/>
          <w:szCs w:val="24"/>
          <w:shd w:fill="FFFFFF" w:val="clear"/>
          <w:lang w:val="en-GB"/>
        </w:rPr>
        <w:t>Zhu</w:t>
      </w:r>
      <w:r>
        <w:rPr>
          <w:rStyle w:val="Style16"/>
          <w:rFonts w:cs="Times New Roman" w:ascii="Times New Roman" w:hAnsi="Times New Roman"/>
          <w:b w:val="false"/>
          <w:bCs w:val="false"/>
          <w:color w:val="000000"/>
          <w:sz w:val="24"/>
          <w:szCs w:val="24"/>
          <w:shd w:fill="FFFFFF" w:val="clear"/>
        </w:rPr>
        <w:t xml:space="preserve"> и др.: 8403]</w:t>
      </w:r>
      <w:r>
        <w:rPr>
          <w:rStyle w:val="Style16"/>
          <w:rFonts w:cs="Times New Roman" w:ascii="Times New Roman" w:hAnsi="Times New Roman"/>
          <w:b w:val="false"/>
          <w:bCs w:val="false"/>
          <w:color w:val="000000"/>
          <w:sz w:val="24"/>
          <w:szCs w:val="24"/>
        </w:rPr>
        <w:t xml:space="preserve"> использовали в качестве материала для дообучения нейросетей и проверки их эффективности корпусы текстов Touché2</w:t>
      </w:r>
      <w:r>
        <w:rPr>
          <w:rStyle w:val="Style16"/>
          <w:rFonts w:cs="Times New Roman" w:ascii="Times New Roman" w:hAnsi="Times New Roman"/>
          <w:b w:val="false"/>
          <w:bCs w:val="false"/>
          <w:sz w:val="24"/>
          <w:szCs w:val="24"/>
        </w:rPr>
        <w:t xml:space="preserve">3-ValueEval и Webis-ArgValues-22, в которых данные были размечены согласно теории базовых ценностей Шварца (классификации из 10 базовых ценностей человека). Данные в этих корпусах представляют прямые заявления человека о своей ценностной позиции, например: </w:t>
      </w:r>
      <w:r>
        <w:rPr>
          <w:rStyle w:val="Style16"/>
          <w:rFonts w:cs="Times New Roman" w:ascii="Times New Roman" w:hAnsi="Times New Roman"/>
          <w:b w:val="false"/>
          <w:bCs w:val="false"/>
          <w:color w:val="000000"/>
          <w:sz w:val="24"/>
          <w:szCs w:val="24"/>
        </w:rPr>
        <w:t>«Мы должны отменить позитивную дискриминацию; против; позитивная дискриминация способствует справедливости при трудоустройстве» (Перевод наш – А.Н.).</w:t>
      </w:r>
    </w:p>
    <w:p>
      <w:pPr>
        <w:pStyle w:val="Normal"/>
        <w:spacing w:lineRule="auto" w:line="240" w:before="0" w:after="0"/>
        <w:jc w:val="both"/>
        <w:rPr/>
      </w:pPr>
      <w:r>
        <w:rPr>
          <w:rStyle w:val="Style16"/>
          <w:rFonts w:cs="Times New Roman" w:ascii="Times New Roman" w:hAnsi="Times New Roman"/>
          <w:b w:val="false"/>
          <w:bCs w:val="false"/>
          <w:sz w:val="24"/>
          <w:szCs w:val="24"/>
        </w:rPr>
        <w:tab/>
        <w:t>В то же время при решении практических задач, таких как анализ комментариев в онлайн-медиа, мы обнаружили, что значительная часть высказываний содержит иронию, сарказм, двусмысленность в формулировках, локальные выражения, некодифицированный сленг, ссылки на социальные, культурные, политические и исторические контексты, как локальные, так и глобальные.</w:t>
      </w:r>
    </w:p>
    <w:p>
      <w:pPr>
        <w:pStyle w:val="Normal"/>
        <w:spacing w:lineRule="auto" w:line="240" w:before="0" w:after="0"/>
        <w:jc w:val="both"/>
        <w:rPr/>
      </w:pPr>
      <w:r>
        <w:rPr>
          <w:rStyle w:val="Style16"/>
          <w:rFonts w:cs="Times New Roman" w:ascii="Times New Roman" w:hAnsi="Times New Roman"/>
          <w:b w:val="false"/>
          <w:bCs w:val="false"/>
          <w:sz w:val="24"/>
          <w:szCs w:val="24"/>
        </w:rPr>
        <w:tab/>
        <w:t xml:space="preserve">Оценка способности нейронных LLM определять позицию и ценности комментатора в подобных "неблагоприятных" условиях, а также разработка подходящего промпта (запроса) </w:t>
      </w:r>
      <w:r>
        <w:rPr>
          <w:rStyle w:val="Style16"/>
          <w:rFonts w:cs="Times New Roman" w:ascii="Times New Roman" w:hAnsi="Times New Roman"/>
          <w:b w:val="false"/>
          <w:bCs w:val="false"/>
          <w:color w:val="000000"/>
          <w:sz w:val="24"/>
          <w:szCs w:val="24"/>
        </w:rPr>
        <w:t>для этих задач является целью на</w:t>
      </w:r>
      <w:r>
        <w:rPr>
          <w:rStyle w:val="Style16"/>
          <w:rFonts w:cs="Times New Roman" w:ascii="Times New Roman" w:hAnsi="Times New Roman"/>
          <w:b w:val="false"/>
          <w:bCs w:val="false"/>
          <w:sz w:val="24"/>
          <w:szCs w:val="24"/>
        </w:rPr>
        <w:t>шего исследования, материал которого – собранный нами корпус пользовательских комментариев под публикациями, посвящёнными вопросу переименования Волгограда в Сталинград. Источник – региональные онлайн-средства массовой информации Волгоградской области («V1.ru», «Высота 102», «Блокнот Волгоград», «Кривое зеркало», «Блокнот Волжский», «Блокнот Камышин»). Комментарии из этих источников содержат большое количество риторических фигур, затрудняющих машинную интерпретацию смысла: иронии, сарказма, двусмысленности, а также тех или иных реализаций кумулятивной функции языка. Для первоначального этапа исследования из корпуса объёмом 2396 комментариев вручную отсортировано 50 наиболее интерпретационно сложных единиц.</w:t>
      </w:r>
      <w:r>
        <w:rPr>
          <w:rStyle w:val="Style16"/>
          <w:rFonts w:cs="Times New Roman" w:ascii="Times New Roman" w:hAnsi="Times New Roman"/>
          <w:b w:val="false"/>
          <w:bCs w:val="false"/>
          <w:color w:val="FF0000"/>
          <w:sz w:val="24"/>
          <w:szCs w:val="24"/>
        </w:rPr>
        <w:t xml:space="preserve"> </w:t>
      </w:r>
      <w:r>
        <w:rPr>
          <w:rFonts w:cs="Times New Roman" w:ascii="Times New Roman" w:hAnsi="Times New Roman"/>
          <w:sz w:val="24"/>
          <w:szCs w:val="24"/>
        </w:rPr>
        <w:t>Для проведения исследования была выбрана LLM C</w:t>
      </w:r>
      <w:r>
        <w:rPr>
          <w:rStyle w:val="Style16"/>
          <w:rFonts w:cs="Times New Roman" w:ascii="Times New Roman" w:hAnsi="Times New Roman"/>
          <w:b w:val="false"/>
          <w:bCs w:val="false"/>
          <w:sz w:val="24"/>
          <w:szCs w:val="24"/>
        </w:rPr>
        <w:t xml:space="preserve">hatgpt 5.2, ввиду наличия у данной модели встроенного функционала, необходимого для решения поставленных задач. </w:t>
      </w:r>
    </w:p>
    <w:p>
      <w:pPr>
        <w:pStyle w:val="Normal"/>
        <w:spacing w:lineRule="auto" w:line="240" w:before="0" w:after="0"/>
        <w:ind w:left="0" w:right="0" w:firstLine="709"/>
        <w:jc w:val="both"/>
        <w:rPr/>
      </w:pPr>
      <w:r>
        <w:rPr>
          <w:rStyle w:val="Style16"/>
          <w:rFonts w:cs="Times New Roman" w:ascii="Times New Roman" w:hAnsi="Times New Roman"/>
          <w:b w:val="false"/>
          <w:bCs w:val="false"/>
          <w:sz w:val="24"/>
          <w:szCs w:val="24"/>
        </w:rPr>
        <w:t>С целью</w:t>
      </w:r>
      <w:r>
        <w:rPr>
          <w:rStyle w:val="Style16"/>
          <w:rFonts w:cs="Times New Roman" w:ascii="Times New Roman" w:hAnsi="Times New Roman"/>
          <w:b w:val="false"/>
          <w:bCs w:val="false"/>
          <w:color w:val="FF0000"/>
          <w:sz w:val="24"/>
          <w:szCs w:val="24"/>
        </w:rPr>
        <w:t xml:space="preserve"> </w:t>
      </w:r>
      <w:r>
        <w:rPr>
          <w:rStyle w:val="Style16"/>
          <w:rFonts w:cs="Times New Roman" w:ascii="Times New Roman" w:hAnsi="Times New Roman"/>
          <w:b w:val="false"/>
          <w:bCs w:val="false"/>
          <w:sz w:val="24"/>
          <w:szCs w:val="24"/>
        </w:rPr>
        <w:t xml:space="preserve">определения и классификации главных (и, при наличии,  второстепенных) ценностей, транслируемых авторами комментариев, путем апробирования всех возможных вариантов был составлен промпт, дававший LLM следующие задачи: 1) провести контекстный анализ комментария и поиск в Google всей необходимой для интерпретации скрытых смыслов информации; 2) выявить наличие сарказма, иронии и в целом эмоциональной составляющей текста; 3) определить главенствующий уровень ценностей автора в соответствии с классификацией [Крюкова и др.: 65-66] (универсальные, государственные, групповые, индивидуальные); 4) установить наличие второстепенных уровней ценностей и сформулировать градацию для конкретного пользователя. Параллельно проверка выбранных комментариев проводилась нами вручную. </w:t>
      </w:r>
    </w:p>
    <w:p>
      <w:pPr>
        <w:pStyle w:val="Normal"/>
        <w:spacing w:lineRule="auto" w:line="240" w:before="0" w:after="0"/>
        <w:jc w:val="both"/>
        <w:rPr/>
      </w:pPr>
      <w:r>
        <w:rPr>
          <w:rStyle w:val="Style16"/>
          <w:rFonts w:cs="Times New Roman" w:ascii="Times New Roman" w:hAnsi="Times New Roman"/>
          <w:b w:val="false"/>
          <w:bCs w:val="false"/>
          <w:color w:val="000000"/>
          <w:sz w:val="24"/>
          <w:szCs w:val="24"/>
          <w:shd w:fill="FFFFFF" w:val="clear"/>
        </w:rPr>
        <w:tab/>
        <w:t>Из 50 комментариев LLM верно определила главенствующий уровень ценности в 41 случаев (82% точности).</w:t>
      </w:r>
    </w:p>
    <w:p>
      <w:pPr>
        <w:pStyle w:val="Normal"/>
        <w:spacing w:lineRule="auto" w:line="240" w:before="0" w:after="0"/>
        <w:jc w:val="both"/>
        <w:rPr/>
      </w:pPr>
      <w:r>
        <w:rPr>
          <w:rStyle w:val="Style16"/>
          <w:rFonts w:cs="Times New Roman" w:ascii="Times New Roman" w:hAnsi="Times New Roman"/>
          <w:b w:val="false"/>
          <w:bCs w:val="false"/>
          <w:color w:val="000000"/>
          <w:sz w:val="24"/>
          <w:szCs w:val="24"/>
          <w:shd w:fill="FFFFFF" w:val="clear"/>
        </w:rPr>
        <w:tab/>
        <w:t xml:space="preserve">Анализ проведенной Chatgpt 5.2 работы показал ее способность решать с высокой точностью задачи подобного типа, о чем ранее не встречалось упоминаний в научных исследованиях. Так, среди положительных сторон применения </w:t>
      </w:r>
      <w:r>
        <w:rPr>
          <w:rStyle w:val="Style16"/>
          <w:rFonts w:cs="Times New Roman" w:ascii="Times New Roman" w:hAnsi="Times New Roman"/>
          <w:b w:val="false"/>
          <w:bCs w:val="false"/>
          <w:color w:val="000000"/>
          <w:sz w:val="24"/>
          <w:szCs w:val="24"/>
          <w:shd w:fill="FFFFFF" w:val="clear"/>
          <w:lang w:val="en-US"/>
        </w:rPr>
        <w:t>LLM</w:t>
      </w:r>
      <w:r>
        <w:rPr>
          <w:rStyle w:val="Style16"/>
          <w:rFonts w:cs="Times New Roman" w:ascii="Times New Roman" w:hAnsi="Times New Roman"/>
          <w:b w:val="false"/>
          <w:bCs w:val="false"/>
          <w:color w:val="000000"/>
          <w:sz w:val="24"/>
          <w:szCs w:val="24"/>
          <w:shd w:fill="FFFFFF" w:val="clear"/>
        </w:rPr>
        <w:t xml:space="preserve"> выявлены умение работать с широким контекстом, поиск ассоциативной информации по всем встречающимся в комментариях онимам. Кроме того, LLM решала и более сложные задачи, например, идентификации упоминаемого в комментарии объекта. Так, во внешне не локализованном комментарии </w:t>
      </w:r>
      <w:r>
        <w:rPr>
          <w:rStyle w:val="Style16"/>
          <w:rFonts w:cs="Times New Roman" w:ascii="Times New Roman" w:hAnsi="Times New Roman"/>
          <w:b w:val="false"/>
          <w:bCs w:val="false"/>
          <w:i/>
          <w:iCs/>
          <w:color w:val="000000"/>
          <w:sz w:val="24"/>
          <w:szCs w:val="24"/>
          <w:shd w:fill="FFFFFF" w:val="clear"/>
        </w:rPr>
        <w:t>Аэропорта с ваших хватит</w:t>
      </w:r>
      <w:r>
        <w:rPr>
          <w:rStyle w:val="Style16"/>
          <w:rFonts w:cs="Times New Roman" w:ascii="Times New Roman" w:hAnsi="Times New Roman"/>
          <w:b w:val="false"/>
          <w:bCs w:val="false"/>
          <w:color w:val="000000"/>
          <w:sz w:val="24"/>
          <w:szCs w:val="24"/>
          <w:shd w:fill="FFFFFF" w:val="clear"/>
        </w:rPr>
        <w:t xml:space="preserve"> </w:t>
      </w:r>
      <w:r>
        <w:rPr>
          <w:rStyle w:val="Style16"/>
          <w:rFonts w:cs="Times New Roman" w:ascii="Times New Roman" w:hAnsi="Times New Roman"/>
          <w:b w:val="false"/>
          <w:bCs w:val="false"/>
          <w:color w:val="000000"/>
          <w:sz w:val="24"/>
          <w:szCs w:val="24"/>
          <w:shd w:fill="FFFFFF" w:val="clear"/>
          <w:lang w:val="en-US"/>
        </w:rPr>
        <w:t>LLM</w:t>
      </w:r>
      <w:r>
        <w:rPr>
          <w:rStyle w:val="Style16"/>
          <w:rFonts w:cs="Times New Roman" w:ascii="Times New Roman" w:hAnsi="Times New Roman"/>
          <w:b w:val="false"/>
          <w:bCs w:val="false"/>
          <w:color w:val="000000"/>
          <w:sz w:val="24"/>
          <w:szCs w:val="24"/>
          <w:shd w:fill="FFFFFF" w:val="clear"/>
        </w:rPr>
        <w:t xml:space="preserve"> верно установила, что речь идёт о волгоградском аэропорте «Гумрак», оценив в сети сведения о возможных переименованиях этого объекта (аэропорт действительно в Дни воинской славы носит название «Сталинград») и определив комментатора как противника переименования (групповой уровень ценностей). </w:t>
      </w:r>
    </w:p>
    <w:p>
      <w:pPr>
        <w:pStyle w:val="Normal"/>
        <w:spacing w:lineRule="auto" w:line="240" w:before="0" w:after="0"/>
        <w:ind w:left="0" w:right="0" w:firstLine="709"/>
        <w:jc w:val="both"/>
        <w:rPr/>
      </w:pPr>
      <w:r>
        <w:rPr>
          <w:rStyle w:val="Style16"/>
          <w:rFonts w:cs="Times New Roman" w:ascii="Times New Roman" w:hAnsi="Times New Roman"/>
          <w:b w:val="false"/>
          <w:bCs w:val="false"/>
          <w:color w:val="000000"/>
          <w:sz w:val="24"/>
          <w:szCs w:val="24"/>
          <w:shd w:fill="FFFFFF" w:val="clear"/>
        </w:rPr>
        <w:t xml:space="preserve">Таким образом, нами был выявлен ряд проблем и перспектив в применении выбранного метода: 1) </w:t>
      </w:r>
      <w:r>
        <w:rPr>
          <w:rFonts w:cs="Times New Roman" w:ascii="Times New Roman" w:hAnsi="Times New Roman"/>
          <w:color w:val="000000"/>
          <w:sz w:val="24"/>
          <w:szCs w:val="24"/>
          <w:shd w:fill="FFFFFF" w:val="clear"/>
        </w:rPr>
        <w:t xml:space="preserve">LLM точно определяет государственный уровень ценностей, но может путать индивидуальный и общечеловеческий с групповым. В данном случае предполагается внесение изменений в систему оценивания для повышения точности; 2) результаты работы модели позволили предположить </w:t>
      </w:r>
      <w:r>
        <w:rPr>
          <w:rStyle w:val="Style14"/>
          <w:rFonts w:cs="Times New Roman" w:ascii="Times New Roman" w:hAnsi="Times New Roman"/>
          <w:color w:val="000000"/>
          <w:sz w:val="24"/>
          <w:szCs w:val="24"/>
          <w:u w:val="none"/>
          <w:shd w:fill="FFFFFF" w:val="clear"/>
        </w:rPr>
        <w:t>политическую</w:t>
      </w:r>
      <w:r>
        <w:rPr>
          <w:rFonts w:cs="Times New Roman" w:ascii="Times New Roman" w:hAnsi="Times New Roman"/>
          <w:color w:val="000000"/>
          <w:sz w:val="24"/>
          <w:szCs w:val="24"/>
          <w:shd w:fill="FFFFFF" w:val="clear"/>
        </w:rPr>
        <w:t xml:space="preserve"> предвзятость Chatgpt 5.2 при выявлении ценностей русскоязычных комментаторов, что предопределяет необходимость сравнительного анализа с другими моделями для выбора более нейтральной; 3) LLM некорректно интерпретирует бессодержательные комментарии (начинает выбирать ценностный уровень случайно). Решение в данном случае – разработка отдельного промпта для фильтрации комментариев.</w:t>
      </w:r>
    </w:p>
    <w:p>
      <w:pPr>
        <w:pStyle w:val="Normal"/>
        <w:spacing w:lineRule="auto" w:line="240"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ab/>
        <w:t>Возможность использования в социологических, политологических, культурологических, лингвистических исследованиях, а также в прикладных задачах анализа общественного мнения для бизнеса или государственных структур определяет актуальность дальнейшего исследования.</w:t>
      </w:r>
    </w:p>
    <w:p>
      <w:pPr>
        <w:pStyle w:val="Normal"/>
        <w:spacing w:lineRule="auto" w:line="240" w:before="0" w:after="0"/>
        <w:jc w:val="center"/>
        <w:rPr>
          <w:rFonts w:ascii="Times New Roman" w:hAnsi="Times New Roman" w:cs="Times New Roman"/>
          <w:b/>
          <w:b/>
          <w:color w:val="000000"/>
          <w:sz w:val="24"/>
          <w:szCs w:val="24"/>
          <w:shd w:fill="FFFFFF" w:val="clear"/>
        </w:rPr>
      </w:pPr>
      <w:r>
        <w:rPr>
          <w:rFonts w:cs="Times New Roman" w:ascii="Times New Roman" w:hAnsi="Times New Roman"/>
          <w:b/>
          <w:color w:val="000000"/>
          <w:sz w:val="24"/>
          <w:szCs w:val="24"/>
          <w:shd w:fill="FFFFFF" w:val="clear"/>
        </w:rPr>
        <w:t>Литература</w:t>
      </w:r>
    </w:p>
    <w:p>
      <w:pPr>
        <w:pStyle w:val="Normal"/>
        <w:spacing w:lineRule="auto" w:line="240"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Крюкова И.В., Врублевская О.В., Пригарина Н.К. Речевые практики устного общения. Волгоград, Издательство ВГПУ «Перемена», 2019.</w:t>
      </w:r>
    </w:p>
    <w:p>
      <w:pPr>
        <w:pStyle w:val="Style20"/>
        <w:spacing w:lineRule="auto" w:line="240" w:before="0" w:after="0"/>
        <w:jc w:val="both"/>
        <w:rPr/>
      </w:pPr>
      <w:r>
        <w:rPr>
          <w:rFonts w:cs="Times New Roman" w:ascii="Times New Roman" w:hAnsi="Times New Roman"/>
          <w:color w:val="000000"/>
          <w:sz w:val="24"/>
          <w:szCs w:val="24"/>
          <w:shd w:fill="FFFFFF" w:val="clear"/>
          <w:lang w:val="en-GB"/>
        </w:rPr>
        <w:t>Wenhao</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Zhu</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Yuhang</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Xie</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Guojie</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Song</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Xin</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Zhang</w:t>
      </w:r>
      <w:r>
        <w:rPr>
          <w:rFonts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lang w:val="en-GB"/>
        </w:rPr>
        <w:t xml:space="preserve">EAVIT: Efficient and Accurate Human Value Identification From Text Data via LLMs. // In Proceedings of the Thirty-Fourth International Joint Conference on Artificial Intelligence. 2025 </w:t>
      </w:r>
      <w:hyperlink r:id="rId2" w:tgtFrame="_blank">
        <w:r>
          <w:rPr>
            <w:rFonts w:cs="Times New Roman" w:ascii="Times New Roman" w:hAnsi="Times New Roman"/>
            <w:color w:val="000000"/>
            <w:sz w:val="24"/>
            <w:szCs w:val="24"/>
            <w:shd w:fill="FFFFFF" w:val="clear"/>
            <w:lang w:val="en-GB"/>
          </w:rPr>
          <w:t>https://www.ijcai.org/proceedings/2025/</w:t>
        </w:r>
      </w:hyperlink>
      <w:r>
        <w:rPr>
          <w:rStyle w:val="Style14"/>
          <w:rFonts w:cs="Times New Roman" w:ascii="Times New Roman" w:hAnsi="Times New Roman"/>
          <w:color w:val="FF0000"/>
          <w:sz w:val="24"/>
          <w:szCs w:val="24"/>
          <w:u w:val="none"/>
          <w:shd w:fill="FFFFFF" w:val="clear"/>
        </w:rPr>
        <w:br/>
      </w:r>
    </w:p>
    <w:sectPr>
      <w:type w:val="nextPage"/>
      <w:pgSz w:w="11906" w:h="16838"/>
      <w:pgMar w:left="1361" w:right="136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2">
    <w:name w:val="Heading 2"/>
    <w:basedOn w:val="11"/>
    <w:next w:val="Style20"/>
    <w:qFormat/>
    <w:pPr>
      <w:numPr>
        <w:ilvl w:val="1"/>
        <w:numId w:val="1"/>
      </w:numPr>
      <w:spacing w:before="200" w:after="120"/>
      <w:outlineLvl w:val="1"/>
    </w:pPr>
    <w:rPr>
      <w:rFonts w:ascii="Liberation Serif;Times New Roman" w:hAnsi="Liberation Serif;Times New Roman" w:eastAsia="Noto Serif CJK SC" w:cs="Lohit Devanagari;Calibri"/>
      <w:b/>
      <w:bCs/>
      <w:sz w:val="36"/>
      <w:szCs w:val="36"/>
    </w:rPr>
  </w:style>
  <w:style w:type="character" w:styleId="Style13">
    <w:name w:val="Основной шрифт абзаца"/>
    <w:qFormat/>
    <w:rPr/>
  </w:style>
  <w:style w:type="character" w:styleId="4">
    <w:name w:val="Основной шрифт абзаца4"/>
    <w:qFormat/>
    <w:rPr/>
  </w:style>
  <w:style w:type="character" w:styleId="3">
    <w:name w:val="Основной шрифт абзаца3"/>
    <w:qFormat/>
    <w:rPr/>
  </w:style>
  <w:style w:type="character" w:styleId="21">
    <w:name w:val="Основной шрифт абзаца2"/>
    <w:qFormat/>
    <w:rPr/>
  </w:style>
  <w:style w:type="character" w:styleId="WW8Num2z0">
    <w:name w:val="WW8Num2z0"/>
    <w:qFormat/>
    <w:rPr/>
  </w:style>
  <w:style w:type="character" w:styleId="WW8Num1z0">
    <w:name w:val="WW8Num1z0"/>
    <w:qFormat/>
    <w:rPr/>
  </w:style>
  <w:style w:type="character" w:styleId="1">
    <w:name w:val="Основной шрифт абзаца1"/>
    <w:qFormat/>
    <w:rPr/>
  </w:style>
  <w:style w:type="character" w:styleId="Appleconvertedspace">
    <w:name w:val="apple-converted-space"/>
    <w:basedOn w:val="1"/>
    <w:qFormat/>
    <w:rPr/>
  </w:style>
  <w:style w:type="character" w:styleId="Style14">
    <w:name w:val="Интернет-ссылка"/>
    <w:rPr>
      <w:color w:val="000080"/>
      <w:u w:val="single"/>
    </w:rPr>
  </w:style>
  <w:style w:type="character" w:styleId="Style15">
    <w:name w:val="Маркеры"/>
    <w:qFormat/>
    <w:rPr>
      <w:rFonts w:ascii="OpenSymbol;Arial Unicode MS" w:hAnsi="OpenSymbol;Arial Unicode MS" w:eastAsia="OpenSymbol;Arial Unicode MS" w:cs="OpenSymbol;Arial Unicode MS"/>
    </w:rPr>
  </w:style>
  <w:style w:type="character" w:styleId="Style16">
    <w:name w:val="Выделение жирным"/>
    <w:qFormat/>
    <w:rPr>
      <w:b/>
      <w:bCs/>
    </w:rPr>
  </w:style>
  <w:style w:type="character" w:styleId="Style17">
    <w:name w:val="Посещённая гиперссылка"/>
    <w:rPr>
      <w:color w:val="800000"/>
      <w:u w:val="single"/>
    </w:rPr>
  </w:style>
  <w:style w:type="character" w:styleId="Style18">
    <w:name w:val="Выделение"/>
    <w:qFormat/>
    <w:rPr>
      <w:i/>
      <w:iCs/>
    </w:rPr>
  </w:style>
  <w:style w:type="paragraph" w:styleId="Style19">
    <w:name w:val="Заголовок"/>
    <w:basedOn w:val="Normal"/>
    <w:next w:val="Style20"/>
    <w:qFormat/>
    <w:pPr>
      <w:keepNext w:val="true"/>
      <w:spacing w:before="240" w:after="120"/>
    </w:pPr>
    <w:rPr>
      <w:rFonts w:ascii="Liberation Sans;Arial" w:hAnsi="Liberation Sans;Arial" w:eastAsia="Noto Sans CJK SC"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Calib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11">
    <w:name w:val="Заголовок1"/>
    <w:basedOn w:val="Normal"/>
    <w:next w:val="Style20"/>
    <w:qFormat/>
    <w:pPr>
      <w:keepNext w:val="true"/>
      <w:spacing w:before="240" w:after="120"/>
    </w:pPr>
    <w:rPr>
      <w:rFonts w:ascii="Liberation Sans;Arial" w:hAnsi="Liberation Sans;Arial" w:eastAsia="Noto Sans CJK SC" w:cs="Lohit Devanagari;Calibri"/>
      <w:sz w:val="28"/>
      <w:szCs w:val="28"/>
    </w:rPr>
  </w:style>
  <w:style w:type="paragraph" w:styleId="41">
    <w:name w:val="Заголовок4"/>
    <w:basedOn w:val="Normal"/>
    <w:next w:val="Style20"/>
    <w:qFormat/>
    <w:pPr>
      <w:keepNext w:val="true"/>
      <w:spacing w:before="240" w:after="120"/>
    </w:pPr>
    <w:rPr>
      <w:rFonts w:ascii="Liberation Sans;Arial" w:hAnsi="Liberation Sans;Arial" w:eastAsia="Noto Sans CJK SC" w:cs="Lohit Devanagari;Calibri"/>
      <w:sz w:val="28"/>
      <w:szCs w:val="28"/>
    </w:rPr>
  </w:style>
  <w:style w:type="paragraph" w:styleId="Style24">
    <w:name w:val="Название объекта"/>
    <w:basedOn w:val="Normal"/>
    <w:qFormat/>
    <w:pPr>
      <w:suppressLineNumbers/>
      <w:spacing w:before="120" w:after="120"/>
    </w:pPr>
    <w:rPr>
      <w:rFonts w:cs="Lohit Devanagari;Calibri"/>
      <w:i/>
      <w:iCs/>
      <w:sz w:val="24"/>
      <w:szCs w:val="24"/>
    </w:rPr>
  </w:style>
  <w:style w:type="paragraph" w:styleId="42">
    <w:name w:val="Указатель4"/>
    <w:basedOn w:val="Normal"/>
    <w:qFormat/>
    <w:pPr>
      <w:suppressLineNumbers/>
    </w:pPr>
    <w:rPr>
      <w:rFonts w:cs="Lohit Devanagari;Calibri"/>
    </w:rPr>
  </w:style>
  <w:style w:type="paragraph" w:styleId="31">
    <w:name w:val="Заголовок3"/>
    <w:basedOn w:val="Normal"/>
    <w:next w:val="Style20"/>
    <w:qFormat/>
    <w:pPr>
      <w:keepNext w:val="true"/>
      <w:spacing w:before="240" w:after="120"/>
    </w:pPr>
    <w:rPr>
      <w:rFonts w:ascii="Liberation Sans;Arial" w:hAnsi="Liberation Sans;Arial" w:eastAsia="Noto Sans CJK SC" w:cs="Lohit Devanagari;Calibri"/>
      <w:sz w:val="28"/>
      <w:szCs w:val="28"/>
    </w:rPr>
  </w:style>
  <w:style w:type="paragraph" w:styleId="32">
    <w:name w:val="Название объекта3"/>
    <w:basedOn w:val="Normal"/>
    <w:qFormat/>
    <w:pPr>
      <w:suppressLineNumbers/>
      <w:spacing w:before="120" w:after="120"/>
    </w:pPr>
    <w:rPr>
      <w:rFonts w:cs="Lohit Devanagari;Calibri"/>
      <w:i/>
      <w:iCs/>
      <w:sz w:val="24"/>
      <w:szCs w:val="24"/>
    </w:rPr>
  </w:style>
  <w:style w:type="paragraph" w:styleId="33">
    <w:name w:val="Указатель3"/>
    <w:basedOn w:val="Normal"/>
    <w:qFormat/>
    <w:pPr>
      <w:suppressLineNumbers/>
    </w:pPr>
    <w:rPr>
      <w:rFonts w:cs="Lohit Devanagari;Calibri"/>
    </w:rPr>
  </w:style>
  <w:style w:type="paragraph" w:styleId="22">
    <w:name w:val="Заголовок2"/>
    <w:basedOn w:val="Normal"/>
    <w:next w:val="Style20"/>
    <w:qFormat/>
    <w:pPr>
      <w:keepNext w:val="true"/>
      <w:spacing w:before="240" w:after="120"/>
    </w:pPr>
    <w:rPr>
      <w:rFonts w:ascii="Liberation Sans;Arial" w:hAnsi="Liberation Sans;Arial" w:eastAsia="Noto Sans CJK SC" w:cs="Lohit Devanagari;Calibri"/>
      <w:sz w:val="28"/>
      <w:szCs w:val="28"/>
    </w:rPr>
  </w:style>
  <w:style w:type="paragraph" w:styleId="23">
    <w:name w:val="Название объекта2"/>
    <w:basedOn w:val="Normal"/>
    <w:qFormat/>
    <w:pPr>
      <w:suppressLineNumbers/>
      <w:spacing w:before="120" w:after="120"/>
    </w:pPr>
    <w:rPr>
      <w:rFonts w:cs="Lohit Devanagari;Calibri"/>
      <w:i/>
      <w:iCs/>
      <w:sz w:val="24"/>
      <w:szCs w:val="24"/>
    </w:rPr>
  </w:style>
  <w:style w:type="paragraph" w:styleId="24">
    <w:name w:val="Указатель2"/>
    <w:basedOn w:val="Normal"/>
    <w:qFormat/>
    <w:pPr>
      <w:suppressLineNumbers/>
    </w:pPr>
    <w:rPr>
      <w:rFonts w:cs="Lohit Devanagari;Calibri"/>
    </w:rPr>
  </w:style>
  <w:style w:type="paragraph" w:styleId="12">
    <w:name w:val="Название объекта1"/>
    <w:basedOn w:val="Normal"/>
    <w:qFormat/>
    <w:pPr>
      <w:suppressLineNumbers/>
      <w:spacing w:before="120" w:after="120"/>
    </w:pPr>
    <w:rPr>
      <w:rFonts w:cs="Lohit Devanagari;Calibri"/>
      <w:i/>
      <w:iCs/>
      <w:sz w:val="24"/>
      <w:szCs w:val="24"/>
    </w:rPr>
  </w:style>
  <w:style w:type="paragraph" w:styleId="13">
    <w:name w:val="Указатель1"/>
    <w:basedOn w:val="Normal"/>
    <w:qFormat/>
    <w:pPr>
      <w:suppressLineNumbers/>
    </w:pPr>
    <w:rPr>
      <w:rFonts w:cs="Lohit Devanagari;Calibri"/>
    </w:rPr>
  </w:style>
  <w:style w:type="paragraph" w:styleId="Style25">
    <w:name w:val="Абзац списка"/>
    <w:basedOn w:val="Normal"/>
    <w:qFormat/>
    <w:pPr>
      <w:spacing w:before="0" w:after="200"/>
      <w:ind w:left="720" w:right="0" w:hanging="0"/>
      <w:contextualSpacing/>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away.php?to=https%3A%2F%2Fwww.ijcai.org%2Fproceedings%2F2025%2F&amp;utf=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21</TotalTime>
  <Application>LibreOffice/7.3.7.2$Linux_X86_64 LibreOffice_project/30$Build-2</Application>
  <AppVersion>15.0000</AppVersion>
  <Pages>2</Pages>
  <Words>693</Words>
  <Characters>5149</Characters>
  <CharactersWithSpaces>5843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2015-03-04T19:22:00Z</dcterms:created>
  <dc:creator>Светик...)</dc:creator>
  <dc:description/>
  <dc:language>ru-RU</dc:language>
  <cp:lastModifiedBy/>
  <dcterms:modified xsi:type="dcterms:W3CDTF">2026-03-02T22:00:58Z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