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2E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5518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Особенности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языка якутского чабыргах</w:t>
      </w:r>
    </w:p>
    <w:p w14:paraId="66DE0B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>Борисов Алексей Владиславович</w:t>
      </w:r>
    </w:p>
    <w:p w14:paraId="01787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>Студент Северо-Восточного федерального университета им. М.К. Аммосова, Якутск, Республика Саха (Якутия)</w:t>
      </w:r>
    </w:p>
    <w:p w14:paraId="1F6A16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14AB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Язык устного народного творчества до сих пор остается одним из наименее изученных аспектов якутского фольклора. Еще в 1991 г. П.А. Слепцов впервые определил наиболее важные актуальные проблемы и задачи лингвофольклористики как направления лингвистических исследований, находящегося на стыке смежных наук [</w:t>
      </w:r>
      <w:r>
        <w:rPr>
          <w:rFonts w:ascii="Times New Roman" w:hAnsi="Times New Roman" w:cs="Times New Roman"/>
          <w:sz w:val="24"/>
          <w:szCs w:val="24"/>
          <w:lang w:val="ru-RU"/>
        </w:rPr>
        <w:t>Слепцов</w:t>
      </w:r>
      <w:r>
        <w:rPr>
          <w:rFonts w:ascii="Times New Roman" w:hAnsi="Times New Roman" w:cs="Times New Roman"/>
          <w:sz w:val="24"/>
          <w:szCs w:val="24"/>
        </w:rPr>
        <w:t>]. И проведение специального исследования, направленного на лингвофольклористическое изучение языка чабыргах, будет дополнительным ориентиром в научном описании поэтической структуры фольклора в целом.</w:t>
      </w:r>
    </w:p>
    <w:p w14:paraId="59C8B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Чабыргах – «самобытная жанровая форма якутской народной поэзии: своеобразная скороговорка, полная иронии, шутки и различных намёков» [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БТСЯЯ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XIV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82],</w:t>
      </w:r>
      <w:r>
        <w:rPr>
          <w:rFonts w:ascii="Times New Roman" w:hAnsi="Times New Roman" w:cs="Times New Roman"/>
          <w:sz w:val="24"/>
          <w:szCs w:val="24"/>
        </w:rPr>
        <w:t xml:space="preserve"> исполняется в быстром, ритмичном темпе, иногда в песенной форме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пишется в стихотвор</w:t>
      </w:r>
      <w:r>
        <w:rPr>
          <w:rFonts w:ascii="Times New Roman" w:hAnsi="Times New Roman" w:cs="Times New Roman"/>
          <w:sz w:val="24"/>
          <w:szCs w:val="24"/>
          <w:lang w:val="sah-RU"/>
        </w:rPr>
        <w:t>ной форме.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4"/>
          <w:szCs w:val="24"/>
        </w:rPr>
        <w:t xml:space="preserve">Первое упоминание о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sah-RU"/>
        </w:rPr>
        <w:t xml:space="preserve">чабыргах </w:t>
      </w:r>
      <w:r>
        <w:rPr>
          <w:rFonts w:ascii="Times New Roman" w:hAnsi="Times New Roman" w:eastAsia="SimSun" w:cs="Times New Roman"/>
          <w:color w:val="000000"/>
          <w:sz w:val="24"/>
          <w:szCs w:val="24"/>
        </w:rPr>
        <w:t xml:space="preserve">встречается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sah-RU"/>
        </w:rPr>
        <w:t xml:space="preserve">в труде </w:t>
      </w:r>
      <w:r>
        <w:rPr>
          <w:rFonts w:ascii="Times New Roman" w:hAnsi="Times New Roman" w:eastAsia="SimSun" w:cs="Times New Roman"/>
          <w:color w:val="000000"/>
          <w:sz w:val="24"/>
          <w:szCs w:val="24"/>
        </w:rPr>
        <w:t>политссыльного и фольклориста И.А. Худяков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sah-RU"/>
        </w:rPr>
        <w:t>а</w:t>
      </w:r>
      <w:r>
        <w:rPr>
          <w:rFonts w:ascii="Times New Roman" w:hAnsi="Times New Roman" w:eastAsia="SimSu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sah-RU"/>
        </w:rPr>
        <w:t>К</w:t>
      </w:r>
      <w:r>
        <w:rPr>
          <w:rFonts w:ascii="Times New Roman" w:hAnsi="Times New Roman" w:eastAsia="SimSun" w:cs="Times New Roman"/>
          <w:color w:val="000000"/>
          <w:sz w:val="24"/>
          <w:szCs w:val="24"/>
        </w:rPr>
        <w:t>раткое описание Верхо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sah-RU"/>
        </w:rPr>
        <w:t>янского</w:t>
      </w:r>
      <w:r>
        <w:rPr>
          <w:rFonts w:ascii="Times New Roman" w:hAnsi="Times New Roman" w:eastAsia="SimSun" w:cs="Times New Roman"/>
          <w:color w:val="000000"/>
          <w:sz w:val="24"/>
          <w:szCs w:val="24"/>
        </w:rPr>
        <w:t xml:space="preserve"> округа» (1842-1875) [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  <w:t>Худяков</w:t>
      </w:r>
      <w:r>
        <w:rPr>
          <w:rFonts w:ascii="Times New Roman" w:hAnsi="Times New Roman" w:eastAsia="SimSun" w:cs="Times New Roman"/>
          <w:color w:val="000000"/>
          <w:sz w:val="24"/>
          <w:szCs w:val="24"/>
        </w:rPr>
        <w:t>].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быстроту исполнения чабыргах сравнивают со скороговоркой. Такое замечание впервые сделал В.Л. Серошевский в своем труде «Якуты» [</w:t>
      </w:r>
      <w:r>
        <w:rPr>
          <w:rFonts w:ascii="Times New Roman" w:hAnsi="Times New Roman" w:cs="Times New Roman"/>
          <w:sz w:val="24"/>
          <w:szCs w:val="24"/>
          <w:lang w:val="ru-RU"/>
        </w:rPr>
        <w:t>Серошевский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257]. Но, как отмечает Д.К. Сивцев, чабыргах больше похож на русские частушки, а также имеет прямой и иносказательный смысл [</w:t>
      </w:r>
      <w:r>
        <w:rPr>
          <w:rFonts w:ascii="Times New Roman" w:hAnsi="Times New Roman" w:cs="Times New Roman"/>
          <w:sz w:val="24"/>
          <w:szCs w:val="24"/>
          <w:lang w:val="ru-RU"/>
        </w:rPr>
        <w:t>Сивцев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183]. </w:t>
      </w:r>
    </w:p>
    <w:p w14:paraId="15250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Чабыргах является одним из своеобразных жанров якутского фольклора и имеет свои специфические лексические и морфологические особенности.</w:t>
      </w:r>
    </w:p>
    <w:p w14:paraId="09EF0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В чабыргах часто встречается особое художественно-выразительное средство якутского языка – парные слова. Так, в чабыргах используются парные слова собирательного значения (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 xml:space="preserve">күрүөлүүн-хаһаалыын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'с изгородью и стойлом', 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 xml:space="preserve">көҕөннүүн-көнтөстүүн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'с 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недоузком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и поводом'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>, үөскүө-төрүө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'родится и разножится'</w:t>
      </w:r>
      <w:r>
        <w:rPr>
          <w:rFonts w:ascii="Calibri" w:hAnsi="Calibri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и др.), синонимичные (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 xml:space="preserve">ирдээн-суоллаан </w:t>
      </w:r>
      <w:r>
        <w:rPr>
          <w:rFonts w:ascii="Times New Roman" w:hAnsi="Times New Roman" w:cs="Times New Roman"/>
          <w:sz w:val="24"/>
          <w:szCs w:val="24"/>
          <w:lang w:val="sah-RU"/>
        </w:rPr>
        <w:t>'выслеживая и преследуя'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 xml:space="preserve">, өкчөйөн-бөкчөйөн </w:t>
      </w:r>
      <w:r>
        <w:rPr>
          <w:rFonts w:ascii="Times New Roman" w:hAnsi="Times New Roman" w:cs="Times New Roman"/>
          <w:sz w:val="24"/>
          <w:szCs w:val="24"/>
          <w:lang w:val="sah-RU"/>
        </w:rPr>
        <w:t>'согнувшись и наклоняясь',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 xml:space="preserve"> күүстүүн-күдэхтиин </w:t>
      </w:r>
      <w:r>
        <w:rPr>
          <w:rFonts w:ascii="Times New Roman" w:hAnsi="Times New Roman" w:cs="Times New Roman"/>
          <w:sz w:val="24"/>
          <w:szCs w:val="24"/>
          <w:lang w:val="sah-RU"/>
        </w:rPr>
        <w:t>'с силой и мощью'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 xml:space="preserve">, өлөр-өһөр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'убивать и уничтожать' 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и др.) парные слова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.  </w:t>
      </w:r>
    </w:p>
    <w:p w14:paraId="57A233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основном, парные слова бывают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равносложными, что играет большую роль в ритмике чабыргах. Поэтому часто наблюдаются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eastAsia="SimSun" w:cs="Times New Roman"/>
          <w:sz w:val="24"/>
          <w:szCs w:val="24"/>
        </w:rPr>
        <w:t>очетания, в которых второй компонент не имеет отдельного значения и употребления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. Например: 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>эҥкил-үҥкүл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>эҥкил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недостаток, изъян, отрицательная черта; ошибка, недочёт, промах кого-либо [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БТСЯЯ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250], 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>үҥкүл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– не имеет значения), 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>көбүө-ибиэ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>көбүө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– громкая, крикливая брань [</w:t>
      </w:r>
      <w:r>
        <w:rPr>
          <w:rFonts w:ascii="Times New Roman" w:hAnsi="Times New Roman" w:cs="Times New Roman"/>
          <w:sz w:val="24"/>
          <w:szCs w:val="24"/>
          <w:lang w:val="ru-RU"/>
        </w:rPr>
        <w:t>БТСЯЯ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206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], 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>ибиэ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– не имеет значения), 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силлиэ-боллоо </w:t>
      </w:r>
      <w:r>
        <w:rPr>
          <w:rFonts w:ascii="Times New Roman" w:hAnsi="Times New Roman" w:cs="Times New Roman"/>
          <w:sz w:val="24"/>
          <w:szCs w:val="24"/>
          <w:lang w:val="sah-RU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силлиэ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сильный холодный ветер (по силе слабее чем буря) [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БТСЯЯ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VIII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393])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 xml:space="preserve">боллоо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– не имеет значения), 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>күбэ-дьаба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>күбэ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глубокая прибрежная подгорная долина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БТСЯЯ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588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],  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>дьаба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– не имеет значения), 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>ходьоҥ-идьэҥ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>ходьоҥ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–</w:t>
      </w:r>
      <w:r>
        <w:rPr>
          <w:rFonts w:ascii="Times New Roman" w:hAnsi="Times New Roman" w:eastAsia="Segoe UI" w:cs="Times New Roman"/>
          <w:color w:val="212529"/>
          <w:sz w:val="24"/>
          <w:szCs w:val="24"/>
          <w:shd w:val="clear" w:color="auto" w:fill="FFFFFF"/>
        </w:rPr>
        <w:t xml:space="preserve"> держась прямо и стройно [</w:t>
      </w:r>
      <w:r>
        <w:rPr>
          <w:rFonts w:ascii="Times New Roman" w:hAnsi="Times New Roman" w:eastAsia="Segoe UI" w:cs="Times New Roman"/>
          <w:color w:val="212529"/>
          <w:sz w:val="24"/>
          <w:szCs w:val="24"/>
          <w:shd w:val="clear" w:color="auto" w:fill="FFFFFF"/>
          <w:lang w:val="ru-RU"/>
        </w:rPr>
        <w:t>БТСЯЯ</w:t>
      </w:r>
      <w:r>
        <w:rPr>
          <w:rFonts w:hint="default" w:ascii="Times New Roman" w:hAnsi="Times New Roman" w:eastAsia="Segoe UI" w:cs="Times New Roman"/>
          <w:color w:val="212529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eastAsia="Segoe UI" w:cs="Times New Roman"/>
          <w:color w:val="212529"/>
          <w:sz w:val="24"/>
          <w:szCs w:val="24"/>
          <w:shd w:val="clear" w:color="auto" w:fill="FFFFFF"/>
          <w:lang w:val="en-US"/>
        </w:rPr>
        <w:t>XIII</w:t>
      </w:r>
      <w:r>
        <w:rPr>
          <w:rFonts w:hint="default" w:ascii="Times New Roman" w:hAnsi="Times New Roman" w:eastAsia="Segoe UI" w:cs="Times New Roman"/>
          <w:color w:val="212529"/>
          <w:sz w:val="24"/>
          <w:szCs w:val="24"/>
          <w:shd w:val="clear" w:color="auto" w:fill="FFFFFF"/>
          <w:lang w:val="ru-RU"/>
        </w:rPr>
        <w:t>:</w:t>
      </w:r>
      <w:r>
        <w:rPr>
          <w:rFonts w:ascii="Times New Roman" w:hAnsi="Times New Roman" w:eastAsia="Segoe UI" w:cs="Times New Roman"/>
          <w:color w:val="212529"/>
          <w:sz w:val="24"/>
          <w:szCs w:val="24"/>
          <w:shd w:val="clear" w:color="auto" w:fill="FFFFFF"/>
        </w:rPr>
        <w:t xml:space="preserve"> 503]</w:t>
      </w:r>
      <w:r>
        <w:rPr>
          <w:rFonts w:ascii="Times New Roman" w:hAnsi="Times New Roman" w:eastAsia="Segoe UI" w:cs="Times New Roman"/>
          <w:color w:val="212529"/>
          <w:sz w:val="24"/>
          <w:szCs w:val="24"/>
          <w:shd w:val="clear" w:color="auto" w:fill="FFFFFF"/>
          <w:lang w:val="sah-RU"/>
        </w:rPr>
        <w:t>,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ah-RU"/>
        </w:rPr>
        <w:t>идьэҥ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– не имеет значения) и т.д. Звук и равномерность слогов таких парных слов делает чабыргах ритмичным и динамичным. Поэтому используются и такие парные слова, которые состоят из компонентов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SimSun" w:cs="Times New Roman"/>
          <w:sz w:val="24"/>
          <w:szCs w:val="24"/>
        </w:rPr>
        <w:t>не употребляющихся в отдельности</w:t>
      </w:r>
      <w:r>
        <w:rPr>
          <w:rFonts w:ascii="Times New Roman" w:hAnsi="Times New Roman" w:cs="Times New Roman"/>
          <w:sz w:val="24"/>
          <w:szCs w:val="24"/>
          <w:lang w:val="sah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Помимо парных слов, есть случаи использования слов с повторяющимися основами.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9617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Одним из особых приемов якутской народной поэзии является параллелизм. </w:t>
      </w:r>
      <w:r>
        <w:rPr>
          <w:rFonts w:ascii="Times New Roman" w:hAnsi="Times New Roman" w:cs="Times New Roman"/>
          <w:sz w:val="24"/>
          <w:szCs w:val="24"/>
        </w:rPr>
        <w:t>Ю.П. Борисов, анализируя ритмико-синтаксические параллелизмы в вариантных текстах якутского героического эпоса олонхо, отмечает, что один из вариантов параллелизма образуется перечислением контекстуальных синонимов [</w:t>
      </w:r>
      <w:r>
        <w:rPr>
          <w:rFonts w:ascii="Times New Roman" w:hAnsi="Times New Roman" w:cs="Times New Roman"/>
          <w:sz w:val="24"/>
          <w:szCs w:val="24"/>
          <w:lang w:val="ru-RU"/>
        </w:rPr>
        <w:t>Борисов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31]</w:t>
      </w:r>
      <w:r>
        <w:rPr>
          <w:rFonts w:ascii="Times New Roman" w:hAnsi="Times New Roman" w:cs="Times New Roman"/>
          <w:sz w:val="24"/>
          <w:szCs w:val="24"/>
          <w:lang w:val="sah-RU"/>
        </w:rPr>
        <w:t>.</w:t>
      </w:r>
      <w:r>
        <w:rPr>
          <w:rFonts w:ascii="Times New Roman" w:hAnsi="Times New Roman" w:cs="Times New Roman"/>
          <w:sz w:val="28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В чабыргахе также используется этот прием. Они усиливают смысл слов чабыргаха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76D7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В чабыргахе используются и устаревшие слова, вышедшие из повседневного использования, но сохранившиеся в письменности.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Например, в чабыргахах, описывающих прежний быт, встречаются устаревшие слова 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 xml:space="preserve">чаҕар 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'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домашняя работница, прислуга, челядь (в дореволюционное время)' [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БТСЯЯ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XIV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85]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 xml:space="preserve">, хаппахчы 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'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северной стороне якутской юрты место для спанья молодой девушки или молодожёнов, отгороженное перегородкой или натянутой ширмой из ситцевого материала, бересты, кожи, чула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 xml:space="preserve"> '</w:t>
      </w:r>
      <w:r>
        <w:rPr>
          <w:rFonts w:ascii="Calibri" w:hAnsi="Calibri" w:cs="Times New Roman"/>
          <w:iCs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[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БТСЯЯ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XIII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317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]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 xml:space="preserve">, бэрэмэдэй 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'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переметная сума (обычно кожаная)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' [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БТСЯЯ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II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885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]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 xml:space="preserve">, кулуба 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'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революции в Якутии улусный голова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' [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БТСЯЯ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IV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462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 xml:space="preserve">]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и др. Эти слова-историзмы с изменением условий жизни вышли из повседневного использования. </w:t>
      </w:r>
    </w:p>
    <w:p w14:paraId="09F2C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А в чабыргах второй половины </w:t>
      </w:r>
      <w:r>
        <w:rPr>
          <w:rFonts w:ascii="Times New Roman" w:hAnsi="Times New Roman" w:cs="Times New Roman"/>
          <w:sz w:val="24"/>
          <w:szCs w:val="24"/>
        </w:rPr>
        <w:t xml:space="preserve">ХХ </w:t>
      </w:r>
      <w:r>
        <w:rPr>
          <w:rFonts w:ascii="Times New Roman" w:hAnsi="Times New Roman" w:cs="Times New Roman"/>
          <w:sz w:val="24"/>
          <w:szCs w:val="24"/>
          <w:lang w:val="sah-RU"/>
        </w:rPr>
        <w:t>века активно употребляются заимствованные слова.</w:t>
      </w:r>
      <w:r>
        <w:rPr>
          <w:color w:val="000000"/>
          <w:kern w:val="24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ah-RU"/>
        </w:rPr>
        <w:t>Несмотря на то, что некоторые слова имеются в якутском языке, писатель заимствует из русского языка, например: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>пиэрибэй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'первый'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 xml:space="preserve"> подробнай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'подробный',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>элиикэй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'великий'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 xml:space="preserve"> писаал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'писал'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 xml:space="preserve"> подписаал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'подписал'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 xml:space="preserve"> пропаал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'пропал'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 xml:space="preserve"> куонь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'конь'</w:t>
      </w:r>
      <w:r>
        <w:rPr>
          <w:rFonts w:ascii="Times New Roman" w:hAnsi="Times New Roman" w:cs="Times New Roman"/>
          <w:iCs/>
          <w:sz w:val="24"/>
          <w:szCs w:val="24"/>
          <w:lang w:val="sah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>дыбаа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'два'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и др</w:t>
      </w:r>
      <w:r>
        <w:rPr>
          <w:rFonts w:ascii="Times New Roman" w:hAnsi="Times New Roman" w:cs="Times New Roman"/>
          <w:i/>
          <w:iCs/>
          <w:sz w:val="24"/>
          <w:szCs w:val="24"/>
          <w:lang w:val="sah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Это объясняется тем, что данный чабыргах имеет сатирический, высмеивающий смысл. </w:t>
      </w:r>
    </w:p>
    <w:p w14:paraId="57128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  <w:t>Также в чабыргах прослеживаются устойчив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val="sah-RU"/>
        </w:rPr>
        <w:t>ые выражения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  <w:t>, смысл котор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val="sah-RU"/>
        </w:rPr>
        <w:t>ых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  <w:t xml:space="preserve"> не определяется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"https://ru.wikipedia.org/wiki/%D0%9B%D0%B5%D0%BA%D1%81%D0%B8%D1%87%D0%B5%D1%81%D0%BA%D0%BE%D0%B5_%D0%B7%D0%BD%D0%B0%D1%87%D0%B5%D0%BD%D0%B8%D0%B5" \o "Лексическое значение" </w:instrText>
      </w:r>
      <w:r>
        <w:rPr>
          <w:sz w:val="24"/>
          <w:szCs w:val="24"/>
        </w:rPr>
        <w:fldChar w:fldCharType="separate"/>
      </w:r>
      <w:r>
        <w:rPr>
          <w:rStyle w:val="4"/>
          <w:rFonts w:ascii="Times New Roman" w:hAnsi="Times New Roman" w:eastAsia="sans-serif" w:cs="Times New Roman"/>
          <w:color w:val="auto"/>
          <w:sz w:val="24"/>
          <w:szCs w:val="24"/>
          <w:u w:val="none"/>
          <w:shd w:val="clear" w:color="auto" w:fill="FFFFFF"/>
        </w:rPr>
        <w:t>значением</w:t>
      </w:r>
      <w:r>
        <w:rPr>
          <w:rStyle w:val="4"/>
          <w:rFonts w:ascii="Times New Roman" w:hAnsi="Times New Roman" w:eastAsia="sans-serif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  <w:t> отдельно взятых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"https://ru.wikipedia.org/wiki/%D0%A1%D0%BB%D0%BE%D0%B2%D0%BE" \o "Слово" </w:instrText>
      </w:r>
      <w:r>
        <w:rPr>
          <w:sz w:val="24"/>
          <w:szCs w:val="24"/>
        </w:rPr>
        <w:fldChar w:fldCharType="separate"/>
      </w:r>
      <w:r>
        <w:rPr>
          <w:rStyle w:val="4"/>
          <w:rFonts w:ascii="Times New Roman" w:hAnsi="Times New Roman" w:eastAsia="sans-serif" w:cs="Times New Roman"/>
          <w:color w:val="auto"/>
          <w:sz w:val="24"/>
          <w:szCs w:val="24"/>
          <w:u w:val="none"/>
          <w:shd w:val="clear" w:color="auto" w:fill="FFFFFF"/>
        </w:rPr>
        <w:t>слов</w:t>
      </w:r>
      <w:r>
        <w:rPr>
          <w:rStyle w:val="4"/>
          <w:rFonts w:ascii="Times New Roman" w:hAnsi="Times New Roman" w:eastAsia="sans-serif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  <w:t>, входящих в его состав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val="sah-RU"/>
        </w:rPr>
        <w:t xml:space="preserve"> – фразеологизмы.</w:t>
      </w:r>
    </w:p>
    <w:p w14:paraId="5FE9B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Одним из основных отличий произведений народного устного творчества гармония звуков. Это явление тоже часто встречается в чабыргах. Как отмечает В.А. Ноговицын, в чабыргах бывает горизонтальная и вертикальная аллитерация. </w:t>
      </w:r>
      <w:r>
        <w:rPr>
          <w:rFonts w:ascii="Times New Roman" w:hAnsi="Times New Roman" w:cs="Times New Roman"/>
          <w:sz w:val="24"/>
          <w:szCs w:val="24"/>
        </w:rPr>
        <w:t>Помимо аллитерации, большую роль в чабыргахе имеют рифмы. В.А. Ноговицын пишет, что в чабыргах рифмуются, в основном, существительные и определения [</w:t>
      </w:r>
      <w:r>
        <w:rPr>
          <w:rFonts w:ascii="Times New Roman" w:hAnsi="Times New Roman" w:cs="Times New Roman"/>
          <w:sz w:val="24"/>
          <w:szCs w:val="24"/>
          <w:lang w:val="ru-RU"/>
        </w:rPr>
        <w:t>Ноговицын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81].</w:t>
      </w:r>
    </w:p>
    <w:p w14:paraId="10764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Таким образом, язык чабыргах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является метким, гладким, складным, в нем собрано все богатство лексики якутского языка. Эти </w:t>
      </w:r>
      <w:r>
        <w:rPr>
          <w:rFonts w:ascii="Times New Roman" w:hAnsi="Times New Roman" w:cs="Times New Roman"/>
          <w:sz w:val="24"/>
          <w:szCs w:val="24"/>
        </w:rPr>
        <w:t>художественно-выразительные средства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помогают подробно, детально описать юмористическое, сатирическое или иносказательное содержание чабыргах и направлены на обогащение и улучшение языка чабыргах во всех его аспектах.</w:t>
      </w:r>
    </w:p>
    <w:p w14:paraId="62AEA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Литература</w:t>
      </w:r>
    </w:p>
    <w:p w14:paraId="766668F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jc w:val="both"/>
        <w:textAlignment w:val="auto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Борисов Ю.П. Параллелизм в вариантных эпосах олонхо</w:t>
      </w:r>
      <w:r>
        <w:rPr>
          <w:rFonts w:hint="default" w:ascii="Times New Roman" w:hAnsi="Times New Roman" w:eastAsia="Times New Roman" w:cs="Times New Roman"/>
          <w:i w:val="0"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//</w:t>
      </w:r>
      <w:r>
        <w:rPr>
          <w:rFonts w:ascii="Times New Roman" w:hAnsi="Times New Roman" w:eastAsia="Times New Roman" w:cs="Times New Roman"/>
          <w:i w:val="0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Филологические науки. Вопросы теории и практики. 2013. № 12 (30). </w:t>
      </w:r>
      <w:r>
        <w:rPr>
          <w:rFonts w:ascii="Times New Roman" w:hAnsi="Times New Roman" w:eastAsia="Times New Roman" w:cs="Times New Roman"/>
          <w:i w:val="0"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hint="default" w:ascii="Times New Roman" w:hAnsi="Times New Roman" w:eastAsia="Times New Roman" w:cs="Times New Roman"/>
          <w:i w:val="0"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i w:val="0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29-33. </w:t>
      </w:r>
    </w:p>
    <w:p w14:paraId="57CCBAF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jc w:val="both"/>
        <w:textAlignment w:val="auto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Серошевский В.Л. Якуты: опыт этнографического исследования. Якутс</w:t>
      </w:r>
      <w:r>
        <w:rPr>
          <w:rFonts w:ascii="Times New Roman" w:hAnsi="Times New Roman" w:cs="Times New Roman"/>
          <w:i w:val="0"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>, 1993.</w:t>
      </w:r>
    </w:p>
    <w:p w14:paraId="0D82C8F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jc w:val="both"/>
        <w:textAlignment w:val="auto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  <w:lang w:val="sah-RU"/>
        </w:rPr>
        <w:t xml:space="preserve">Сивцев Д.К. 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Полный сборник произведений и трудов</w:t>
      </w:r>
      <w:r>
        <w:rPr>
          <w:rFonts w:ascii="Times New Roman" w:hAnsi="Times New Roman" w:cs="Times New Roman"/>
          <w:i w:val="0"/>
          <w:iCs/>
          <w:sz w:val="24"/>
          <w:szCs w:val="24"/>
          <w:lang w:val="sah-RU"/>
        </w:rPr>
        <w:t>. Т.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6: Якутский фольклор (на якут. языке). Якутск, 2006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>.</w:t>
      </w:r>
    </w:p>
    <w:p w14:paraId="6B13628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Ноговицын В.А. Чабыргах как жанр якутского фольклора. Якутск, 2011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 xml:space="preserve">. </w:t>
      </w:r>
    </w:p>
    <w:p w14:paraId="132A0DF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A2BB80"/>
    <w:multiLevelType w:val="singleLevel"/>
    <w:tmpl w:val="48A2BB8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1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2026-02-17T07:49:09Z</dcterms:created>
  <dc:creator>Пользователь</dc:creator>
  <cp:lastModifiedBy>Kingsoft Corporation</cp:lastModifiedBy>
  <dcterms:modified xsi:type="dcterms:W3CDTF">2026-02-17T08:34:11Z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2D1E7DFE94AD47E9A7CD93778CC5FC63_12</vt:lpwstr>
  </property>
</Properties>
</file>