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1">
      <w:pPr>
        <w:spacing w:line="240" w:lineRule="auto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Лирический субъект в стихотворении Э. Г. Багрицкого “Рудокоп”</w:t>
      </w:r>
    </w:p>
    <w:p w14:paraId="00000002">
      <w:pPr>
        <w:spacing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Никулин Константин Александрович</w:t>
      </w:r>
    </w:p>
    <w:p w14:paraId="00000003">
      <w:pPr>
        <w:spacing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Студент Московского государственного университета им. М. В. Ломоносова, Москва, Россия</w:t>
      </w:r>
    </w:p>
    <w:p w14:paraId="00000004">
      <w:pPr>
        <w:spacing w:after="0" w:line="240" w:lineRule="auto"/>
        <w:ind w:firstLine="709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Творчество советского поэта Э. Г. Багрицкого (1896-1934) </w:t>
      </w:r>
      <w:r>
        <w:rPr>
          <w:rFonts w:ascii="Times New Roman" w:cs="Times New Roman" w:hAnsi="Times New Roman"/>
          <w:color w:val="000000" w:themeColor="dk1"/>
          <w:sz w:val="24"/>
          <w:szCs w:val="24"/>
        </w:rPr>
        <w:t>находилось в поле зрения</w:t>
      </w:r>
      <w:r>
        <w:rPr>
          <w:rFonts w:ascii="Times New Roman" w:cs="Times New Roman" w:hAnsi="Times New Roman"/>
          <w:sz w:val="24"/>
          <w:szCs w:val="24"/>
        </w:rPr>
        <w:t xml:space="preserve"> исследователей литературы уже при жизни самого автора. Затем несколько поколений литературоведов касалось вопроса о таком значимом поэтическом элементе, как лирический герой. Проблема лирического субъекта в творчестве Багрицкого раз</w:t>
      </w:r>
      <w:r>
        <w:rPr>
          <w:rFonts w:ascii="Times New Roman" w:cs="Times New Roman" w:hAnsi="Times New Roman"/>
          <w:sz w:val="24"/>
          <w:szCs w:val="24"/>
        </w:rPr>
        <w:t xml:space="preserve">рабатывалась такими учёными, как Е. П. </w:t>
      </w:r>
      <w:r>
        <w:rPr>
          <w:rFonts w:ascii="Times New Roman" w:cs="Times New Roman" w:hAnsi="Times New Roman"/>
          <w:sz w:val="24"/>
          <w:szCs w:val="24"/>
        </w:rPr>
        <w:t>Любарева</w:t>
      </w:r>
      <w:r>
        <w:rPr>
          <w:rFonts w:ascii="Times New Roman" w:cs="Times New Roman" w:hAnsi="Times New Roman"/>
          <w:sz w:val="24"/>
          <w:szCs w:val="24"/>
        </w:rPr>
        <w:t>, Е. А. Коваленко, И. Л. Волгин и др. В</w:t>
      </w:r>
      <w:r>
        <w:rPr>
          <w:rFonts w:ascii="Times New Roman" w:cs="Times New Roman" w:hAnsi="Times New Roman"/>
          <w:sz w:val="24"/>
          <w:szCs w:val="24"/>
        </w:rPr>
        <w:t xml:space="preserve"> советском литературоведении утвердилась точка зрения, что лирический субъект в поэзии Э. Багрицкого практически идентичен его реальному автору [Любарева: 182, 183]. Она же перекоче</w:t>
      </w:r>
      <w:r>
        <w:rPr>
          <w:rFonts w:ascii="Times New Roman" w:cs="Times New Roman" w:hAnsi="Times New Roman"/>
          <w:sz w:val="24"/>
          <w:szCs w:val="24"/>
        </w:rPr>
        <w:t xml:space="preserve">вала в современное литературоведение и доминирует в нём [Коваленко: 684]. </w:t>
      </w:r>
    </w:p>
    <w:p w14:paraId="00000005">
      <w:pPr>
        <w:spacing w:after="0" w:line="240" w:lineRule="auto"/>
        <w:ind w:firstLine="709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color w:val="000000" w:themeColor="dk1"/>
          <w:sz w:val="24"/>
          <w:szCs w:val="24"/>
        </w:rPr>
        <w:tab/>
        <w:t xml:space="preserve">Между тем </w:t>
      </w:r>
      <w:r>
        <w:rPr>
          <w:rFonts w:ascii="Times New Roman" w:cs="Times New Roman" w:hAnsi="Times New Roman"/>
          <w:sz w:val="24"/>
          <w:szCs w:val="24"/>
        </w:rPr>
        <w:t xml:space="preserve">некоторыми учёными отмечалось, что поэтическое творчество Э. Багрицкого отличается определённой театральностью [Волгин: 717], поэт нередко использует </w:t>
      </w:r>
      <w:r>
        <w:rPr>
          <w:rFonts w:ascii="Times New Roman" w:cs="Times New Roman" w:hAnsi="Times New Roman"/>
          <w:color w:val="000000" w:themeColor="dk1"/>
          <w:sz w:val="24"/>
          <w:szCs w:val="24"/>
        </w:rPr>
        <w:t>маски различных лирических персонажей</w:t>
      </w:r>
      <w:r>
        <w:rPr>
          <w:rFonts w:ascii="Times New Roman" w:cs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[Коваленко: 685], в его поэзии часто звучит голос коллективного начала [Никулин: 256]. </w:t>
      </w:r>
    </w:p>
    <w:p w14:paraId="00000006">
      <w:pPr>
        <w:spacing w:after="0" w:line="240" w:lineRule="auto"/>
        <w:ind w:firstLine="709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  <w:t xml:space="preserve">Кроме того, исследователи, занимавшиеся изучением наследия Багрицкого и проблемой лирического героя в его творчестве в частности, делали акцент </w:t>
      </w:r>
      <w:r>
        <w:rPr>
          <w:rFonts w:ascii="Times New Roman" w:cs="Times New Roman" w:hAnsi="Times New Roman"/>
          <w:sz w:val="24"/>
          <w:szCs w:val="24"/>
        </w:rPr>
        <w:t xml:space="preserve">на произведениях 1920-30-х годов, упуская предыдущий период творчества поэта или вскользь и неохотно упоминая некоторые его ранние стихотворения. На наш взгляд, эта избирательность исследователей не вполне уместна, поэтому для анализа автор тезисов выбрал </w:t>
      </w:r>
      <w:r>
        <w:rPr>
          <w:rFonts w:ascii="Times New Roman" w:cs="Times New Roman" w:hAnsi="Times New Roman"/>
          <w:sz w:val="24"/>
          <w:szCs w:val="24"/>
        </w:rPr>
        <w:t xml:space="preserve">стихотворение Багрицкого “Рудокоп”. Выбор произведения объясняется, с одной стороны, тем, что оно было написано в 1915 г., а с другой, - что эта баллада редко привлекалась исследователями для изучения. </w:t>
      </w:r>
    </w:p>
    <w:p w14:paraId="00000007">
      <w:pPr>
        <w:spacing w:after="0" w:line="240" w:lineRule="auto"/>
        <w:ind w:firstLine="709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На примере стихотворения Багрицкого “Рудокоп” будет р</w:t>
      </w:r>
      <w:r>
        <w:rPr>
          <w:rFonts w:ascii="Times New Roman" w:cs="Times New Roman" w:hAnsi="Times New Roman"/>
          <w:sz w:val="24"/>
          <w:szCs w:val="24"/>
        </w:rPr>
        <w:t xml:space="preserve">ассмотрен </w:t>
      </w:r>
      <w:r>
        <w:rPr>
          <w:rFonts w:ascii="Times New Roman" w:cs="Times New Roman" w:hAnsi="Times New Roman"/>
          <w:sz w:val="24"/>
          <w:szCs w:val="24"/>
        </w:rPr>
        <w:t>один</w:t>
      </w:r>
      <w:r>
        <w:rPr>
          <w:rFonts w:ascii="Times New Roman" w:cs="Times New Roman" w:hAnsi="Times New Roman"/>
          <w:sz w:val="24"/>
          <w:szCs w:val="24"/>
        </w:rPr>
        <w:t xml:space="preserve"> из значимых типов лирических масок в творчестве поэта. Это стихотворение повествует об искателе сокровищ, который, сумев обнаружить клад в ходе длительного и тяжёлого труда, проиграл его в</w:t>
      </w:r>
      <w:r>
        <w:rPr>
          <w:rFonts w:ascii="Times New Roman" w:cs="Times New Roman" w:hAnsi="Times New Roman"/>
          <w:color w:val="000000" w:themeColor="dk1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 w:themeColor="dk1"/>
          <w:sz w:val="24"/>
          <w:szCs w:val="24"/>
        </w:rPr>
        <w:t>рулетку</w:t>
      </w:r>
      <w:r>
        <w:rPr>
          <w:rFonts w:ascii="Times New Roman" w:cs="Times New Roman" w:hAnsi="Times New Roman"/>
          <w:sz w:val="24"/>
          <w:szCs w:val="24"/>
        </w:rPr>
        <w:t xml:space="preserve"> и вскоре после этого свёл счёты с жизнью. Мы</w:t>
      </w:r>
      <w:r>
        <w:rPr>
          <w:rFonts w:ascii="Times New Roman" w:cs="Times New Roman" w:hAnsi="Times New Roman"/>
          <w:sz w:val="24"/>
          <w:szCs w:val="24"/>
        </w:rPr>
        <w:t xml:space="preserve"> предполагаем, что лирическим персонажем в этом случае оказывается мертвец или призрак.</w:t>
      </w:r>
    </w:p>
    <w:p w14:paraId="00000008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firstLine="709"/>
        <w:jc w:val="both"/>
        <w:rPr>
          <w:rFonts w:ascii="Segoe UI"/>
          <w:color w:val="000000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Такое предположение выдвигается в первую очередь на основе анализа </w:t>
      </w:r>
      <w:r>
        <w:rPr>
          <w:rFonts w:ascii="Times New Roman" w:cs="Times New Roman" w:hAnsi="Times New Roman"/>
          <w:color w:val="000000" w:themeColor="dk1"/>
          <w:sz w:val="24"/>
          <w:szCs w:val="24"/>
        </w:rPr>
        <w:t>строения образа времени</w:t>
      </w:r>
      <w:r>
        <w:rPr>
          <w:rFonts w:ascii="Times New Roman" w:cs="Times New Roman" w:hAnsi="Times New Roman"/>
          <w:color w:val="000000" w:themeColor="dk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баллады. Лирический субъект рассказывает свою историю в прошедшем времени (”Я в </w:t>
      </w:r>
      <w:r>
        <w:rPr>
          <w:rFonts w:ascii="Times New Roman" w:cs="Times New Roman" w:hAnsi="Times New Roman"/>
          <w:sz w:val="24"/>
          <w:szCs w:val="24"/>
        </w:rPr>
        <w:t xml:space="preserve">горы ушёл изумрудною ночью”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[Багрицкий: 177]</w:t>
      </w:r>
      <w:r>
        <w:rPr>
          <w:rFonts w:ascii="Times New Roman" w:cs="Times New Roman" w:hAnsi="Times New Roman"/>
          <w:sz w:val="24"/>
          <w:szCs w:val="24"/>
        </w:rPr>
        <w:t xml:space="preserve">, “В морозном ущелье три зимних недели // Я тяжкой </w:t>
      </w:r>
      <w:r>
        <w:rPr>
          <w:rFonts w:ascii="Times New Roman" w:cs="Times New Roman" w:hAnsi="Times New Roman"/>
          <w:sz w:val="24"/>
          <w:szCs w:val="24"/>
        </w:rPr>
        <w:t>киркою</w:t>
      </w:r>
      <w:r>
        <w:rPr>
          <w:rFonts w:ascii="Times New Roman" w:cs="Times New Roman" w:hAnsi="Times New Roman"/>
          <w:sz w:val="24"/>
          <w:szCs w:val="24"/>
        </w:rPr>
        <w:t xml:space="preserve"> граниты взрывал”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[Багрицкий: 178]</w:t>
      </w:r>
      <w:r>
        <w:rPr>
          <w:rFonts w:ascii="Times New Roman" w:cs="Times New Roman" w:hAnsi="Times New Roman"/>
          <w:sz w:val="24"/>
          <w:szCs w:val="24"/>
        </w:rPr>
        <w:t xml:space="preserve">, “Я бросил у круга безумной рулетки // На зелень сукна золотистый песок”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[Багрицкий: 179]</w:t>
      </w:r>
      <w:r>
        <w:rPr>
          <w:rFonts w:ascii="Times New Roman" w:cs="Times New Roman" w:hAnsi="Times New Roman"/>
          <w:sz w:val="24"/>
          <w:szCs w:val="24"/>
        </w:rPr>
        <w:t>). Кроме того, большую часть стихотворения повествование ведётся от первого лица (</w:t>
      </w:r>
      <w:r>
        <w:rPr>
          <w:rFonts w:ascii="Times New Roman" w:cs="Times New Roman" w:hAnsi="Times New Roman"/>
          <w:sz w:val="24"/>
          <w:szCs w:val="24"/>
        </w:rPr>
        <w:t xml:space="preserve">”Я в горы ушёл изумрудною ночью”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[Багрицкий: 177]</w:t>
      </w:r>
      <w:r>
        <w:rPr>
          <w:rFonts w:ascii="Times New Roman" w:cs="Times New Roman" w:hAnsi="Times New Roman"/>
          <w:sz w:val="24"/>
          <w:szCs w:val="24"/>
        </w:rPr>
        <w:t xml:space="preserve">, ”Я в город пришёл в ускользающем мраке”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[Багрицкий: 178]</w:t>
      </w:r>
      <w:r>
        <w:rPr>
          <w:rFonts w:ascii="Times New Roman" w:cs="Times New Roman" w:hAnsi="Times New Roman"/>
          <w:sz w:val="24"/>
          <w:szCs w:val="24"/>
        </w:rPr>
        <w:t xml:space="preserve">). Однако в последней строфе повествовательная структура радикально меняется - </w:t>
      </w:r>
      <w:r>
        <w:rPr>
          <w:rFonts w:ascii="Times New Roman" w:cs="Times New Roman" w:hAnsi="Times New Roman"/>
          <w:color w:val="222222"/>
          <w:sz w:val="24"/>
          <w:szCs w:val="24"/>
          <w:highlight w:val="white"/>
        </w:rPr>
        <w:t>он</w:t>
      </w:r>
      <w:r>
        <w:rPr>
          <w:rFonts w:ascii="Times New Roman" w:cs="Times New Roman" w:hAnsi="Times New Roman"/>
          <w:color w:val="222222"/>
          <w:sz w:val="24"/>
          <w:szCs w:val="24"/>
          <w:highlight w:val="white"/>
        </w:rPr>
        <w:t>а</w:t>
      </w:r>
      <w:r>
        <w:rPr>
          <w:rFonts w:ascii="Times New Roman" w:cs="Times New Roman" w:hAnsi="Times New Roman"/>
          <w:color w:val="222222"/>
          <w:sz w:val="24"/>
          <w:szCs w:val="24"/>
          <w:highlight w:val="white"/>
        </w:rPr>
        <w:t xml:space="preserve"> </w:t>
      </w:r>
      <w:r>
        <w:rPr>
          <w:rFonts w:ascii="Times New Roman" w:cs="Times New Roman" w:hAnsi="Times New Roman"/>
          <w:color w:val="222222"/>
          <w:sz w:val="24"/>
          <w:szCs w:val="24"/>
          <w:highlight w:val="white"/>
        </w:rPr>
        <w:t>объективизируется</w:t>
      </w:r>
      <w:r>
        <w:rPr>
          <w:rFonts w:ascii="Times New Roman" w:cs="Times New Roman" w:hAnsi="Times New Roman"/>
          <w:color w:val="222222"/>
          <w:sz w:val="24"/>
          <w:szCs w:val="24"/>
          <w:highlight w:val="white"/>
        </w:rPr>
        <w:t>, а лирическое “я” совершенно исчезает</w:t>
      </w:r>
      <w:r>
        <w:rPr>
          <w:rFonts w:ascii="Times New Roman" w:cs="Times New Roman" w:hAnsi="Times New Roman"/>
          <w:color w:val="222222"/>
          <w:sz w:val="24"/>
          <w:szCs w:val="24"/>
        </w:rPr>
        <w:t>:</w:t>
      </w:r>
    </w:p>
    <w:p w14:paraId="00000009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jc w:val="both"/>
        <w:rPr>
          <w:rFonts w:ascii="Segoe UI"/>
          <w:color w:val="000000"/>
          <w:sz w:val="24"/>
          <w:szCs w:val="24"/>
        </w:rPr>
      </w:pPr>
    </w:p>
    <w:p w14:paraId="0000000A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2160" w:firstLine="72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202122"/>
          <w:sz w:val="24"/>
          <w:szCs w:val="24"/>
        </w:rPr>
        <w:t>А утром, от солнца пьяна и туманна,</w:t>
      </w:r>
      <w:r>
        <w:rPr>
          <w:rFonts w:ascii="Times New Roman" w:cs="Times New Roman" w:hAnsi="Times New Roman"/>
          <w:color w:val="000000"/>
          <w:sz w:val="24"/>
          <w:szCs w:val="24"/>
        </w:rPr>
        <w:br w:type="textWrapping"/>
      </w:r>
      <w:r>
        <w:rPr>
          <w:rFonts w:ascii="Times New Roman" w:cs="Times New Roman" w:hAnsi="Times New Roman"/>
          <w:color w:val="202122"/>
          <w:sz w:val="24"/>
          <w:szCs w:val="24"/>
        </w:rPr>
        <w:tab/>
      </w:r>
      <w:r>
        <w:rPr>
          <w:rFonts w:ascii="Times New Roman" w:cs="Times New Roman" w:hAnsi="Times New Roman"/>
          <w:color w:val="202122"/>
          <w:sz w:val="24"/>
          <w:szCs w:val="24"/>
        </w:rPr>
        <w:t>Огромные бедра вздымала земля...</w:t>
      </w:r>
      <w:r>
        <w:rPr>
          <w:rFonts w:ascii="Times New Roman" w:cs="Times New Roman" w:hAnsi="Times New Roman"/>
          <w:color w:val="000000"/>
          <w:sz w:val="24"/>
          <w:szCs w:val="24"/>
        </w:rPr>
        <w:br w:type="textWrapping"/>
      </w:r>
      <w:r>
        <w:rPr>
          <w:rFonts w:ascii="Times New Roman" w:cs="Times New Roman" w:hAnsi="Times New Roman"/>
          <w:color w:val="202122"/>
          <w:sz w:val="24"/>
          <w:szCs w:val="24"/>
        </w:rPr>
        <w:tab/>
        <w:t>Но шею сжимала безмолвно и странно</w:t>
      </w:r>
      <w:r>
        <w:rPr>
          <w:rFonts w:ascii="Times New Roman" w:cs="Times New Roman" w:hAnsi="Times New Roman"/>
          <w:color w:val="000000"/>
          <w:sz w:val="24"/>
          <w:szCs w:val="24"/>
        </w:rPr>
        <w:br w:type="textWrapping"/>
      </w:r>
      <w:r>
        <w:rPr>
          <w:rFonts w:ascii="Times New Roman" w:cs="Times New Roman" w:hAnsi="Times New Roman"/>
          <w:color w:val="202122"/>
          <w:sz w:val="24"/>
          <w:szCs w:val="24"/>
        </w:rPr>
        <w:tab/>
        <w:t>Холодной змеею тугая петля.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</w:p>
    <w:p w14:paraId="0000000B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2160" w:firstLine="720"/>
        <w:jc w:val="right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[Багрицкий: 179]</w:t>
      </w:r>
    </w:p>
    <w:p w14:paraId="0000000C">
      <w:pPr>
        <w:spacing w:line="240" w:lineRule="auto"/>
        <w:jc w:val="both"/>
        <w:rPr>
          <w:rFonts w:ascii="Times New Roman" w:cs="Times New Roman" w:hAnsi="Times New Roman"/>
          <w:b/>
          <w:bCs/>
          <w:sz w:val="24"/>
          <w:szCs w:val="24"/>
        </w:rPr>
      </w:pPr>
    </w:p>
    <w:p w14:paraId="0000000D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Наиболее примечательно то, что даже в последних стихах, которые содержат развязку баллады, используется глагол прошедшего времени. Не на грамматическом, но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на смысловом уровне это повествование оказывается как бы в предпрошедшем времени. Поэтому мы можем предположить, что лирический субъект рассказывает читателям об истории своей смерти, а сам является мертвецом или призраком. </w:t>
      </w:r>
    </w:p>
    <w:p w14:paraId="0000000E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Между тем недостаточно просто к</w:t>
      </w:r>
      <w:r>
        <w:rPr>
          <w:rFonts w:ascii="Times New Roman" w:cs="Times New Roman" w:hAnsi="Times New Roman"/>
          <w:sz w:val="24"/>
          <w:szCs w:val="24"/>
        </w:rPr>
        <w:t xml:space="preserve">онстатировать использование Э. Багрицким лирической маски усопшего. Во-первых, необходимо </w:t>
      </w:r>
      <w:r>
        <w:rPr>
          <w:rFonts w:ascii="Times New Roman" w:cs="Times New Roman" w:hAnsi="Times New Roman"/>
          <w:color w:val="000000"/>
          <w:sz w:val="24"/>
          <w:szCs w:val="24"/>
        </w:rPr>
        <w:t>попытаться обнаружить взаимосвязи между лирическим субъектом и другими образами баллады, обозначить его место в системе художественных образов произведения. Для решен</w:t>
      </w:r>
      <w:r>
        <w:rPr>
          <w:rFonts w:ascii="Times New Roman" w:cs="Times New Roman" w:hAnsi="Times New Roman"/>
          <w:color w:val="000000"/>
          <w:sz w:val="24"/>
          <w:szCs w:val="24"/>
        </w:rPr>
        <w:t>ия этой задачи рассмотрим различные уровни поэтического текста, от звукового и визуального строя до стилистики и идейно-образной структуры баллады. Во-вторых, н</w:t>
      </w:r>
      <w:r>
        <w:rPr>
          <w:rFonts w:ascii="Times New Roman" w:cs="Times New Roman" w:hAnsi="Times New Roman"/>
          <w:sz w:val="24"/>
          <w:szCs w:val="24"/>
        </w:rPr>
        <w:t>ужно также попытаться объяснить причины и истоки использования этого образа. Для этого обратимся</w:t>
      </w:r>
      <w:r>
        <w:rPr>
          <w:rFonts w:ascii="Times New Roman" w:cs="Times New Roman" w:hAnsi="Times New Roman"/>
          <w:sz w:val="24"/>
          <w:szCs w:val="24"/>
        </w:rPr>
        <w:t xml:space="preserve"> к биографии автора, историческому контексту его жизни и творчества, а также творчеству его предшественников в истории зарубежной и отечественной поэзии.</w:t>
      </w:r>
    </w:p>
    <w:p w14:paraId="0000000F">
      <w:pPr>
        <w:spacing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Таким образом, в докладе предпринимается попытка охарактеризовать недостаточно исследованный тип лирической маски в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творчестве Э. Г. Багрицкого. Для достижения поставленной цели автор тезисов обращается к малоизученному стихотворению поэта. С помощью имманентного анализа и погружения в биографический и историко-культурный контексты реконструируется лирическая маска усо</w:t>
      </w:r>
      <w:r>
        <w:rPr>
          <w:rFonts w:ascii="Times New Roman" w:cs="Times New Roman" w:hAnsi="Times New Roman"/>
          <w:color w:val="000000"/>
          <w:sz w:val="24"/>
          <w:szCs w:val="24"/>
        </w:rPr>
        <w:t>пшего в раннем творчестве Э. Багрицкого и объясняются её истоки.</w:t>
      </w:r>
    </w:p>
    <w:p w14:paraId="00000010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rPr>
          <w:rFonts w:ascii="Times New Roman" w:cs="Times New Roman" w:hAnsi="Times New Roman"/>
          <w:color w:val="222222"/>
          <w:sz w:val="24"/>
          <w:szCs w:val="24"/>
          <w:lang w:val="en-US"/>
        </w:rPr>
      </w:pPr>
      <w:bookmarkStart w:id="0" w:name="_GoBack"/>
      <w:bookmarkEnd w:id="0"/>
    </w:p>
    <w:p w14:paraId="00000011">
      <w:pPr>
        <w:spacing w:line="24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Литература:</w:t>
      </w:r>
    </w:p>
    <w:p w14:paraId="00000012">
      <w:pPr>
        <w:framePr w:w="0" w:h="0" w:vAnchor="margin" w:hAnchor="text" w:x="0" w:y="0"/>
        <w:numPr>
          <w:ilvl w:val="0"/>
          <w:numId w:val="3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jc w:val="left"/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color w:val="222222"/>
          <w:sz w:val="24"/>
          <w:szCs w:val="24"/>
          <w:highlight w:val="white"/>
          <w:rtl w:val="off"/>
          <w:lang w:val="en-US"/>
        </w:rPr>
        <w:t>Багрицки</w:t>
      </w:r>
      <w:r>
        <w:rPr>
          <w:rFonts w:ascii="Times New Roman" w:cs="Times New Roman" w:hAnsi="Times New Roman"/>
          <w:color w:val="222222"/>
          <w:sz w:val="24"/>
          <w:szCs w:val="24"/>
          <w:highlight w:val="white"/>
          <w:rtl w:val="off"/>
          <w:lang w:val="ru-RU"/>
        </w:rPr>
        <w:t>й</w:t>
      </w:r>
      <w:r>
        <w:rPr>
          <w:rFonts w:ascii="Times New Roman" w:cs="Times New Roman" w:hAnsi="Times New Roman"/>
          <w:color w:val="222222"/>
          <w:sz w:val="24"/>
          <w:szCs w:val="24"/>
          <w:highlight w:val="white"/>
          <w:rtl w:val="off"/>
          <w:lang w:val="en-US"/>
        </w:rPr>
        <w:t xml:space="preserve"> Э. Г. Стихотворения и поэмы. СПб., 2000.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</w:t>
      </w:r>
    </w:p>
    <w:p w14:paraId="00000013">
      <w:pPr>
        <w:framePr w:w="0" w:h="0" w:vAnchor="margin" w:hAnchor="text" w:x="0" w:y="0"/>
        <w:numPr>
          <w:ilvl w:val="0"/>
          <w:numId w:val="3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jc w:val="left"/>
        <w:rPr>
          <w:rFonts w:ascii="Times New Roman" w:cs="Times New Roman" w:hAnsi="Times New Roman"/>
          <w:color w:val="222222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color w:val="222222"/>
          <w:sz w:val="24"/>
          <w:szCs w:val="24"/>
          <w:highlight w:val="white"/>
          <w:rtl w:val="off"/>
          <w:lang w:val="en-US"/>
        </w:rPr>
        <w:t>Волгин И. Л. Эдуард Багрицкий // Русская литература 20-30-х годов. Портреты поэтов. В 2 т.</w:t>
      </w:r>
      <w:r>
        <w:rPr>
          <w:rFonts w:ascii="Times New Roman" w:cs="Times New Roman" w:hAnsi="Times New Roman"/>
          <w:color w:val="222222"/>
          <w:sz w:val="24"/>
          <w:szCs w:val="24"/>
          <w:highlight w:val="white"/>
          <w:rtl w:val="off"/>
          <w:lang w:val="en-US"/>
        </w:rPr>
        <w:t xml:space="preserve"> М., 2008. </w:t>
      </w:r>
      <w:r>
        <w:rPr>
          <w:rFonts w:ascii="Times New Roman" w:cs="Times New Roman" w:hAnsi="Times New Roman"/>
          <w:color w:val="222222"/>
          <w:sz w:val="24"/>
          <w:szCs w:val="24"/>
          <w:highlight w:val="white"/>
          <w:rtl w:val="off"/>
          <w:lang w:val="en-US"/>
        </w:rPr>
        <w:t xml:space="preserve">Т. </w:t>
      </w:r>
      <w:r>
        <w:rPr>
          <w:rFonts w:ascii="Times New Roman" w:cs="Times New Roman" w:hAnsi="Times New Roman"/>
          <w:color w:val="222222"/>
          <w:sz w:val="24"/>
          <w:szCs w:val="24"/>
          <w:highlight w:val="white"/>
          <w:rtl w:val="off"/>
          <w:lang w:val="en-US"/>
        </w:rPr>
        <w:t xml:space="preserve">1. </w:t>
      </w:r>
      <w:r>
        <w:rPr>
          <w:rFonts w:ascii="Times New Roman" w:cs="Times New Roman" w:hAnsi="Times New Roman"/>
          <w:color w:val="222222"/>
          <w:sz w:val="24"/>
          <w:szCs w:val="24"/>
          <w:highlight w:val="white"/>
          <w:rtl w:val="off"/>
          <w:lang w:val="en-US"/>
        </w:rPr>
        <w:t>С. 713–733.</w:t>
      </w:r>
    </w:p>
    <w:p w14:paraId="00000014">
      <w:pPr>
        <w:framePr w:w="0" w:h="0" w:vAnchor="margin" w:hAnchor="text" w:x="0" w:y="0"/>
        <w:numPr>
          <w:ilvl w:val="0"/>
          <w:numId w:val="3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jc w:val="left"/>
        <w:rPr>
          <w:rFonts w:ascii="Times New Roman" w:cs="Times New Roman" w:hAnsi="Times New Roman"/>
          <w:color w:val="222222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color w:val="222222"/>
          <w:sz w:val="24"/>
          <w:szCs w:val="24"/>
          <w:rtl w:val="off"/>
          <w:lang w:val="en-US"/>
        </w:rPr>
        <w:t xml:space="preserve">Коваленко С. А. Романтики боёв и походов: Николай Тихонов, Эдуард Багрицкий, Владимир Луговской, Михаил Светлов // Русская литература 20-30-х годов. Портреты поэтов. В 2 т. М., 2008. </w:t>
      </w:r>
      <w:r>
        <w:rPr>
          <w:rFonts w:ascii="Times New Roman" w:cs="Times New Roman" w:hAnsi="Times New Roman"/>
          <w:color w:val="222222"/>
          <w:sz w:val="24"/>
          <w:szCs w:val="24"/>
          <w:rtl w:val="off"/>
          <w:lang w:val="en-US"/>
        </w:rPr>
        <w:t xml:space="preserve">Т. 1. </w:t>
      </w:r>
      <w:r>
        <w:rPr>
          <w:rFonts w:ascii="Times New Roman" w:cs="Times New Roman" w:hAnsi="Times New Roman"/>
          <w:color w:val="222222"/>
          <w:sz w:val="24"/>
          <w:szCs w:val="24"/>
          <w:rtl w:val="off"/>
          <w:lang w:val="en-US"/>
        </w:rPr>
        <w:t>С. 657–712.</w:t>
      </w:r>
    </w:p>
    <w:p w14:paraId="00000015">
      <w:pPr>
        <w:framePr w:w="0" w:h="0" w:vAnchor="margin" w:hAnchor="text" w:x="0" w:y="0"/>
        <w:numPr>
          <w:ilvl w:val="0"/>
          <w:numId w:val="3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jc w:val="left"/>
        <w:rPr>
          <w:rFonts w:ascii="Times New Roman" w:cs="Times New Roman" w:hAnsi="Times New Roman"/>
          <w:color w:val="222222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color w:val="222222"/>
          <w:sz w:val="24"/>
          <w:szCs w:val="24"/>
          <w:rtl w:val="off"/>
          <w:lang w:val="en-US"/>
        </w:rPr>
        <w:t>Любарева Е. П. Эдуард Багрицкий: жизнь и творчество. М., 1964.</w:t>
      </w:r>
    </w:p>
    <w:p w14:paraId="00000016">
      <w:pPr>
        <w:framePr w:w="0" w:h="0" w:vAnchor="margin" w:hAnchor="text" w:x="0" w:y="0"/>
        <w:numPr>
          <w:ilvl w:val="0"/>
          <w:numId w:val="3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jc w:val="left"/>
        <w:rPr>
          <w:rFonts w:ascii="Times New Roman" w:cs="Times New Roman" w:hAnsi="Times New Roman"/>
          <w:color w:val="222222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Никулин К. А. Разговор с отцом: отголоски революционной романтической поэзии в творчестве Всеволода Багрицкого // «Они сражались за Родину»: Литература и история. М., 2025. С. 249–259.</w:t>
      </w:r>
    </w:p>
    <w:p w14:paraId="00000017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rPr>
          <w:rFonts w:ascii="Times New Roman" w:cs="Times New Roman" w:hAnsi="Times New Roman"/>
          <w:b/>
          <w:bCs/>
          <w:sz w:val="28"/>
          <w:szCs w:val="28"/>
        </w:rPr>
      </w:pPr>
    </w:p>
    <w:sectPr>
      <w:pgSz w:w="11906" w:h="16838"/>
      <w:pgMar w:top="1134" w:right="1417" w:bottom="1134" w:left="1417" w:header="708" w:footer="708" w:gutter="0"/>
      <w:paperSrc w:first="1" w:other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DengXian">
    <w:altName w:val="SimSun"/>
    <w:panose1 w:val="00000000000000000000"/>
    <w:charset w:val="86"/>
    <w:family w:val="roman"/>
    <w:notTrueType w:val="on"/>
    <w:pitch w:val="default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 w:val="on"/>
    <w:pitch w:val="default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Segoe UI">
    <w:panose1 w:val="020b0502040204020203"/>
    <w:charset w:val="cc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</w:compat>
  <w:rsids>
    <w:rsidRoot w:val="005646BA"/>
    <w:rsid w:val="0000570A"/>
    <w:rsid w:val="005646BA"/>
    <w:rsid w:val="00564C58"/>
    <w:rsid w:val="00F3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  <w:lang w:val="ru-RU" w:bidi="ar-SA" w:eastAsia="ru-RU"/>
      </w:rPr>
    </w:rPrDefault>
    <w:pPrDefault>
      <w:pPr>
        <w:spacing w:after="200" w:line="276" w:lineRule="auto"/>
      </w:pPr>
    </w:pPrDefault>
  </w:docDefaults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472c4" w:themeColor="accent1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character" w:customStyle="1" w:styleId="EndnoteTextChar">
    <w:name w:val="Endnote Text Char"/>
    <w:uiPriority w:val="99"/>
    <w:semiHidden w:val="on"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default="1" w:styleId="Normal">
    <w:name w:val="Normal"/>
    <w:uiPriority w:val="99"/>
    <w:qFormat w:val="on"/>
  </w:style>
  <w:style w:type="paragraph" w:styleId="Heading1">
    <w:name w:val="Heading 1"/>
    <w:basedOn w:val="Normal"/>
    <w:next w:val="Normal"/>
    <w:link w:val="Заголовок1Знак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Заголовок2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Заголовок3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Заголовок4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Заголовок5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Заголовок6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Заголовок7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Заголовок8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Заголовок9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Заголовок1Знак">
    <w:name w:val="Заголовок 1 Знак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Заголовок2Знак">
    <w:name w:val="Заголовок 2 Знак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Заголовок3Знак">
    <w:name w:val="Заголовок 3 Знак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Заголовок4Знак">
    <w:name w:val="Заголовок 4 Знак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Заголовок5Знак">
    <w:name w:val="Заголовок 5 Знак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Заголовок6Знак">
    <w:name w:val="Заголовок 6 Знак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Заголовок7Знак">
    <w:name w:val="Заголовок 7 Знак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Заголовок8Знак">
    <w:name w:val="Заголовок 8 Знак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Заголовок9Знак">
    <w:name w:val="Заголовок 9 Знак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НазваниеЗнак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НазваниеЗнак">
    <w:name w:val="Название Знак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ПодзаголовокЗнак"/>
    <w:uiPriority w:val="11"/>
    <w:qFormat w:val="on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ПодзаголовокЗнак">
    <w:name w:val="Подзаголовок Знак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Цитата2Знак"/>
    <w:uiPriority w:val="29"/>
    <w:qFormat w:val="on"/>
    <w:rPr>
      <w:i/>
      <w:iCs/>
      <w:color w:val="000000" w:themeColor="text1"/>
    </w:rPr>
  </w:style>
  <w:style w:type="character" w:customStyle="1" w:styleId="Цитата2Знак">
    <w:name w:val="Цитата 2 Знак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ВыделеннаяцитатаЗнак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ВыделеннаяцитатаЗнак">
    <w:name w:val="Выделенная цитата Знак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Текст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сноскиЗнак">
    <w:name w:val="Текст сноски Знак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Текстконцевой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концевойсноскиЗнак">
    <w:name w:val="Текст концевой сноски Знак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ТекстЗнак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ТекстЗнак">
    <w:name w:val="Текст Знак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ВерхнийколонтитулЗнак"/>
    <w:uiPriority w:val="99"/>
    <w:unhideWhenUsed w:val="on"/>
    <w:pPr>
      <w:spacing w:after="0" w:line="240" w:lineRule="auto"/>
    </w:pPr>
  </w:style>
  <w:style w:type="character" w:customStyle="1" w:styleId="ВерхнийколонтитулЗнак">
    <w:name w:val="Верхний колонтитул Знак"/>
    <w:basedOn w:val="DefaultParagraphFont"/>
    <w:link w:val="Header"/>
    <w:uiPriority w:val="99"/>
  </w:style>
  <w:style w:type="paragraph" w:styleId="Footer">
    <w:name w:val="Footer"/>
    <w:basedOn w:val="Normal"/>
    <w:link w:val="НижнийколонтитулЗнак"/>
    <w:uiPriority w:val="99"/>
    <w:unhideWhenUsed w:val="on"/>
    <w:pPr>
      <w:spacing w:after="0" w:line="240" w:lineRule="auto"/>
    </w:pPr>
  </w:style>
  <w:style w:type="character" w:customStyle="1" w:styleId="НижнийколонтитулЗнак">
    <w:name w:val="Нижний колонтитул Знак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3" Type="http://schemas.microsoft.com/office/2007/relationships/stylesWithEffects" Target="stylesWithEffects.xml"/><Relationship Id="rId5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Никулин</dc:creator>
  <cp:lastModifiedBy>Константин Никулин</cp:lastModifiedBy>
</cp:coreProperties>
</file>