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20E6" w14:textId="77777777" w:rsidR="00DB00F0" w:rsidRPr="00133FC4" w:rsidRDefault="005F385E" w:rsidP="00663092">
      <w:pPr>
        <w:spacing w:after="120" w:line="240" w:lineRule="auto"/>
        <w:ind w:firstLine="0"/>
        <w:jc w:val="center"/>
        <w:rPr>
          <w:b/>
          <w:sz w:val="24"/>
          <w:szCs w:val="24"/>
        </w:rPr>
      </w:pPr>
      <w:r w:rsidRPr="00133FC4">
        <w:rPr>
          <w:b/>
          <w:sz w:val="24"/>
          <w:szCs w:val="24"/>
        </w:rPr>
        <w:t>«Вторая баллада» Б.Л. Пастернака: структура лирического сюжета</w:t>
      </w:r>
    </w:p>
    <w:p w14:paraId="70E601E0" w14:textId="414EA4DE" w:rsidR="00DB00F0" w:rsidRPr="00A52888" w:rsidRDefault="005F385E" w:rsidP="00663092">
      <w:pPr>
        <w:spacing w:after="120" w:line="240" w:lineRule="auto"/>
        <w:ind w:firstLine="0"/>
        <w:jc w:val="center"/>
        <w:rPr>
          <w:sz w:val="24"/>
          <w:szCs w:val="24"/>
        </w:rPr>
      </w:pPr>
      <w:r w:rsidRPr="00A52888">
        <w:rPr>
          <w:sz w:val="24"/>
          <w:szCs w:val="24"/>
        </w:rPr>
        <w:t>Иванова Е</w:t>
      </w:r>
      <w:r w:rsidR="00A52888" w:rsidRPr="00A52888">
        <w:rPr>
          <w:sz w:val="24"/>
          <w:szCs w:val="24"/>
        </w:rPr>
        <w:t>вгения Леонидовна</w:t>
      </w:r>
    </w:p>
    <w:p w14:paraId="42E2E4E9" w14:textId="050DF799" w:rsidR="00DB00F0" w:rsidRPr="0021704A" w:rsidRDefault="00D66C02" w:rsidP="00663092">
      <w:pPr>
        <w:spacing w:after="12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5F385E" w:rsidRPr="0021704A">
        <w:rPr>
          <w:sz w:val="24"/>
          <w:szCs w:val="24"/>
        </w:rPr>
        <w:t>тудент Тюменского государственного университета, Тюмень, Россия</w:t>
      </w:r>
    </w:p>
    <w:p w14:paraId="1574A646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>В заглавие стихотворения Б. Л. Пастернака «Вторая баллада» (в издании 1930 г. «Баллада») вынесено наименование жанра. Исследователи интерпретируют его как указание на стилизацию средневековой французской баллады</w:t>
      </w:r>
      <w:r w:rsidR="00B94231" w:rsidRPr="0021704A">
        <w:rPr>
          <w:sz w:val="24"/>
          <w:szCs w:val="24"/>
        </w:rPr>
        <w:t>.</w:t>
      </w:r>
      <w:r w:rsidRPr="0021704A">
        <w:rPr>
          <w:sz w:val="24"/>
          <w:szCs w:val="24"/>
        </w:rPr>
        <w:t xml:space="preserve"> Однако существование еще двух стихотворений (1916/1928 г., 1930 г.) с аналогичным заглавием и многочисленные отсылки к жанру в текстах разных лет свидетельствуют об интересе Пастернака к таинственному балладному миру как источнику поэтической образности. Можно предположить, что заглавие указывает на событие, определяющее лирический сюжет стихотворения. В нем</w:t>
      </w:r>
      <w:r w:rsidRPr="0021704A">
        <w:rPr>
          <w:b/>
          <w:bCs/>
          <w:sz w:val="24"/>
          <w:szCs w:val="24"/>
        </w:rPr>
        <w:t xml:space="preserve"> </w:t>
      </w:r>
      <w:r w:rsidRPr="0021704A">
        <w:rPr>
          <w:sz w:val="24"/>
          <w:szCs w:val="24"/>
        </w:rPr>
        <w:t>скрещиваются отсылки к фольклорным жанрам баллады, былины и предания, упомянутым в шестой строфе, романтической и музыкальной баллады. В анализе текста применяется структурно-семиотический метод (Ю.М. Лотман, М.Л. Гаспаров), жанровый подход (В.И. Тюпа, В.И. Козлов, О.С. Мирошниченко).</w:t>
      </w:r>
    </w:p>
    <w:p w14:paraId="371B86EC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>Проведенное исследование позволяет судить, что лирический сюжет «Второй баллады» организован по принципу «матрешки» — внутри основной сюжетной линии развиваются две дополнительных.</w:t>
      </w:r>
    </w:p>
    <w:p w14:paraId="3613EE1E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>Первый лирический сюжет разворачивается в бытовой обстановке. Семья ночует на даче, в то время как снаружи бушует непогода: «На даче спят», «Льет дождь, он хлынул с час назад» [Пастернак: 35</w:t>
      </w:r>
      <w:r w:rsidR="00F75A3B" w:rsidRPr="0021704A">
        <w:rPr>
          <w:sz w:val="24"/>
          <w:szCs w:val="24"/>
        </w:rPr>
        <w:t>3</w:t>
      </w:r>
      <w:r w:rsidRPr="0021704A">
        <w:rPr>
          <w:sz w:val="24"/>
          <w:szCs w:val="24"/>
        </w:rPr>
        <w:t>. Здесь и далее текст цитируется по этому изданию].</w:t>
      </w:r>
    </w:p>
    <w:p w14:paraId="35A2BB55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 xml:space="preserve">Второй лирический сюжет основан на противостоянии образов корабля и морской стихии. Он возникает в результате метаморфозы пейзажа: «В саду, до пят / Подветренном, кипят лохмотья. / Как флот в трехъярусном полете, деревьев паруса кипят», «Кипит деревьев парусина». </w:t>
      </w:r>
    </w:p>
    <w:p w14:paraId="3EF97BD4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 xml:space="preserve">Третий лирический сюжет развивается в металитературной плоскости и представляет борьбу двух перформативов — тревоги и покоя, которые соответственно воплощаются в двух лирических жанрах баллады и идиллии. Их поэтика построена на противоречащих друг другу принципах, что придает конфликту особую напряженность: «ключевым инвариантным моментом идиллического перформатива… выступает замыкание круга умиротворенности, тогда как балладного – его размыкание, вторжение извне» [Тюпа: 21]. </w:t>
      </w:r>
    </w:p>
    <w:p w14:paraId="04104697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21704A">
        <w:rPr>
          <w:sz w:val="24"/>
          <w:szCs w:val="24"/>
        </w:rPr>
        <w:t>В начале стихотворения реализуется стратегия идиллии, так как лирический герой находится внутри замкнутого, защищенного от непогоды места: «на даче спят, укрывши спину, / Как только в раннем детстве спят». Обитатели дачи защищены от бури и психологически: картина за окном не может проникнуть в сон.</w:t>
      </w:r>
    </w:p>
    <w:p w14:paraId="7F70C8C6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 xml:space="preserve">Идиллия разрушается с пробуждением лирического героя и его разобщением с другими спящими. Пейзаж, претерпевший метаморфозу, ошеломляет его, мир кажется чужим и непривычным: «Я объят открывшимся», «Я на земле, где вы живете, / И ваши тополя кипят». Местоимение «вы» отсылает к финальному обращению в стихотворении и означает «быль», балладу и былину. Чужой мир, в котором оказывается лирический герой, — это древний мифологический мир. Былина и «быль» (предание) повествуют о событиях прошлого. Ретроспекция поддерживается в описании кошмара: лирический герой попадает «обратно в ад», снова становится ребенком, так как взят «из ребят… в науку к исполину». Образ исполина, месящего глину, рождает ассоциации с былинными героями мифологического периода. Мир сна, как и в балладе, безблагодатен: «все в комплоте», а конфликт в нем непреодолим: «И женщин в детстве мучат тети, / А в браке дети теребят». </w:t>
      </w:r>
    </w:p>
    <w:p w14:paraId="24D33D6E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21704A">
        <w:rPr>
          <w:sz w:val="24"/>
          <w:szCs w:val="24"/>
        </w:rPr>
        <w:t>Лирический герой становится балладным героем в результате пребывания в пограничном состоянии</w:t>
      </w:r>
      <w:r w:rsidR="00B94231" w:rsidRPr="0021704A">
        <w:rPr>
          <w:sz w:val="24"/>
          <w:szCs w:val="24"/>
        </w:rPr>
        <w:t xml:space="preserve">. </w:t>
      </w:r>
      <w:r w:rsidRPr="0021704A">
        <w:rPr>
          <w:sz w:val="24"/>
          <w:szCs w:val="24"/>
        </w:rPr>
        <w:t xml:space="preserve">Он находится на грани сна и яви: «Но я уж сплю </w:t>
      </w:r>
      <w:r w:rsidRPr="0021704A">
        <w:rPr>
          <w:sz w:val="24"/>
          <w:szCs w:val="24"/>
        </w:rPr>
        <w:lastRenderedPageBreak/>
        <w:t>наполовину». Это состояние и ночная темнота заставляют его видение мира двоиться. Именно двойственность реальности создает балладу-былину-быль. Трансформация ночного пейзажа встречается в романтической балладе, например, в «Лесном царе» В.А. Жуковского. Корабль, сражающийся с морской стихией, напоминает Святогора, пытающегося справиться с тягой земной, и одновременно служит реминисценцией «Пьяного корабля» А. Рембо и «Путешествия в Китай» Н. Гумилева. В топонимическом предании, а также иногда в былине на облик географического объекта накладываются очертания героев и их действий</w:t>
      </w:r>
      <w:r w:rsidR="00587731" w:rsidRPr="0021704A">
        <w:rPr>
          <w:sz w:val="24"/>
          <w:szCs w:val="24"/>
        </w:rPr>
        <w:t>, в ландшафте баллады проступают черты чудесного.</w:t>
      </w:r>
      <w:r w:rsidRPr="0021704A">
        <w:rPr>
          <w:b/>
          <w:bCs/>
          <w:sz w:val="24"/>
          <w:szCs w:val="24"/>
        </w:rPr>
        <w:t xml:space="preserve"> </w:t>
      </w:r>
    </w:p>
    <w:p w14:paraId="56E87535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>Происходит совмещение сна и яви, мира обыденного и потустороннего, а также настоящего и прошлого времени, взрослого и детского состояния.</w:t>
      </w:r>
    </w:p>
    <w:p w14:paraId="2EE560B3" w14:textId="77777777" w:rsidR="00DB00F0" w:rsidRPr="0021704A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 xml:space="preserve">Адресат «Второй баллады» находится в металитературном плане произведения: «Спи, быль. Спи жизни ночью длинной. Усни, баллада, спи, былина». Формулы «усни», «спи» принадлежат колыбельной песне, в которой реализуется перформатив покоя. «Борьба жанров» увенчивается «победой» идиллии после исчезновения условий, в которых возникла баллада: наступает утро, лирический герой окончательно пробуждается, и буря стихает. </w:t>
      </w:r>
    </w:p>
    <w:p w14:paraId="3AF14E17" w14:textId="79D7B424" w:rsidR="00920C9B" w:rsidRDefault="005F385E" w:rsidP="008915FB">
      <w:pPr>
        <w:spacing w:after="0" w:line="240" w:lineRule="auto"/>
        <w:ind w:firstLine="709"/>
        <w:jc w:val="both"/>
        <w:rPr>
          <w:sz w:val="24"/>
          <w:szCs w:val="24"/>
        </w:rPr>
      </w:pPr>
      <w:r w:rsidRPr="0021704A">
        <w:rPr>
          <w:sz w:val="24"/>
          <w:szCs w:val="24"/>
        </w:rPr>
        <w:t>Таким образом, баллада становится событием, будучи обрамленной идиллией и встр</w:t>
      </w:r>
      <w:bookmarkStart w:id="0" w:name="_GoBack"/>
      <w:bookmarkEnd w:id="0"/>
      <w:r w:rsidRPr="0021704A">
        <w:rPr>
          <w:sz w:val="24"/>
          <w:szCs w:val="24"/>
        </w:rPr>
        <w:t>оенной в циклический сюжет. Она является объектом рефлексии лирического субъекта и автора, так как возникает потребность ее назвать — включить в состав обращения и вынести в заглавие. Созданное в ночном кошмаре</w:t>
      </w:r>
      <w:r w:rsidRPr="0021704A">
        <w:rPr>
          <w:b/>
          <w:bCs/>
          <w:sz w:val="24"/>
          <w:szCs w:val="24"/>
        </w:rPr>
        <w:t xml:space="preserve"> </w:t>
      </w:r>
      <w:r w:rsidRPr="0021704A">
        <w:rPr>
          <w:sz w:val="24"/>
          <w:szCs w:val="24"/>
        </w:rPr>
        <w:t xml:space="preserve">«произведение» содержит черты поэтики баллады как универсального лирического жанра, а также народной и романтической баллад. Фольклорные жанры былины и предания выступают в единой связи с балладой, однако последняя доминирует, так как именно ее двойственная природа формирует сон лирического героя. </w:t>
      </w:r>
    </w:p>
    <w:p w14:paraId="6326C65B" w14:textId="5D551226" w:rsidR="00920C9B" w:rsidRDefault="00920C9B" w:rsidP="003F2EE4">
      <w:pPr>
        <w:spacing w:before="12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Литература</w:t>
      </w:r>
    </w:p>
    <w:p w14:paraId="1C9E23FF" w14:textId="77777777" w:rsidR="00920C9B" w:rsidRDefault="005F385E" w:rsidP="003F2EE4">
      <w:pPr>
        <w:spacing w:before="120" w:after="0" w:line="240" w:lineRule="auto"/>
        <w:ind w:firstLine="709"/>
        <w:jc w:val="both"/>
        <w:rPr>
          <w:sz w:val="24"/>
          <w:szCs w:val="24"/>
        </w:rPr>
      </w:pPr>
      <w:r w:rsidRPr="00A52888">
        <w:rPr>
          <w:sz w:val="24"/>
          <w:szCs w:val="24"/>
        </w:rPr>
        <w:t>Пастернак Б. Стихотворения и поэмы. М.</w:t>
      </w:r>
      <w:r w:rsidR="0021704A" w:rsidRPr="00A52888">
        <w:rPr>
          <w:sz w:val="24"/>
          <w:szCs w:val="24"/>
        </w:rPr>
        <w:t>,</w:t>
      </w:r>
      <w:r w:rsidRPr="00A52888">
        <w:rPr>
          <w:sz w:val="24"/>
          <w:szCs w:val="24"/>
        </w:rPr>
        <w:t xml:space="preserve"> Л.</w:t>
      </w:r>
      <w:r w:rsidR="0021704A" w:rsidRPr="00A52888">
        <w:rPr>
          <w:sz w:val="24"/>
          <w:szCs w:val="24"/>
        </w:rPr>
        <w:t>,</w:t>
      </w:r>
      <w:r w:rsidRPr="00A52888">
        <w:rPr>
          <w:sz w:val="24"/>
          <w:szCs w:val="24"/>
        </w:rPr>
        <w:t xml:space="preserve"> 1965. </w:t>
      </w:r>
    </w:p>
    <w:p w14:paraId="18EC70C5" w14:textId="77A55440" w:rsidR="00DB00F0" w:rsidRPr="00A52888" w:rsidRDefault="005F385E" w:rsidP="003F2EE4">
      <w:pPr>
        <w:spacing w:before="120" w:after="0" w:line="240" w:lineRule="auto"/>
        <w:ind w:firstLine="709"/>
        <w:jc w:val="both"/>
        <w:rPr>
          <w:sz w:val="24"/>
          <w:szCs w:val="24"/>
        </w:rPr>
      </w:pPr>
      <w:r w:rsidRPr="00A52888">
        <w:rPr>
          <w:sz w:val="24"/>
          <w:szCs w:val="24"/>
        </w:rPr>
        <w:t>Тюпа В.И. Генеалогия лирических жанров // Известия Южного федерального университета. Филологические науки. 2012. № 4. С. 8–31.</w:t>
      </w:r>
    </w:p>
    <w:sectPr w:rsidR="00DB00F0" w:rsidRPr="00A52888" w:rsidSect="00920C9B">
      <w:headerReference w:type="default" r:id="rId7"/>
      <w:footerReference w:type="default" r:id="rId8"/>
      <w:pgSz w:w="11900" w:h="16840"/>
      <w:pgMar w:top="1134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A1A21" w14:textId="77777777" w:rsidR="009E4B25" w:rsidRDefault="009E4B25">
      <w:pPr>
        <w:spacing w:after="0" w:line="240" w:lineRule="auto"/>
      </w:pPr>
      <w:r>
        <w:separator/>
      </w:r>
    </w:p>
  </w:endnote>
  <w:endnote w:type="continuationSeparator" w:id="0">
    <w:p w14:paraId="6EFA9D60" w14:textId="77777777" w:rsidR="009E4B25" w:rsidRDefault="009E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24788" w14:textId="77777777" w:rsidR="00DB00F0" w:rsidRDefault="00DB00F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D3F03" w14:textId="77777777" w:rsidR="009E4B25" w:rsidRDefault="009E4B25">
      <w:pPr>
        <w:spacing w:after="0" w:line="240" w:lineRule="auto"/>
      </w:pPr>
      <w:r>
        <w:separator/>
      </w:r>
    </w:p>
  </w:footnote>
  <w:footnote w:type="continuationSeparator" w:id="0">
    <w:p w14:paraId="65E50DC4" w14:textId="77777777" w:rsidR="009E4B25" w:rsidRDefault="009E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525BE" w14:textId="77777777" w:rsidR="00DB00F0" w:rsidRDefault="00DB00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968DA"/>
    <w:multiLevelType w:val="hybridMultilevel"/>
    <w:tmpl w:val="924E3DDA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 w15:restartNumberingAfterBreak="0">
    <w:nsid w:val="42DD5237"/>
    <w:multiLevelType w:val="hybridMultilevel"/>
    <w:tmpl w:val="3BFA57B2"/>
    <w:lvl w:ilvl="0" w:tplc="1CFC5C8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0F0"/>
    <w:rsid w:val="00133FC4"/>
    <w:rsid w:val="0021704A"/>
    <w:rsid w:val="002221E7"/>
    <w:rsid w:val="00273517"/>
    <w:rsid w:val="003B3FAD"/>
    <w:rsid w:val="003F2EE4"/>
    <w:rsid w:val="00587731"/>
    <w:rsid w:val="005F385E"/>
    <w:rsid w:val="00663092"/>
    <w:rsid w:val="00765726"/>
    <w:rsid w:val="00843983"/>
    <w:rsid w:val="008915FB"/>
    <w:rsid w:val="00920C9B"/>
    <w:rsid w:val="009E4B25"/>
    <w:rsid w:val="00A52888"/>
    <w:rsid w:val="00B94231"/>
    <w:rsid w:val="00BE7E66"/>
    <w:rsid w:val="00CB6DC5"/>
    <w:rsid w:val="00D66C02"/>
    <w:rsid w:val="00D74F03"/>
    <w:rsid w:val="00DB00F0"/>
    <w:rsid w:val="00F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BC27"/>
  <w15:docId w15:val="{19C9D474-0590-4B94-BE1F-D9AAE8C2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  <w:ind w:left="357" w:firstLine="357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cs="Arial Unicode MS"/>
      <w:color w:val="000000"/>
      <w:u w:color="00000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4231"/>
    <w:rPr>
      <w:rFonts w:ascii="Segoe UI" w:hAnsi="Segoe UI" w:cs="Segoe UI"/>
      <w:color w:val="000000"/>
      <w:sz w:val="18"/>
      <w:szCs w:val="18"/>
      <w:u w:color="000000"/>
    </w:rPr>
  </w:style>
  <w:style w:type="paragraph" w:styleId="ab">
    <w:name w:val="List Paragraph"/>
    <w:basedOn w:val="a"/>
    <w:uiPriority w:val="34"/>
    <w:qFormat/>
    <w:rsid w:val="00BE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724</Words>
  <Characters>4769</Characters>
  <Application>Microsoft Office Word</Application>
  <DocSecurity>0</DocSecurity>
  <Lines>80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Evgenia</cp:lastModifiedBy>
  <cp:revision>11</cp:revision>
  <dcterms:created xsi:type="dcterms:W3CDTF">2026-03-01T09:01:00Z</dcterms:created>
  <dcterms:modified xsi:type="dcterms:W3CDTF">2026-03-01T12:28:00Z</dcterms:modified>
</cp:coreProperties>
</file>