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 д</w:t>
      </w:r>
      <w:r w:rsidDel="00000000" w:rsidR="00000000" w:rsidRPr="00000000">
        <w:rPr>
          <w:b w:val="1"/>
          <w:bCs w:val="1"/>
          <w:rtl w:val="0"/>
        </w:rPr>
        <w:t xml:space="preserve">войной реминисценции в «Идиоте» Ф.М. Достоевского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Кудряшова Мария Игоревна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Студентка Московского государственного университета имени М.В. Ломоносова, Москва, Россия</w:t>
      </w:r>
    </w:p>
    <w:p w:rsidR="00000000" w:rsidDel="00000000" w:rsidP="00000000" w:rsidRDefault="00000000" w:rsidRPr="00000000" w14:paraId="00000004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Когда в романе Достоевского «Идиот» Рогожин подводит князя Мышкина к мертвому телу Настасьи Филипповны, в изображении того, что открывается взгляду героя, акцентируется следующая деталь: «</w:t>
      </w:r>
      <w:r w:rsidDel="00000000" w:rsidR="00000000" w:rsidRPr="00000000">
        <w:rPr>
          <w:rtl w:val="0"/>
        </w:rPr>
        <w:t xml:space="preserve">…на </w:t>
      </w:r>
      <w:r w:rsidDel="00000000" w:rsidR="00000000" w:rsidRPr="00000000">
        <w:rPr>
          <w:rtl w:val="0"/>
        </w:rPr>
        <w:t xml:space="preserve">белевших</w:t>
      </w:r>
      <w:r w:rsidDel="00000000" w:rsidR="00000000" w:rsidRPr="00000000">
        <w:rPr>
          <w:rtl w:val="0"/>
        </w:rPr>
        <w:t xml:space="preserve"> кружевах, выглядывая из-под простыни, обозначался кончик </w:t>
      </w:r>
      <w:r w:rsidDel="00000000" w:rsidR="00000000" w:rsidRPr="00000000">
        <w:rPr>
          <w:rtl w:val="0"/>
        </w:rPr>
        <w:t xml:space="preserve">обнаженной</w:t>
      </w:r>
      <w:r w:rsidDel="00000000" w:rsidR="00000000" w:rsidRPr="00000000">
        <w:rPr>
          <w:rtl w:val="0"/>
        </w:rPr>
        <w:t xml:space="preserve"> ноги» </w:t>
      </w:r>
      <w:r w:rsidDel="00000000" w:rsidR="00000000" w:rsidRPr="00000000">
        <w:rPr>
          <w:rtl w:val="0"/>
        </w:rPr>
        <w:t xml:space="preserve">(8, 556; здесь и далее в круглых скобках через запятую номер тома и страницы цитируется по [Достоевский])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Более того, в подготовительных материалах к роману можно найти действие, относящееся, по всей вероятности, к Рогожину: «Целует труп» (9, 287). И далее – уточнение: «Ногу целует» (9, 287). Эксцентричность этого образа заставляет искать в нем особое символическое значение или же реминисценцию. </w:t>
      </w:r>
    </w:p>
    <w:p w:rsidR="00000000" w:rsidDel="00000000" w:rsidP="00000000" w:rsidRDefault="00000000" w:rsidRPr="00000000" w14:paraId="00000006">
      <w:pPr>
        <w:spacing w:line="240" w:lineRule="auto"/>
        <w:ind w:firstLine="708.6614173228347"/>
        <w:jc w:val="both"/>
        <w:rPr/>
      </w:pPr>
      <w:r w:rsidDel="00000000" w:rsidR="00000000" w:rsidRPr="00000000">
        <w:rPr>
          <w:rtl w:val="0"/>
        </w:rPr>
        <w:t xml:space="preserve">Наиболее очевидную параллель можно провести с эпизодом из «Дамы с камелиями» А. Дюма-сына: когда выкапывают для перезахоронения труп героини, куртизанки Маргариты Готье, саван, который его покрывает, с одного конца изъеден и обнажает ногу покойницы – здесь деталь исключительно натуралистична. Роман Дюма присутствует в тексте «Идиота» эксплицитно, в частности, исследователями прослеживается «линия “навешивания” героями ярлыка “дамы с камелиями” на Настасью Филипповну, что выражается и в прямых высказываниях персонажей, и в способе обращения с ней» [Магарил-Ильяева: 60]. Это формирует у героини соответствующее самовосприятие, в ее сознании возникает </w:t>
      </w:r>
      <w:r w:rsidDel="00000000" w:rsidR="00000000" w:rsidRPr="00000000">
        <w:rPr>
          <w:rtl w:val="0"/>
        </w:rPr>
        <w:t xml:space="preserve">оппозиция</w:t>
      </w:r>
      <w:r w:rsidDel="00000000" w:rsidR="00000000" w:rsidRPr="00000000">
        <w:rPr>
          <w:rtl w:val="0"/>
        </w:rPr>
        <w:t xml:space="preserve"> «такая / не такая»: с одной стороны, </w:t>
      </w:r>
      <w:r w:rsidDel="00000000" w:rsidR="00000000" w:rsidRPr="00000000">
        <w:rPr>
          <w:rtl w:val="0"/>
        </w:rPr>
        <w:t xml:space="preserve">ее</w:t>
      </w:r>
      <w:r w:rsidDel="00000000" w:rsidR="00000000" w:rsidRPr="00000000">
        <w:rPr>
          <w:rtl w:val="0"/>
        </w:rPr>
        <w:t xml:space="preserve"> убеждение, что она и в самом деле «рогожинская», с другой – вера князя Мышкина в то, что она «из… ада чистая вышла» (8, 138). Также «Дама с камелиями» играет значительную роль в истории, рассказанной Тоцким на пети-жё. Если учесть символику камелий у Дюма, то акт срезания Тоцким красных камелий можно интерпретировать как лишение невинности и, соответственно, указание на его вину в трагедии Настасьи Филипповны, благодаря чему выглядит искусственной и фальшивой ситуация побивания камнями грешницы-«камелии».</w:t>
      </w:r>
    </w:p>
    <w:p w:rsidR="00000000" w:rsidDel="00000000" w:rsidP="00000000" w:rsidRDefault="00000000" w:rsidRPr="00000000" w14:paraId="00000007">
      <w:pPr>
        <w:spacing w:line="240" w:lineRule="auto"/>
        <w:ind w:firstLine="708.6614173228347"/>
        <w:jc w:val="both"/>
        <w:rPr/>
      </w:pPr>
      <w:r w:rsidDel="00000000" w:rsidR="00000000" w:rsidRPr="00000000">
        <w:rPr>
          <w:rtl w:val="0"/>
        </w:rPr>
        <w:t xml:space="preserve">Однако подобная визуальная деталь – кончик ноги – может напомнить и о </w:t>
      </w:r>
      <w:r w:rsidDel="00000000" w:rsidR="00000000" w:rsidRPr="00000000">
        <w:rPr>
          <w:rtl w:val="0"/>
        </w:rPr>
        <w:t xml:space="preserve">другом произведении, новелле «Неведомый шедевр» О. де Бальзака, чрезвычайно важного для Достоевского автора. </w:t>
      </w:r>
      <w:r w:rsidDel="00000000" w:rsidR="00000000" w:rsidRPr="00000000">
        <w:rPr>
          <w:rtl w:val="0"/>
        </w:rPr>
        <w:t xml:space="preserve">В центре этого философского этюда – фигура гениального безумца, художника </w:t>
      </w:r>
      <w:r w:rsidDel="00000000" w:rsidR="00000000" w:rsidRPr="00000000">
        <w:rPr>
          <w:rtl w:val="0"/>
        </w:rPr>
        <w:t xml:space="preserve">Френхофера</w:t>
      </w:r>
      <w:r w:rsidDel="00000000" w:rsidR="00000000" w:rsidRPr="00000000">
        <w:rPr>
          <w:rtl w:val="0"/>
        </w:rPr>
        <w:t xml:space="preserve">, который уже десять лет трудится над картиной, где желает воплотить свою сокровенную идею – создать творение настолько витальное, что оно перестанет быть искусством и само станет выражать жизнь, иными словами, стать новым Пигмалионом. При этом объектом изображения выступает идеал женской красоты, </w:t>
      </w:r>
      <w:r w:rsidDel="00000000" w:rsidR="00000000" w:rsidRPr="00000000">
        <w:rPr>
          <w:rtl w:val="0"/>
        </w:rPr>
        <w:t xml:space="preserve">воплощенный</w:t>
      </w:r>
      <w:r w:rsidDel="00000000" w:rsidR="00000000" w:rsidRPr="00000000">
        <w:rPr>
          <w:rtl w:val="0"/>
        </w:rPr>
        <w:t xml:space="preserve"> в образе прекрасной куртизанки. Такая сверхзадача приводит к отказу от традиционной живописи, потому, когда картина завершена, посторонний взгляд видит на ней лишь «хаос красок, тонов, неопределенных оттенков, образующих некую бесформенную туманность» [Бальзак: 31], из которого выделяется только «кончик прелестной ноги, живой ноги» [Там же] в углу картины. Он кажется знакомым художникам </w:t>
      </w:r>
      <w:r w:rsidDel="00000000" w:rsidR="00000000" w:rsidRPr="00000000">
        <w:rPr>
          <w:rtl w:val="0"/>
        </w:rPr>
        <w:t xml:space="preserve">Френхофера</w:t>
      </w:r>
      <w:r w:rsidDel="00000000" w:rsidR="00000000" w:rsidRPr="00000000">
        <w:rPr>
          <w:rtl w:val="0"/>
        </w:rPr>
        <w:t xml:space="preserve"> торсом Венеры из паросского мрамора, который уцелел среди руин </w:t>
      </w:r>
      <w:r w:rsidDel="00000000" w:rsidR="00000000" w:rsidRPr="00000000">
        <w:rPr>
          <w:rtl w:val="0"/>
        </w:rPr>
        <w:t xml:space="preserve">сожженного</w:t>
      </w:r>
      <w:r w:rsidDel="00000000" w:rsidR="00000000" w:rsidRPr="00000000">
        <w:rPr>
          <w:rtl w:val="0"/>
        </w:rPr>
        <w:t xml:space="preserve"> города. В этом сравнении – генезис описания кончика ноги Настасьи Филипповны, который тоже «казался как бы выточенным из мрамора и ужасно был неподвижен» (8, 556). Здесь зашифрована память о Венере Милосской (статуя которой украшает дом Настасьи Филипповны)  – вечном «образе чистой красоты», поэтому в </w:t>
      </w:r>
      <w:r w:rsidDel="00000000" w:rsidR="00000000" w:rsidRPr="00000000">
        <w:rPr>
          <w:rtl w:val="0"/>
        </w:rPr>
        <w:t xml:space="preserve">апелляции к Бальзаку можно увидеть тенденцию к некой эстетизации смерти героини. </w:t>
      </w:r>
      <w:r w:rsidDel="00000000" w:rsidR="00000000" w:rsidRPr="00000000">
        <w:rPr>
          <w:rtl w:val="0"/>
        </w:rPr>
        <w:t xml:space="preserve">У </w:t>
      </w:r>
      <w:r w:rsidDel="00000000" w:rsidR="00000000" w:rsidRPr="00000000">
        <w:rPr>
          <w:rtl w:val="0"/>
        </w:rPr>
        <w:t xml:space="preserve">Френхофера</w:t>
      </w:r>
      <w:r w:rsidDel="00000000" w:rsidR="00000000" w:rsidRPr="00000000">
        <w:rPr>
          <w:rtl w:val="0"/>
        </w:rPr>
        <w:t xml:space="preserve"> под саваном неясной абстракции оказывается погребена живая красота реальной натурщицы, и описание </w:t>
      </w:r>
      <w:r w:rsidDel="00000000" w:rsidR="00000000" w:rsidRPr="00000000">
        <w:rPr>
          <w:rtl w:val="0"/>
        </w:rPr>
        <w:t xml:space="preserve">мертвого</w:t>
      </w:r>
      <w:r w:rsidDel="00000000" w:rsidR="00000000" w:rsidRPr="00000000">
        <w:rPr>
          <w:rtl w:val="0"/>
        </w:rPr>
        <w:t xml:space="preserve"> тела у Достоевского представляет собой своего рода скрытый экфрасис его картины.</w:t>
      </w:r>
    </w:p>
    <w:p w:rsidR="00000000" w:rsidDel="00000000" w:rsidP="00000000" w:rsidRDefault="00000000" w:rsidRPr="00000000" w14:paraId="00000008">
      <w:pPr>
        <w:spacing w:line="240" w:lineRule="auto"/>
        <w:ind w:firstLine="708.6614173228347"/>
        <w:jc w:val="both"/>
        <w:rPr/>
      </w:pPr>
      <w:r w:rsidDel="00000000" w:rsidR="00000000" w:rsidRPr="00000000">
        <w:rPr>
          <w:rtl w:val="0"/>
        </w:rPr>
        <w:t xml:space="preserve">Итак, конкретные обстоятельства (труп женщины под саваном-простыней) напоминают о романе Дюма, но сходства в деталях описания (кончик ноги, а не нога; сравнение с мрамором) больше с </w:t>
      </w:r>
      <w:r w:rsidDel="00000000" w:rsidR="00000000" w:rsidRPr="00000000">
        <w:rPr>
          <w:rtl w:val="0"/>
        </w:rPr>
        <w:t xml:space="preserve">этюдом </w:t>
      </w:r>
      <w:r w:rsidDel="00000000" w:rsidR="00000000" w:rsidRPr="00000000">
        <w:rPr>
          <w:rtl w:val="0"/>
        </w:rPr>
        <w:t xml:space="preserve">Бальзака, что позволяет выдвинуть гипотезу о двойной реминисценции, которая семантически связана именно со смертью Настасьи Филипповны. Таким образом, в «кончике обнаженной ноги» соединяются два мотива – мотив «камелии» и мотив кра</w:t>
      </w:r>
      <w:r w:rsidDel="00000000" w:rsidR="00000000" w:rsidRPr="00000000">
        <w:rPr>
          <w:rtl w:val="0"/>
        </w:rPr>
        <w:t xml:space="preserve">соты, выводящий деталь с эмпирического уровня на метафизический.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Именно «необыкновенная красота» Настасьи Филипповны привлекает</w:t>
      </w:r>
      <w:r w:rsidDel="00000000" w:rsidR="00000000" w:rsidRPr="00000000">
        <w:rPr>
          <w:rtl w:val="0"/>
        </w:rPr>
        <w:t xml:space="preserve"> внимание Тоцкого, что позднее и становится причиной обращения </w:t>
      </w:r>
      <w:r w:rsidDel="00000000" w:rsidR="00000000" w:rsidRPr="00000000">
        <w:rPr>
          <w:rtl w:val="0"/>
        </w:rPr>
        <w:t xml:space="preserve">ее</w:t>
      </w:r>
      <w:r w:rsidDel="00000000" w:rsidR="00000000" w:rsidRPr="00000000">
        <w:rPr>
          <w:rtl w:val="0"/>
        </w:rPr>
        <w:t xml:space="preserve"> в «камелию» в глазах общества.</w:t>
      </w:r>
      <w:r w:rsidDel="00000000" w:rsidR="00000000" w:rsidRPr="00000000">
        <w:rPr>
          <w:rtl w:val="0"/>
        </w:rPr>
        <w:t xml:space="preserve"> Дело в том, что, по выражению Достоевского, «эстетическая идея в… человечестве помутилась» (29, 214), и в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пораженном</w:t>
      </w:r>
      <w:r w:rsidDel="00000000" w:rsidR="00000000" w:rsidRPr="00000000">
        <w:rPr>
          <w:rtl w:val="0"/>
        </w:rPr>
        <w:t xml:space="preserve"> грехом мире извращено само отношение к красоте: люди стали способны видеть в ней только объект земного вожделения, атрибут «камелии». В этом одна из причин того, что «красота оказывается не силой спасения, а объектом спасения» [Зеньковский: 37], как показал В. Зеньковский, анализируя проблему красоты в миросозерцании Достоевского.</w:t>
      </w:r>
      <w:r w:rsidDel="00000000" w:rsidR="00000000" w:rsidRPr="00000000">
        <w:rPr>
          <w:rtl w:val="0"/>
        </w:rPr>
        <w:t xml:space="preserve"> Желание человека господствовать над красотой, безраздельно обладать ей превращает </w:t>
      </w:r>
      <w:r w:rsidDel="00000000" w:rsidR="00000000" w:rsidRPr="00000000">
        <w:rPr>
          <w:rtl w:val="0"/>
        </w:rPr>
        <w:t xml:space="preserve">ее</w:t>
      </w:r>
      <w:r w:rsidDel="00000000" w:rsidR="00000000" w:rsidRPr="00000000">
        <w:rPr>
          <w:rtl w:val="0"/>
        </w:rPr>
        <w:t xml:space="preserve"> в собственность, объект купли-продажи и достигает апофеоза в убийстве Рогожина. Поцелуй мертвой ноги, этот страшный последний акт рогожинского религиозного поклонения красоте, перед которой он некогда стоял на коленях, более всего напоминает ритуал поклонения святому телу хлыстовской богородицы – недаром страсть Рогожина к Настасье Филипповне называется эквивалентом сектантства. Это две равновозможные формы реализации предельной страстности, доминанты его характера. Лишь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князь Мышкин в романе являет истинное, благоговейное отношение к красоте, но и оно оказывается бессильно. В мире, лежащем во зле, судьба поруганной красоты – неизбежная гибель.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708.6614173228347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705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Бальзак Оноре де.</w:t>
      </w:r>
      <w:r w:rsidDel="00000000" w:rsidR="00000000" w:rsidRPr="00000000">
        <w:rPr>
          <w:rtl w:val="0"/>
        </w:rPr>
        <w:t xml:space="preserve"> Неведомый шедевр / Пер. И.М. Брюсовой // Неведомый шедевр. Поиски Абсолюта. М., 1966. С. 9–34.</w:t>
      </w:r>
    </w:p>
    <w:p w:rsidR="00000000" w:rsidDel="00000000" w:rsidP="00000000" w:rsidRDefault="00000000" w:rsidRPr="00000000" w14:paraId="0000000D">
      <w:pPr>
        <w:spacing w:lin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Достоевский Ф.М. </w:t>
      </w:r>
      <w:r w:rsidDel="00000000" w:rsidR="00000000" w:rsidRPr="00000000">
        <w:rPr>
          <w:rtl w:val="0"/>
        </w:rPr>
        <w:t xml:space="preserve">Полн. собр. соч.: в 30 т. Л., 1972–1990.</w:t>
      </w:r>
    </w:p>
    <w:p w:rsidR="00000000" w:rsidDel="00000000" w:rsidP="00000000" w:rsidRDefault="00000000" w:rsidRPr="00000000" w14:paraId="0000000E">
      <w:pPr>
        <w:spacing w:lin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Зеньковский В.В. </w:t>
      </w:r>
      <w:r w:rsidDel="00000000" w:rsidR="00000000" w:rsidRPr="00000000">
        <w:rPr>
          <w:rtl w:val="0"/>
        </w:rPr>
        <w:t xml:space="preserve">Проблема красоты в миросозерцании Достоевского // Путь. 1933. № 37. С. 36–60.</w:t>
      </w:r>
    </w:p>
    <w:p w:rsidR="00000000" w:rsidDel="00000000" w:rsidP="00000000" w:rsidRDefault="00000000" w:rsidRPr="00000000" w14:paraId="0000000F">
      <w:pPr>
        <w:spacing w:lin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Магарил-Ильяева Т.Г.</w:t>
      </w:r>
      <w:r w:rsidDel="00000000" w:rsidR="00000000" w:rsidRPr="00000000">
        <w:rPr>
          <w:rtl w:val="0"/>
        </w:rPr>
        <w:t xml:space="preserve"> «Дама с камелиями» и «Мадам Бовари» в романе Ф.М. Достоевского «Идиот» // Достоевский и мировая культура. Филологический журнал. 2023. № 4 (24). С. 55–92.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3.8582677165355" w:top="1133.8582677165355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ind w:firstLine="708.661417322834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