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E3BA9BE" w:rsidR="000D6B3A" w:rsidRPr="00A11D93" w:rsidRDefault="00A11D93">
      <w:pPr>
        <w:widowControl w:val="0"/>
        <w:spacing w:after="160" w:line="240" w:lineRule="auto"/>
        <w:ind w:firstLine="425"/>
        <w:jc w:val="center"/>
        <w:rPr>
          <w:rFonts w:ascii="Times New Roman" w:eastAsia="Times New Roman" w:hAnsi="Times New Roman" w:cs="Times New Roman"/>
          <w:b/>
        </w:rPr>
      </w:pPr>
      <w:r w:rsidRPr="00DF0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Ритм, композиция и стиль "Ночных песен" Фридриха </w:t>
      </w:r>
      <w:proofErr w:type="spellStart"/>
      <w:r w:rsidRPr="00DF0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Гёльдерлина</w:t>
      </w:r>
      <w:proofErr w:type="spellEnd"/>
    </w:p>
    <w:p w14:paraId="00000002" w14:textId="77777777" w:rsidR="000D6B3A" w:rsidRDefault="001D1EF8">
      <w:pPr>
        <w:widowControl w:val="0"/>
        <w:spacing w:after="16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Монахова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Мария Юрьевна</w:t>
      </w:r>
    </w:p>
    <w:p w14:paraId="00000003" w14:textId="77777777" w:rsidR="000D6B3A" w:rsidRDefault="001D1EF8">
      <w:pPr>
        <w:widowControl w:val="0"/>
        <w:spacing w:after="16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14:paraId="02ECFB9C" w14:textId="77777777" w:rsidR="00A11D93" w:rsidRPr="00DF004B" w:rsidRDefault="00A11D93" w:rsidP="00A11D93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посвящен комплексному анализу ритмики цикла «Ночные песни» (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Nachtgesänge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— одного из ключевых произведений позднего периода творчества Фридриха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Гёльдерлина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Основное внимание уделяется соотношению формы и содержания, а ритмические, композиционные и стилистические новации рассматриваются как прямое выражение глубинного духовного и экзистенциального кризиса лирического субъекта.</w:t>
      </w:r>
    </w:p>
    <w:p w14:paraId="587D429F" w14:textId="77777777" w:rsidR="00A11D93" w:rsidRPr="00DF004B" w:rsidRDefault="00A11D93" w:rsidP="00867F2F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Опубликованные в 1805 году под скромным заглавием «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Gedichte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Von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Fr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Hölderlin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эти стихотворения, вероятно, были тщательно переработаны автором. Шесть из них представляют собой оды: пять написаны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алкеевой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строфой (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Chiron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Thränen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Hoffnung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Vulkan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Ganymed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а одна —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асклепиадовой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Blödigkeit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); три других произведения написаны свободными ритмами (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Hälfte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Lebens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Lebensalter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Winkel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von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Hahrdt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). </w:t>
      </w:r>
    </w:p>
    <w:p w14:paraId="32542A49" w14:textId="2571F50F" w:rsidR="001D1EF8" w:rsidRDefault="00A11D93" w:rsidP="001D1EF8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Алкеева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строфа характеризуется бурным и стремительным восходящим ритмом и включает в себя два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алкеевых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одиннадцатисложника с женской цезурой, один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алкеев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девятисложник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один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алкеев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десятисложник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Эта строфическая форма используется поэтом для выражения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энтузиастического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порыва, стремления к героическим действиям, а также для экстатического прорицания грядущего триумфа и визуального воплощения восхождения человеческого </w:t>
      </w: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духа, что</w:t>
      </w: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 ярко проявляется в одах</w:t>
      </w:r>
      <w:r w:rsidR="001D1E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[Синило: 196]</w:t>
      </w: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1D1EF8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</w:p>
    <w:p w14:paraId="1E2E857B" w14:textId="449E8F66" w:rsidR="00A11D93" w:rsidRPr="00DF004B" w:rsidRDefault="00A11D93" w:rsidP="001D1EF8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Резкая смена метрической парадигмы на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асклепиадову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строфу в оде «Робость» (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Blödigkeit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знаменует собой не просто формальный сдвиг, но смысловую кульминацию и переломный момент цикла.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Гёльдерлин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предпочитает использовать третью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асклепиадову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строфу, состоящую из двух малых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асклепиадовых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стихов, одного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ферекратея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одного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гликонея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. Она характеризуется драматически напряжённым ритмом, обусловленным обилием спондеев. Однако этой ритмической структуре не чужда и некоторая прихотливость: восходящее движение гармонично уравновешивается мягким и мерным нисходящим. Такой ритм способствует выражению не столько стремительно-бурной, сколько лирично-печальной, просветленно-меланхоличной красоты</w:t>
      </w:r>
      <w:r w:rsidR="008145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[</w:t>
      </w:r>
      <w:r w:rsidR="001D1E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Там же</w:t>
      </w:r>
      <w:r w:rsidR="008145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19</w:t>
      </w:r>
      <w:r w:rsidR="001D1E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8145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]</w:t>
      </w: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. Этот метрический выбор синтезирует греческие и «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гесперийские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» начала, подготавливая переход к свободным ритмам.</w:t>
      </w:r>
    </w:p>
    <w:p w14:paraId="5C678392" w14:textId="376B494E" w:rsidR="00A11D93" w:rsidRPr="00DF004B" w:rsidRDefault="00A11D93" w:rsidP="00867F2F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Заключительные три стихотворения цикла — «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Hälfte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Lebens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Lebensalter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Winkel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von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Hahrdt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— окончательно порывают со строгой строфикой и символизируют вступление в пространство «современности» и непосредственное созерцание «ночи». Здесь ритм становится свободным, прерывистым, часто спондеическим, имитирующим работу мысли в состоянии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богооставленности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. Ритмические сбои, насильственные переносы и резкие цезуры передают фундаментальный разрыв между стремлением к свету и погружённостью во мрак, что особенно отчётливо проявляется в стихотворении «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Hälfte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Lebens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где контраст между плавной первой строфой и обрывистой второй вокализирует тему распада. На </w:t>
      </w: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композиционном уровне цикл движется от мифологического диалога к лирическому фрагменту и почти полному распаду речи. Композиция отдельных стихотворений (например,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Chiron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) строится на ассоциативных скачках, создающих эффект внутреннего монолога высочайшего напряжения, где синтаксис переливается через границы строф, а кольцевая структура лишь замыкает героя в круге его тоски. В финальных стихотворениях внешнее сходство с греческими размерами исчезает, и ритмика зависает между песенными интонациями и тяжеловесными синтаксическими конструкциями, затрудняющими поэтическую речь. </w:t>
      </w:r>
    </w:p>
    <w:p w14:paraId="0A2F612B" w14:textId="04B74F39" w:rsidR="00A11D93" w:rsidRPr="00DF004B" w:rsidRDefault="00A11D93" w:rsidP="00A11D93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Стилистический анализ подтверждает эту общую направленность. Лексика отличается контрастным сочетанием возвышенной, мифологической терминологии с просторечиями, </w:t>
      </w:r>
      <w:r w:rsidRPr="00A11D9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постоянными антитезами «дня» и «ночи»,</w:t>
      </w: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направленными на описание опустошенного состояния лирического «я». Как и Пиндар,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Гёльдерлин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рассчитывает на «эрудированного» (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σοφός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читателя, способного к быстрому восприятию всех необходимых поэту образов.  Синтаксис, будучи главным носителем экспрессии, предельно усложнён,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инверсирован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насыщен незавершёнными конструкциями, а заметное преобладание паратаксиса придаёт речи характер библейского пророчества. </w:t>
      </w:r>
    </w:p>
    <w:p w14:paraId="0000000A" w14:textId="43707942" w:rsidR="000D6B3A" w:rsidRDefault="00A11D93" w:rsidP="001D1EF8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в «Ночных песнях»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Гёльдерлин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приходит к уникальной поэтической системе, где ритм, композиция и стиль становятся онтологическими категориями. Они непосредственно воплощают кризис отношения между человеком, божеством и миром, делая поэзию </w:t>
      </w:r>
      <w:proofErr w:type="spellStart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>Гёльдерлина</w:t>
      </w:r>
      <w:proofErr w:type="spellEnd"/>
      <w:r w:rsidRPr="00DF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прямым актом этого трагического переживания, зафиксированного в языке на грани его распада.</w:t>
      </w:r>
    </w:p>
    <w:p w14:paraId="4CE8B9B5" w14:textId="77777777" w:rsidR="001D1EF8" w:rsidRPr="001D1EF8" w:rsidRDefault="001D1EF8" w:rsidP="001D1EF8">
      <w:pPr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B" w14:textId="77777777" w:rsidR="000D6B3A" w:rsidRDefault="001D1EF8" w:rsidP="00A11D93">
      <w:pPr>
        <w:widowControl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тура:</w:t>
      </w:r>
    </w:p>
    <w:p w14:paraId="456A50BA" w14:textId="2C0FD12E" w:rsidR="00A11D93" w:rsidRPr="00A11D93" w:rsidRDefault="001D1EF8" w:rsidP="00867F2F">
      <w:pPr>
        <w:rPr>
          <w:rFonts w:ascii="Times New Roman" w:eastAsia="Times New Roman" w:hAnsi="Times New Roman" w:cs="Times New Roman"/>
          <w:sz w:val="24"/>
          <w:szCs w:val="24"/>
          <w:lang w:val="en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67F2F" w:rsidRPr="00867F2F">
        <w:rPr>
          <w:rFonts w:ascii="Times New Roman" w:eastAsia="Times New Roman" w:hAnsi="Times New Roman" w:cs="Times New Roman"/>
          <w:sz w:val="24"/>
          <w:szCs w:val="24"/>
        </w:rPr>
        <w:t>Синило, Г. В. История немецкой литературы XVIII века: учеб. пособие. Минск, 2013</w:t>
      </w:r>
      <w:r w:rsidR="00867F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A11D93" w:rsidRPr="00A11D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3A"/>
    <w:rsid w:val="000D6B3A"/>
    <w:rsid w:val="001D1EF8"/>
    <w:rsid w:val="0081451F"/>
    <w:rsid w:val="00867F2F"/>
    <w:rsid w:val="00A1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B0587E"/>
  <w15:docId w15:val="{76586D56-4387-6B4A-A6E0-16B9CFA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BF85D3-F0AE-FF45-A380-4C3E6372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539</Words>
  <Characters>4043</Characters>
  <Application>Microsoft Office Word</Application>
  <DocSecurity>0</DocSecurity>
  <Lines>67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2026-03-02T13:44:00Z</dcterms:created>
  <dcterms:modified xsi:type="dcterms:W3CDTF">2026-03-02T14:29:00Z</dcterms:modified>
</cp:coreProperties>
</file>