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45" w:rsidRPr="002D054E" w:rsidRDefault="00903F45" w:rsidP="00903F45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054E">
        <w:rPr>
          <w:rFonts w:ascii="Times New Roman" w:eastAsia="Calibri" w:hAnsi="Times New Roman" w:cs="Times New Roman"/>
          <w:b/>
          <w:sz w:val="24"/>
          <w:szCs w:val="24"/>
        </w:rPr>
        <w:t>Демонические образы в творчестве Э.Т.А. Гофмана и романтическая концепция гения</w:t>
      </w:r>
    </w:p>
    <w:p w:rsidR="00903F45" w:rsidRPr="00903F45" w:rsidRDefault="00903F45" w:rsidP="00903F45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sz w:val="24"/>
          <w:szCs w:val="24"/>
        </w:rPr>
        <w:t>Барабанов Павел Дмитриевич</w:t>
      </w:r>
    </w:p>
    <w:p w:rsidR="00903F45" w:rsidRPr="00903F45" w:rsidRDefault="00903F45" w:rsidP="00903F45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sz w:val="24"/>
          <w:szCs w:val="24"/>
        </w:rPr>
        <w:t>Студент Московского государственного унив</w:t>
      </w:r>
      <w:r w:rsidR="002D054E">
        <w:rPr>
          <w:rFonts w:ascii="Times New Roman" w:eastAsia="Calibri" w:hAnsi="Times New Roman" w:cs="Times New Roman"/>
          <w:sz w:val="24"/>
          <w:szCs w:val="24"/>
        </w:rPr>
        <w:t xml:space="preserve">ерситета имени М.В. Ломоносова, </w:t>
      </w:r>
      <w:r w:rsidRPr="00903F45">
        <w:rPr>
          <w:rFonts w:ascii="Times New Roman" w:eastAsia="Calibri" w:hAnsi="Times New Roman" w:cs="Times New Roman"/>
          <w:sz w:val="24"/>
          <w:szCs w:val="24"/>
        </w:rPr>
        <w:t>Москва, Россия</w:t>
      </w:r>
    </w:p>
    <w:p w:rsidR="00903F45" w:rsidRPr="00903F45" w:rsidRDefault="00903F45" w:rsidP="00903F45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7B23" w:rsidRDefault="00903F45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sz w:val="24"/>
          <w:szCs w:val="24"/>
        </w:rPr>
        <w:t>Среди произведений Э.Т.А. Гофмана сложно на</w:t>
      </w:r>
      <w:r w:rsidR="00E1105B">
        <w:rPr>
          <w:rFonts w:ascii="Times New Roman" w:eastAsia="Calibri" w:hAnsi="Times New Roman" w:cs="Times New Roman"/>
          <w:sz w:val="24"/>
          <w:szCs w:val="24"/>
        </w:rPr>
        <w:t>йти такое, где не появлялось бы </w:t>
      </w:r>
      <w:r w:rsidRPr="00903F45">
        <w:rPr>
          <w:rFonts w:ascii="Times New Roman" w:eastAsia="Calibri" w:hAnsi="Times New Roman" w:cs="Times New Roman"/>
          <w:sz w:val="24"/>
          <w:szCs w:val="24"/>
        </w:rPr>
        <w:t>демоническое.</w:t>
      </w:r>
      <w:r w:rsidR="00E11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478">
        <w:rPr>
          <w:rFonts w:ascii="Times New Roman" w:eastAsia="Calibri" w:hAnsi="Times New Roman" w:cs="Times New Roman"/>
          <w:sz w:val="24"/>
          <w:szCs w:val="24"/>
        </w:rPr>
        <w:t>Далеко не всегда оно</w:t>
      </w:r>
      <w:r w:rsidR="00E1105B">
        <w:rPr>
          <w:rFonts w:ascii="Times New Roman" w:eastAsia="Calibri" w:hAnsi="Times New Roman" w:cs="Times New Roman"/>
          <w:sz w:val="24"/>
          <w:szCs w:val="24"/>
        </w:rPr>
        <w:t xml:space="preserve"> воп</w:t>
      </w:r>
      <w:r w:rsidR="00E74478">
        <w:rPr>
          <w:rFonts w:ascii="Times New Roman" w:eastAsia="Calibri" w:hAnsi="Times New Roman" w:cs="Times New Roman"/>
          <w:sz w:val="24"/>
          <w:szCs w:val="24"/>
        </w:rPr>
        <w:t>лощается в конкретном герое.</w:t>
      </w:r>
      <w:r w:rsidR="00E11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478">
        <w:rPr>
          <w:rFonts w:ascii="Times New Roman" w:eastAsia="Calibri" w:hAnsi="Times New Roman" w:cs="Times New Roman"/>
          <w:sz w:val="24"/>
          <w:szCs w:val="24"/>
        </w:rPr>
        <w:t>Т</w:t>
      </w:r>
      <w:r w:rsidR="00E1105B">
        <w:rPr>
          <w:rFonts w:ascii="Times New Roman" w:eastAsia="Calibri" w:hAnsi="Times New Roman" w:cs="Times New Roman"/>
          <w:sz w:val="24"/>
          <w:szCs w:val="24"/>
        </w:rPr>
        <w:t>ем не менее демонические персонажи Гофмана могут составить целую галерею. В</w:t>
      </w:r>
      <w:r w:rsidR="00E1105B" w:rsidRPr="00903F45">
        <w:rPr>
          <w:rFonts w:ascii="Times New Roman" w:eastAsia="Calibri" w:hAnsi="Times New Roman" w:cs="Times New Roman"/>
          <w:sz w:val="24"/>
          <w:szCs w:val="24"/>
        </w:rPr>
        <w:t xml:space="preserve">нешне </w:t>
      </w:r>
      <w:r w:rsidR="00E74478">
        <w:rPr>
          <w:rFonts w:ascii="Times New Roman" w:eastAsia="Calibri" w:hAnsi="Times New Roman" w:cs="Times New Roman"/>
          <w:sz w:val="24"/>
          <w:szCs w:val="24"/>
        </w:rPr>
        <w:t>эти персонажи</w:t>
      </w:r>
      <w:r w:rsidR="00603AEB">
        <w:rPr>
          <w:rFonts w:ascii="Times New Roman" w:eastAsia="Calibri" w:hAnsi="Times New Roman" w:cs="Times New Roman"/>
          <w:sz w:val="24"/>
          <w:szCs w:val="24"/>
        </w:rPr>
        <w:t xml:space="preserve"> вполне традиционны,</w:t>
      </w:r>
      <w:r w:rsidR="00E744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105B" w:rsidRPr="00903F45">
        <w:rPr>
          <w:rFonts w:ascii="Times New Roman" w:eastAsia="Calibri" w:hAnsi="Times New Roman" w:cs="Times New Roman"/>
          <w:sz w:val="24"/>
          <w:szCs w:val="24"/>
        </w:rPr>
        <w:t>«сходны с фольклор</w:t>
      </w:r>
      <w:r w:rsidR="00E74478">
        <w:rPr>
          <w:rFonts w:ascii="Times New Roman" w:eastAsia="Calibri" w:hAnsi="Times New Roman" w:cs="Times New Roman"/>
          <w:sz w:val="24"/>
          <w:szCs w:val="24"/>
        </w:rPr>
        <w:t xml:space="preserve">ным стереотипом» [Нечаева: 16], имеют «стандартный набор портретных признаков» </w:t>
      </w:r>
      <w:r w:rsidR="00E74478" w:rsidRPr="00E74478">
        <w:rPr>
          <w:rFonts w:ascii="Times New Roman" w:eastAsia="Calibri" w:hAnsi="Times New Roman" w:cs="Times New Roman"/>
          <w:sz w:val="24"/>
          <w:szCs w:val="24"/>
        </w:rPr>
        <w:t>[</w:t>
      </w:r>
      <w:r w:rsidR="00E74478">
        <w:rPr>
          <w:rFonts w:ascii="Times New Roman" w:eastAsia="Calibri" w:hAnsi="Times New Roman" w:cs="Times New Roman"/>
          <w:sz w:val="24"/>
          <w:szCs w:val="24"/>
        </w:rPr>
        <w:t>Там же</w:t>
      </w:r>
      <w:r w:rsidR="00E74478" w:rsidRPr="00E74478">
        <w:rPr>
          <w:rFonts w:ascii="Times New Roman" w:eastAsia="Calibri" w:hAnsi="Times New Roman" w:cs="Times New Roman"/>
          <w:sz w:val="24"/>
          <w:szCs w:val="24"/>
        </w:rPr>
        <w:t>]</w:t>
      </w:r>
      <w:r w:rsidR="009D1F52">
        <w:rPr>
          <w:rFonts w:ascii="Times New Roman" w:eastAsia="Calibri" w:hAnsi="Times New Roman" w:cs="Times New Roman"/>
          <w:sz w:val="24"/>
          <w:szCs w:val="24"/>
        </w:rPr>
        <w:t>, но при более тщательном рассмотрении оказываются характерными именно для романтизма</w:t>
      </w:r>
      <w:r w:rsidR="002D05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7B23">
        <w:rPr>
          <w:rFonts w:ascii="Times New Roman" w:eastAsia="Calibri" w:hAnsi="Times New Roman" w:cs="Times New Roman"/>
          <w:sz w:val="24"/>
          <w:szCs w:val="24"/>
        </w:rPr>
        <w:t xml:space="preserve">Демоническое начало </w:t>
      </w:r>
      <w:r w:rsidR="00172220">
        <w:rPr>
          <w:rFonts w:ascii="Times New Roman" w:eastAsia="Calibri" w:hAnsi="Times New Roman" w:cs="Times New Roman"/>
          <w:sz w:val="24"/>
          <w:szCs w:val="24"/>
        </w:rPr>
        <w:t xml:space="preserve">нередко соотносят </w:t>
      </w:r>
      <w:r w:rsidR="005A7B23">
        <w:rPr>
          <w:rFonts w:ascii="Times New Roman" w:eastAsia="Calibri" w:hAnsi="Times New Roman" w:cs="Times New Roman"/>
          <w:sz w:val="24"/>
          <w:szCs w:val="24"/>
        </w:rPr>
        <w:t>с </w:t>
      </w:r>
      <w:r w:rsidR="00603AEB">
        <w:rPr>
          <w:rFonts w:ascii="Times New Roman" w:eastAsia="Calibri" w:hAnsi="Times New Roman" w:cs="Times New Roman"/>
          <w:sz w:val="24"/>
          <w:szCs w:val="24"/>
        </w:rPr>
        <w:t xml:space="preserve">гениальностью. </w:t>
      </w:r>
      <w:r w:rsidR="00172220">
        <w:rPr>
          <w:rFonts w:ascii="Times New Roman" w:eastAsia="Calibri" w:hAnsi="Times New Roman" w:cs="Times New Roman"/>
          <w:sz w:val="24"/>
          <w:szCs w:val="24"/>
        </w:rPr>
        <w:t>Концепцию</w:t>
      </w:r>
      <w:r w:rsidR="00DC7830">
        <w:rPr>
          <w:rFonts w:ascii="Times New Roman" w:eastAsia="Calibri" w:hAnsi="Times New Roman" w:cs="Times New Roman"/>
          <w:sz w:val="24"/>
          <w:szCs w:val="24"/>
        </w:rPr>
        <w:t xml:space="preserve"> демонизма</w:t>
      </w:r>
      <w:r w:rsidR="009D1F52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172220">
        <w:rPr>
          <w:rFonts w:ascii="Times New Roman" w:eastAsia="Calibri" w:hAnsi="Times New Roman" w:cs="Times New Roman"/>
          <w:sz w:val="24"/>
          <w:szCs w:val="24"/>
        </w:rPr>
        <w:t xml:space="preserve">творчестве </w:t>
      </w:r>
      <w:r w:rsidR="00E74478">
        <w:rPr>
          <w:rFonts w:ascii="Times New Roman" w:eastAsia="Calibri" w:hAnsi="Times New Roman" w:cs="Times New Roman"/>
          <w:sz w:val="24"/>
          <w:szCs w:val="24"/>
        </w:rPr>
        <w:t>Э.Т.</w:t>
      </w:r>
      <w:r w:rsidR="00B475ED">
        <w:rPr>
          <w:rFonts w:ascii="Times New Roman" w:eastAsia="Calibri" w:hAnsi="Times New Roman" w:cs="Times New Roman"/>
          <w:sz w:val="24"/>
          <w:szCs w:val="24"/>
        </w:rPr>
        <w:t>А. </w:t>
      </w:r>
      <w:r w:rsidR="00E74478">
        <w:rPr>
          <w:rFonts w:ascii="Times New Roman" w:eastAsia="Calibri" w:hAnsi="Times New Roman" w:cs="Times New Roman"/>
          <w:sz w:val="24"/>
          <w:szCs w:val="24"/>
        </w:rPr>
        <w:t>Гофмана</w:t>
      </w:r>
      <w:r w:rsidR="00603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>
        <w:rPr>
          <w:rFonts w:ascii="Times New Roman" w:eastAsia="Calibri" w:hAnsi="Times New Roman" w:cs="Times New Roman"/>
          <w:sz w:val="24"/>
          <w:szCs w:val="24"/>
        </w:rPr>
        <w:t>действительно</w:t>
      </w:r>
      <w:r w:rsidR="00E744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220">
        <w:rPr>
          <w:rFonts w:ascii="Times New Roman" w:eastAsia="Calibri" w:hAnsi="Times New Roman" w:cs="Times New Roman"/>
          <w:sz w:val="24"/>
          <w:szCs w:val="24"/>
        </w:rPr>
        <w:t>можно сопоставить с концепцией гениальности, и именно в том виде, какой придали последней романтики.</w:t>
      </w:r>
    </w:p>
    <w:p w:rsidR="005A7B23" w:rsidRPr="00903F45" w:rsidRDefault="00BC3386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Понятие гения активно использовалось и до романтиков. В частности, гений был одной из ключевых категорий для предшественников романтиков – штюрмеров, которые сами именовали себя «бурными гениями</w:t>
      </w:r>
      <w:r w:rsidRPr="00903F45">
        <w:rPr>
          <w:rFonts w:ascii="Times New Roman" w:eastAsia="Calibri" w:hAnsi="Times New Roman" w:cs="Times New Roman"/>
          <w:sz w:val="24"/>
          <w:szCs w:val="24"/>
        </w:rPr>
        <w:t>» («</w:t>
      </w:r>
      <w:r w:rsidRPr="00903F45">
        <w:rPr>
          <w:rFonts w:ascii="Times New Roman" w:eastAsia="Calibri" w:hAnsi="Times New Roman" w:cs="Times New Roman"/>
          <w:sz w:val="24"/>
          <w:szCs w:val="24"/>
          <w:lang w:val="en-US"/>
        </w:rPr>
        <w:t>Sturmgenies</w:t>
      </w:r>
      <w:r>
        <w:rPr>
          <w:rFonts w:ascii="Times New Roman" w:eastAsia="Calibri" w:hAnsi="Times New Roman" w:cs="Times New Roman"/>
          <w:sz w:val="24"/>
          <w:szCs w:val="24"/>
        </w:rPr>
        <w:t>»). Но штюрмеры называли гением не то же самое, что романтики, – исключительну</w:t>
      </w:r>
      <w:r w:rsidR="00896ED6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ED6">
        <w:rPr>
          <w:rFonts w:ascii="Times New Roman" w:eastAsia="Calibri" w:hAnsi="Times New Roman" w:cs="Times New Roman"/>
          <w:sz w:val="24"/>
          <w:szCs w:val="24"/>
        </w:rPr>
        <w:t>личность, более других способную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896ED6">
        <w:rPr>
          <w:rFonts w:ascii="Times New Roman" w:eastAsia="Calibri" w:hAnsi="Times New Roman" w:cs="Times New Roman"/>
          <w:sz w:val="24"/>
          <w:szCs w:val="24"/>
        </w:rPr>
        <w:t> 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творчеству. </w:t>
      </w:r>
      <w:r w:rsidR="00896ED6">
        <w:rPr>
          <w:rFonts w:ascii="Times New Roman" w:eastAsia="Calibri" w:hAnsi="Times New Roman" w:cs="Times New Roman"/>
          <w:sz w:val="24"/>
          <w:szCs w:val="24"/>
        </w:rPr>
        <w:t xml:space="preserve">Штюрмерское 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представление о</w:t>
      </w:r>
      <w:r w:rsidR="005A7B23">
        <w:rPr>
          <w:rFonts w:ascii="Times New Roman" w:eastAsia="Calibri" w:hAnsi="Times New Roman" w:cs="Times New Roman"/>
          <w:sz w:val="24"/>
          <w:szCs w:val="24"/>
        </w:rPr>
        <w:t xml:space="preserve"> гении иронично обыгрывает И.В. </w:t>
      </w:r>
      <w:r w:rsidR="00896ED6">
        <w:rPr>
          <w:rFonts w:ascii="Times New Roman" w:eastAsia="Calibri" w:hAnsi="Times New Roman" w:cs="Times New Roman"/>
          <w:sz w:val="24"/>
          <w:szCs w:val="24"/>
        </w:rPr>
        <w:t>Гёте в п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ервой части «Фауста». Мефистофель, видя, что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 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Маргарита не переносит его присутствия, говорит: «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Sie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f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ü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hlt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da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ß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ich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ganz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sicher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ein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Genie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Vielleicht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wohl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gar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der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Teufel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bin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» [</w:t>
      </w:r>
      <w:r w:rsidR="005A7B23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Goethe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: 112]. Ге</w:t>
      </w:r>
      <w:r>
        <w:rPr>
          <w:rFonts w:ascii="Times New Roman" w:eastAsia="Calibri" w:hAnsi="Times New Roman" w:cs="Times New Roman"/>
          <w:sz w:val="24"/>
          <w:szCs w:val="24"/>
        </w:rPr>
        <w:t>ний отличается от окружающих до 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чуждости и отторжения и при этом сам сознаёт свою незаурядность – вот точка зрения «Бури и натиска», иронично, но весьма точно сформулированная Гёте. П</w:t>
      </w:r>
      <w:r w:rsidR="00896ED6">
        <w:rPr>
          <w:rFonts w:ascii="Times New Roman" w:eastAsia="Calibri" w:hAnsi="Times New Roman" w:cs="Times New Roman"/>
          <w:sz w:val="24"/>
          <w:szCs w:val="24"/>
        </w:rPr>
        <w:t xml:space="preserve">римечательна в </w:t>
      </w:r>
      <w:r w:rsidR="00172220">
        <w:rPr>
          <w:rFonts w:ascii="Times New Roman" w:eastAsia="Calibri" w:hAnsi="Times New Roman" w:cs="Times New Roman"/>
          <w:sz w:val="24"/>
          <w:szCs w:val="24"/>
        </w:rPr>
        <w:t>этом фрагменте и 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связь между гениальностью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демоническим началом – если не </w:t>
      </w:r>
      <w:r w:rsidR="005A7B23" w:rsidRPr="00903F45">
        <w:rPr>
          <w:rFonts w:ascii="Times New Roman" w:eastAsia="Calibri" w:hAnsi="Times New Roman" w:cs="Times New Roman"/>
          <w:sz w:val="24"/>
          <w:szCs w:val="24"/>
        </w:rPr>
        <w:t>логическая, то, по крайней мере, ассоциативная.</w:t>
      </w:r>
    </w:p>
    <w:p w:rsidR="005A7B23" w:rsidRDefault="005A7B23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sz w:val="24"/>
          <w:szCs w:val="24"/>
        </w:rPr>
        <w:t xml:space="preserve">Для романтиков же гений </w:t>
      </w:r>
      <w:r w:rsidR="00172220">
        <w:rPr>
          <w:rFonts w:ascii="Times New Roman" w:eastAsia="Calibri" w:hAnsi="Times New Roman" w:cs="Times New Roman"/>
          <w:sz w:val="24"/>
          <w:szCs w:val="24"/>
        </w:rPr>
        <w:t xml:space="preserve">– это </w:t>
      </w:r>
      <w:r w:rsidRPr="00903F45">
        <w:rPr>
          <w:rFonts w:ascii="Times New Roman" w:eastAsia="Calibri" w:hAnsi="Times New Roman" w:cs="Times New Roman"/>
          <w:sz w:val="24"/>
          <w:szCs w:val="24"/>
        </w:rPr>
        <w:t>не</w:t>
      </w:r>
      <w:r w:rsidR="00B475ED">
        <w:rPr>
          <w:rFonts w:ascii="Times New Roman" w:eastAsia="Calibri" w:hAnsi="Times New Roman" w:cs="Times New Roman"/>
          <w:sz w:val="24"/>
          <w:szCs w:val="24"/>
        </w:rPr>
        <w:t xml:space="preserve"> сам</w:t>
      </w:r>
      <w:r w:rsidRPr="00903F45">
        <w:rPr>
          <w:rFonts w:ascii="Times New Roman" w:eastAsia="Calibri" w:hAnsi="Times New Roman" w:cs="Times New Roman"/>
          <w:sz w:val="24"/>
          <w:szCs w:val="24"/>
        </w:rPr>
        <w:t xml:space="preserve"> человек, а </w:t>
      </w:r>
      <w:r w:rsidR="0099749B">
        <w:rPr>
          <w:rFonts w:ascii="Times New Roman" w:eastAsia="Calibri" w:hAnsi="Times New Roman" w:cs="Times New Roman"/>
          <w:sz w:val="24"/>
          <w:szCs w:val="24"/>
        </w:rPr>
        <w:t>присущее ему качество, художник </w:t>
      </w:r>
      <w:r w:rsidRPr="00903F45">
        <w:rPr>
          <w:rFonts w:ascii="Times New Roman" w:eastAsia="Calibri" w:hAnsi="Times New Roman" w:cs="Times New Roman"/>
          <w:sz w:val="24"/>
          <w:szCs w:val="24"/>
        </w:rPr>
        <w:t>– лишь сосуд, вместилище гения. «&lt;…&gt; художественный гений, как понимает его Вакенродер, сам во власти высшего истока: божественное и</w:t>
      </w:r>
      <w:r w:rsidR="002D054E">
        <w:rPr>
          <w:rFonts w:ascii="Times New Roman" w:eastAsia="Calibri" w:hAnsi="Times New Roman" w:cs="Times New Roman"/>
          <w:sz w:val="24"/>
          <w:szCs w:val="24"/>
        </w:rPr>
        <w:t>м владеет и на него изливается» </w:t>
      </w:r>
      <w:r w:rsidRPr="00903F45">
        <w:rPr>
          <w:rFonts w:ascii="Times New Roman" w:eastAsia="Calibri" w:hAnsi="Times New Roman" w:cs="Times New Roman"/>
          <w:sz w:val="24"/>
          <w:szCs w:val="24"/>
        </w:rPr>
        <w:t>[Михайлов: 657].</w:t>
      </w:r>
      <w:r w:rsidR="00B475ED" w:rsidRPr="00B47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75ED">
        <w:rPr>
          <w:rFonts w:ascii="Times New Roman" w:eastAsia="Calibri" w:hAnsi="Times New Roman" w:cs="Times New Roman"/>
          <w:sz w:val="24"/>
          <w:szCs w:val="24"/>
        </w:rPr>
        <w:t>Близкий к кругу йенских ром</w:t>
      </w:r>
      <w:r w:rsidR="00896ED6">
        <w:rPr>
          <w:rFonts w:ascii="Times New Roman" w:eastAsia="Calibri" w:hAnsi="Times New Roman" w:cs="Times New Roman"/>
          <w:sz w:val="24"/>
          <w:szCs w:val="24"/>
        </w:rPr>
        <w:t xml:space="preserve">антиков и заметно повлиявший на </w:t>
      </w:r>
      <w:r w:rsidR="00B475ED">
        <w:rPr>
          <w:rFonts w:ascii="Times New Roman" w:eastAsia="Calibri" w:hAnsi="Times New Roman" w:cs="Times New Roman"/>
          <w:sz w:val="24"/>
          <w:szCs w:val="24"/>
        </w:rPr>
        <w:t>них</w:t>
      </w:r>
      <w:r w:rsidR="00B475ED" w:rsidRPr="00903F45">
        <w:rPr>
          <w:rFonts w:ascii="Times New Roman" w:eastAsia="Calibri" w:hAnsi="Times New Roman" w:cs="Times New Roman"/>
          <w:sz w:val="24"/>
          <w:szCs w:val="24"/>
        </w:rPr>
        <w:t xml:space="preserve"> Ф.В.Й. Шелли</w:t>
      </w:r>
      <w:r w:rsidR="00896ED6">
        <w:rPr>
          <w:rFonts w:ascii="Times New Roman" w:eastAsia="Calibri" w:hAnsi="Times New Roman" w:cs="Times New Roman"/>
          <w:sz w:val="24"/>
          <w:szCs w:val="24"/>
        </w:rPr>
        <w:t xml:space="preserve">нг называет гением «обитающее в </w:t>
      </w:r>
      <w:r w:rsidR="00B475ED" w:rsidRPr="00903F45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B475ED">
        <w:rPr>
          <w:rFonts w:ascii="Times New Roman" w:eastAsia="Calibri" w:hAnsi="Times New Roman" w:cs="Times New Roman"/>
          <w:sz w:val="24"/>
          <w:szCs w:val="24"/>
        </w:rPr>
        <w:t>е божественное» [Шеллинг: 162].</w:t>
      </w:r>
    </w:p>
    <w:p w:rsidR="00E74478" w:rsidRDefault="00B475ED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Обратимся теперь к демоническим персонажам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478">
        <w:rPr>
          <w:rFonts w:ascii="Times New Roman" w:eastAsia="Calibri" w:hAnsi="Times New Roman" w:cs="Times New Roman"/>
          <w:sz w:val="24"/>
          <w:szCs w:val="24"/>
        </w:rPr>
        <w:t xml:space="preserve">Э.Т.А.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Гофмана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F52">
        <w:rPr>
          <w:rFonts w:ascii="Times New Roman" w:eastAsia="Calibri" w:hAnsi="Times New Roman" w:cs="Times New Roman"/>
          <w:sz w:val="24"/>
          <w:szCs w:val="24"/>
        </w:rPr>
        <w:t>С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>ам</w:t>
      </w:r>
      <w:r w:rsidR="00E74478">
        <w:rPr>
          <w:rFonts w:ascii="Times New Roman" w:eastAsia="Calibri" w:hAnsi="Times New Roman" w:cs="Times New Roman"/>
          <w:sz w:val="24"/>
          <w:szCs w:val="24"/>
        </w:rPr>
        <w:t>и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 xml:space="preserve"> по себ</w:t>
      </w:r>
      <w:r w:rsidR="00E74478">
        <w:rPr>
          <w:rFonts w:ascii="Times New Roman" w:eastAsia="Calibri" w:hAnsi="Times New Roman" w:cs="Times New Roman"/>
          <w:sz w:val="24"/>
          <w:szCs w:val="24"/>
        </w:rPr>
        <w:t>е</w:t>
      </w:r>
      <w:r w:rsidR="00997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они</w:t>
      </w:r>
      <w:r w:rsidR="00E74478">
        <w:rPr>
          <w:rFonts w:ascii="Times New Roman" w:eastAsia="Calibri" w:hAnsi="Times New Roman" w:cs="Times New Roman"/>
          <w:sz w:val="24"/>
          <w:szCs w:val="24"/>
        </w:rPr>
        <w:t xml:space="preserve"> не являются сверхъ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>ест</w:t>
      </w:r>
      <w:r w:rsidR="00E74478">
        <w:rPr>
          <w:rFonts w:ascii="Times New Roman" w:eastAsia="Calibri" w:hAnsi="Times New Roman" w:cs="Times New Roman"/>
          <w:sz w:val="24"/>
          <w:szCs w:val="24"/>
        </w:rPr>
        <w:t>ест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>венным</w:t>
      </w:r>
      <w:r w:rsidR="00E74478">
        <w:rPr>
          <w:rFonts w:ascii="Times New Roman" w:eastAsia="Calibri" w:hAnsi="Times New Roman" w:cs="Times New Roman"/>
          <w:sz w:val="24"/>
          <w:szCs w:val="24"/>
        </w:rPr>
        <w:t>и существа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>м</w:t>
      </w:r>
      <w:r w:rsidR="00E74478">
        <w:rPr>
          <w:rFonts w:ascii="Times New Roman" w:eastAsia="Calibri" w:hAnsi="Times New Roman" w:cs="Times New Roman"/>
          <w:sz w:val="24"/>
          <w:szCs w:val="24"/>
        </w:rPr>
        <w:t>и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>, выходц</w:t>
      </w:r>
      <w:r w:rsidR="00E74478">
        <w:rPr>
          <w:rFonts w:ascii="Times New Roman" w:eastAsia="Calibri" w:hAnsi="Times New Roman" w:cs="Times New Roman"/>
          <w:sz w:val="24"/>
          <w:szCs w:val="24"/>
        </w:rPr>
        <w:t>ами</w:t>
      </w:r>
      <w:r w:rsidR="00E74478" w:rsidRPr="00903F45">
        <w:rPr>
          <w:rFonts w:ascii="Times New Roman" w:eastAsia="Calibri" w:hAnsi="Times New Roman" w:cs="Times New Roman"/>
          <w:sz w:val="24"/>
          <w:szCs w:val="24"/>
        </w:rPr>
        <w:t xml:space="preserve"> из ада и т.п. </w:t>
      </w:r>
      <w:r w:rsidR="00DC7830">
        <w:rPr>
          <w:rFonts w:ascii="Times New Roman" w:eastAsia="Calibri" w:hAnsi="Times New Roman" w:cs="Times New Roman"/>
          <w:sz w:val="24"/>
          <w:szCs w:val="24"/>
        </w:rPr>
        <w:t xml:space="preserve">Они могут слиться с демонической стихией, но не принадлежат ей изначально. </w:t>
      </w:r>
      <w:r w:rsidR="00E74478">
        <w:rPr>
          <w:rFonts w:ascii="Times New Roman" w:eastAsia="Calibri" w:hAnsi="Times New Roman" w:cs="Times New Roman"/>
          <w:sz w:val="24"/>
          <w:szCs w:val="24"/>
        </w:rPr>
        <w:t xml:space="preserve">Они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одержимы </w:t>
      </w:r>
      <w:r w:rsidR="00E74478">
        <w:rPr>
          <w:rFonts w:ascii="Times New Roman" w:eastAsia="Calibri" w:hAnsi="Times New Roman" w:cs="Times New Roman"/>
          <w:sz w:val="24"/>
          <w:szCs w:val="24"/>
        </w:rPr>
        <w:t>внешней по происхождению</w:t>
      </w:r>
      <w:r w:rsidR="009D1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BC6">
        <w:rPr>
          <w:rFonts w:ascii="Times New Roman" w:eastAsia="Calibri" w:hAnsi="Times New Roman" w:cs="Times New Roman"/>
          <w:sz w:val="24"/>
          <w:szCs w:val="24"/>
        </w:rPr>
        <w:t xml:space="preserve">тёмной </w:t>
      </w:r>
      <w:r w:rsidR="009D1F52">
        <w:rPr>
          <w:rFonts w:ascii="Times New Roman" w:eastAsia="Calibri" w:hAnsi="Times New Roman" w:cs="Times New Roman"/>
          <w:sz w:val="24"/>
          <w:szCs w:val="24"/>
        </w:rPr>
        <w:t>силой,</w:t>
      </w:r>
      <w:r w:rsidR="00BF2BC6">
        <w:rPr>
          <w:rFonts w:ascii="Times New Roman" w:eastAsia="Calibri" w:hAnsi="Times New Roman" w:cs="Times New Roman"/>
          <w:sz w:val="24"/>
          <w:szCs w:val="24"/>
        </w:rPr>
        <w:t xml:space="preserve"> как романтический гениальный творец одержим силой светлой и благой.</w:t>
      </w:r>
      <w:r w:rsidR="00DC7830" w:rsidRPr="00DC78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3F45" w:rsidRPr="00903F45" w:rsidRDefault="00903F45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sz w:val="24"/>
          <w:szCs w:val="24"/>
        </w:rPr>
        <w:t>Таковы старый Торбьёрн и Элис Фрёбом из новеллы «Фалунские рудники» – горняки, поддавшиеся обаянию подземной царицы и навсегда ушедшие в шахту. Таков монах Медард, герой романа «Эликсиры сатаны». Испробовав таинственный эликсир, якобы изготовленный самим дьяволом, он даёт волю греховным желаниям. После этого образ Медарда постепенно становится всё более демоническим; в частности, у него появляется двойник, который творит едва ли не больше зла, чем сам монах.</w:t>
      </w:r>
    </w:p>
    <w:p w:rsidR="00903F45" w:rsidRPr="00903F45" w:rsidRDefault="00945518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</w:t>
      </w:r>
      <w:r w:rsidR="00854ABE">
        <w:rPr>
          <w:rFonts w:ascii="Times New Roman" w:eastAsia="Calibri" w:hAnsi="Times New Roman" w:cs="Times New Roman"/>
          <w:sz w:val="24"/>
          <w:szCs w:val="24"/>
        </w:rPr>
        <w:t>ледует отметить, что в «Эликсирах с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атаны» все мистические детали п</w:t>
      </w:r>
      <w:r w:rsidR="00903F45">
        <w:rPr>
          <w:rFonts w:ascii="Times New Roman" w:eastAsia="Calibri" w:hAnsi="Times New Roman" w:cs="Times New Roman"/>
          <w:sz w:val="24"/>
          <w:szCs w:val="24"/>
        </w:rPr>
        <w:t>олучают рациональное объяснение 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– пусть порой и формальное, в духе готической литературы. Мрачный двойник оказывается братом-близнец</w:t>
      </w:r>
      <w:r w:rsidR="00BC3386">
        <w:rPr>
          <w:rFonts w:ascii="Times New Roman" w:eastAsia="Calibri" w:hAnsi="Times New Roman" w:cs="Times New Roman"/>
          <w:sz w:val="24"/>
          <w:szCs w:val="24"/>
        </w:rPr>
        <w:t>ом, с которым героя разлучили в 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младенчестве. Зелье, вероятнее всего, было лишь крепким вином, </w:t>
      </w:r>
      <w:r w:rsidR="00BA5768">
        <w:rPr>
          <w:rFonts w:ascii="Times New Roman" w:eastAsia="Calibri" w:hAnsi="Times New Roman" w:cs="Times New Roman"/>
          <w:sz w:val="24"/>
          <w:szCs w:val="24"/>
        </w:rPr>
        <w:t>возбудившим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 неискушённого</w:t>
      </w:r>
      <w:r w:rsidR="00BA5768">
        <w:rPr>
          <w:rFonts w:ascii="Times New Roman" w:eastAsia="Calibri" w:hAnsi="Times New Roman" w:cs="Times New Roman"/>
          <w:sz w:val="24"/>
          <w:szCs w:val="24"/>
        </w:rPr>
        <w:t xml:space="preserve"> инока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. Дьявол здесь не является необходимой частью мироздания, он – самое большее – гипотеза. Практически на</w:t>
      </w:r>
      <w:r w:rsidR="0099749B">
        <w:rPr>
          <w:rFonts w:ascii="Times New Roman" w:eastAsia="Calibri" w:hAnsi="Times New Roman" w:cs="Times New Roman"/>
          <w:sz w:val="24"/>
          <w:szCs w:val="24"/>
        </w:rPr>
        <w:t xml:space="preserve"> протяжении всего романа Медард</w:t>
      </w:r>
      <w:r w:rsidR="0099749B">
        <w:rPr>
          <w:rFonts w:ascii="Times New Roman" w:eastAsia="Calibri" w:hAnsi="Times New Roman" w:cs="Times New Roman"/>
          <w:sz w:val="24"/>
          <w:szCs w:val="24"/>
        </w:rPr>
        <w:noBreakHyphen/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повествователь объясняет свои поступки «дьявольским соблазном». В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конце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такая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мотивировка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ставится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под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сомнение</w:t>
      </w:r>
      <w:r w:rsidR="00903F45"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: «Glaubt Ihr an die offenbare, sichtliche Einwirkung einer bösen Macht, die die Kirche Teufel nennt?« &lt;…&gt; »Glaubt Ihr, daß der Wein, den Ihr aus der Reliquienkammer stahlt und austranket, Euch zu den Freveln trieb, die Ihr beginget?« – »Wie ein von giftigen Dünsten geschwängertes Wasser gab er Kraft dem bösen Keim, der in mir ruhete, daß er fortzuwuchern vermochte!»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[Hoffmann: 311]. Трактовка поведения героя – и человека вообще – усложняется: наклонности, в том числе пагубные, заложены в нём изначально</w:t>
      </w:r>
      <w:r w:rsidR="00903F45">
        <w:rPr>
          <w:rFonts w:ascii="Times New Roman" w:eastAsia="Calibri" w:hAnsi="Times New Roman" w:cs="Times New Roman"/>
          <w:sz w:val="24"/>
          <w:szCs w:val="24"/>
        </w:rPr>
        <w:t>, но</w:t>
      </w:r>
      <w:r w:rsidR="00BF2BC6">
        <w:rPr>
          <w:rFonts w:ascii="Times New Roman" w:eastAsia="Calibri" w:hAnsi="Times New Roman" w:cs="Times New Roman"/>
          <w:sz w:val="24"/>
          <w:szCs w:val="24"/>
        </w:rPr>
        <w:t> </w:t>
      </w:r>
      <w:r w:rsidR="005A7B23">
        <w:rPr>
          <w:rFonts w:ascii="Times New Roman" w:eastAsia="Calibri" w:hAnsi="Times New Roman" w:cs="Times New Roman"/>
          <w:sz w:val="24"/>
          <w:szCs w:val="24"/>
        </w:rPr>
        <w:t>всё же</w:t>
      </w:r>
      <w:r w:rsidR="00903F45">
        <w:rPr>
          <w:rFonts w:ascii="Times New Roman" w:eastAsia="Calibri" w:hAnsi="Times New Roman" w:cs="Times New Roman"/>
          <w:sz w:val="24"/>
          <w:szCs w:val="24"/>
        </w:rPr>
        <w:t xml:space="preserve"> развиваются и 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проявляются </w:t>
      </w:r>
      <w:r w:rsidR="00854ABE">
        <w:rPr>
          <w:rFonts w:ascii="Times New Roman" w:eastAsia="Calibri" w:hAnsi="Times New Roman" w:cs="Times New Roman"/>
          <w:sz w:val="24"/>
          <w:szCs w:val="24"/>
        </w:rPr>
        <w:t>под действием внешних причин. Н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е сто</w:t>
      </w:r>
      <w:r w:rsidR="00903F45">
        <w:rPr>
          <w:rFonts w:ascii="Times New Roman" w:eastAsia="Calibri" w:hAnsi="Times New Roman" w:cs="Times New Roman"/>
          <w:sz w:val="24"/>
          <w:szCs w:val="24"/>
        </w:rPr>
        <w:t>ль важно,</w:t>
      </w:r>
      <w:r w:rsidR="00854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49B">
        <w:rPr>
          <w:rFonts w:ascii="Times New Roman" w:eastAsia="Calibri" w:hAnsi="Times New Roman" w:cs="Times New Roman"/>
          <w:sz w:val="24"/>
          <w:szCs w:val="24"/>
        </w:rPr>
        <w:t xml:space="preserve">выпил Медард </w:t>
      </w:r>
      <w:r w:rsidR="00903F45">
        <w:rPr>
          <w:rFonts w:ascii="Times New Roman" w:eastAsia="Calibri" w:hAnsi="Times New Roman" w:cs="Times New Roman"/>
          <w:sz w:val="24"/>
          <w:szCs w:val="24"/>
        </w:rPr>
        <w:t>п</w:t>
      </w:r>
      <w:r w:rsidR="0099749B">
        <w:rPr>
          <w:rFonts w:ascii="Times New Roman" w:eastAsia="Calibri" w:hAnsi="Times New Roman" w:cs="Times New Roman"/>
          <w:sz w:val="24"/>
          <w:szCs w:val="24"/>
        </w:rPr>
        <w:t>ростое вино</w:t>
      </w:r>
      <w:r w:rsidR="00903F45">
        <w:rPr>
          <w:rFonts w:ascii="Times New Roman" w:eastAsia="Calibri" w:hAnsi="Times New Roman" w:cs="Times New Roman"/>
          <w:sz w:val="24"/>
          <w:szCs w:val="24"/>
        </w:rPr>
        <w:t xml:space="preserve"> или </w:t>
      </w:r>
      <w:r w:rsidR="0099749B">
        <w:rPr>
          <w:rFonts w:ascii="Times New Roman" w:eastAsia="Calibri" w:hAnsi="Times New Roman" w:cs="Times New Roman"/>
          <w:sz w:val="24"/>
          <w:szCs w:val="24"/>
        </w:rPr>
        <w:t>волшебный эликсир</w:t>
      </w:r>
      <w:r w:rsidR="002D054E">
        <w:rPr>
          <w:rFonts w:ascii="Times New Roman" w:eastAsia="Calibri" w:hAnsi="Times New Roman" w:cs="Times New Roman"/>
          <w:sz w:val="24"/>
          <w:szCs w:val="24"/>
        </w:rPr>
        <w:t xml:space="preserve">, но </w:t>
      </w:r>
      <w:r w:rsidR="00854ABE">
        <w:rPr>
          <w:rFonts w:ascii="Times New Roman" w:eastAsia="Calibri" w:hAnsi="Times New Roman" w:cs="Times New Roman"/>
          <w:sz w:val="24"/>
          <w:szCs w:val="24"/>
        </w:rPr>
        <w:t>для </w:t>
      </w:r>
      <w:r w:rsidR="0099749B">
        <w:rPr>
          <w:rFonts w:ascii="Times New Roman" w:eastAsia="Calibri" w:hAnsi="Times New Roman" w:cs="Times New Roman"/>
          <w:sz w:val="24"/>
          <w:szCs w:val="24"/>
        </w:rPr>
        <w:t>становления</w:t>
      </w:r>
      <w:r w:rsidR="005A7B23">
        <w:rPr>
          <w:rFonts w:ascii="Times New Roman" w:eastAsia="Calibri" w:hAnsi="Times New Roman" w:cs="Times New Roman"/>
          <w:sz w:val="24"/>
          <w:szCs w:val="24"/>
        </w:rPr>
        <w:t xml:space="preserve"> демонического </w:t>
      </w:r>
      <w:r w:rsidR="00DC7830">
        <w:rPr>
          <w:rFonts w:ascii="Times New Roman" w:eastAsia="Calibri" w:hAnsi="Times New Roman" w:cs="Times New Roman"/>
          <w:sz w:val="24"/>
          <w:szCs w:val="24"/>
        </w:rPr>
        <w:t xml:space="preserve">героя </w:t>
      </w:r>
      <w:r w:rsidR="0099749B">
        <w:rPr>
          <w:rFonts w:ascii="Times New Roman" w:eastAsia="Calibri" w:hAnsi="Times New Roman" w:cs="Times New Roman"/>
          <w:sz w:val="24"/>
          <w:szCs w:val="24"/>
        </w:rPr>
        <w:t xml:space="preserve">требуется </w:t>
      </w:r>
      <w:r w:rsidR="005A7B23">
        <w:rPr>
          <w:rFonts w:ascii="Times New Roman" w:eastAsia="Calibri" w:hAnsi="Times New Roman" w:cs="Times New Roman"/>
          <w:sz w:val="24"/>
          <w:szCs w:val="24"/>
        </w:rPr>
        <w:t>толчок извне.</w:t>
      </w:r>
    </w:p>
    <w:p w:rsidR="00E1105B" w:rsidRDefault="009D1F52" w:rsidP="002D054E">
      <w:pPr>
        <w:spacing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видим, что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 и гениальность в программны</w:t>
      </w:r>
      <w:r w:rsidR="00BF2BC6">
        <w:rPr>
          <w:rFonts w:ascii="Times New Roman" w:eastAsia="Calibri" w:hAnsi="Times New Roman" w:cs="Times New Roman"/>
          <w:sz w:val="24"/>
          <w:szCs w:val="24"/>
        </w:rPr>
        <w:t xml:space="preserve">х для немецкого романтизма текстах, 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и демонизм в произведениях Э.Т.А. Гофмана мыслятся не как безусловная и неотъемлемая</w:t>
      </w:r>
      <w:r w:rsidR="00BF2BC6">
        <w:rPr>
          <w:rFonts w:ascii="Times New Roman" w:eastAsia="Calibri" w:hAnsi="Times New Roman" w:cs="Times New Roman"/>
          <w:sz w:val="24"/>
          <w:szCs w:val="24"/>
        </w:rPr>
        <w:t xml:space="preserve"> черта личности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>, а как нечт</w:t>
      </w:r>
      <w:r w:rsidR="00BF2BC6">
        <w:rPr>
          <w:rFonts w:ascii="Times New Roman" w:eastAsia="Calibri" w:hAnsi="Times New Roman" w:cs="Times New Roman"/>
          <w:sz w:val="24"/>
          <w:szCs w:val="24"/>
        </w:rPr>
        <w:t>о внешнее по отношению к личности, завладевающее ей независимо от её</w:t>
      </w:r>
      <w:r w:rsidR="00903F45" w:rsidRPr="00903F45">
        <w:rPr>
          <w:rFonts w:ascii="Times New Roman" w:eastAsia="Calibri" w:hAnsi="Times New Roman" w:cs="Times New Roman"/>
          <w:sz w:val="24"/>
          <w:szCs w:val="24"/>
        </w:rPr>
        <w:t xml:space="preserve"> воли</w:t>
      </w:r>
      <w:r w:rsidR="00E1105B">
        <w:rPr>
          <w:rFonts w:ascii="Times New Roman" w:eastAsia="Calibri" w:hAnsi="Times New Roman" w:cs="Times New Roman"/>
          <w:sz w:val="24"/>
          <w:szCs w:val="24"/>
        </w:rPr>
        <w:t>.</w:t>
      </w:r>
      <w:r w:rsidR="00896ED6">
        <w:rPr>
          <w:rFonts w:ascii="Times New Roman" w:eastAsia="Calibri" w:hAnsi="Times New Roman" w:cs="Times New Roman"/>
          <w:sz w:val="24"/>
          <w:szCs w:val="24"/>
        </w:rPr>
        <w:t xml:space="preserve"> Между художником</w:t>
      </w:r>
      <w:r w:rsidR="00DC7830">
        <w:rPr>
          <w:rFonts w:ascii="Times New Roman" w:eastAsia="Calibri" w:hAnsi="Times New Roman" w:cs="Times New Roman"/>
          <w:sz w:val="24"/>
          <w:szCs w:val="24"/>
        </w:rPr>
        <w:t>, одаряющим человечество шедеврами, и устрашающий злодеем обнаруживается</w:t>
      </w:r>
      <w:r w:rsidR="00893090">
        <w:rPr>
          <w:rFonts w:ascii="Times New Roman" w:eastAsia="Calibri" w:hAnsi="Times New Roman" w:cs="Times New Roman"/>
          <w:sz w:val="24"/>
          <w:szCs w:val="24"/>
        </w:rPr>
        <w:t>,</w:t>
      </w:r>
      <w:r w:rsidR="00DC7830">
        <w:rPr>
          <w:rFonts w:ascii="Times New Roman" w:eastAsia="Calibri" w:hAnsi="Times New Roman" w:cs="Times New Roman"/>
          <w:sz w:val="24"/>
          <w:szCs w:val="24"/>
        </w:rPr>
        <w:t xml:space="preserve"> если не родство, то типологическое сходство.</w:t>
      </w:r>
    </w:p>
    <w:p w:rsidR="00903F45" w:rsidRPr="00903F45" w:rsidRDefault="00903F45" w:rsidP="00903F45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F45" w:rsidRPr="00903F45" w:rsidRDefault="00903F45" w:rsidP="00903F45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3F45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99749B" w:rsidRPr="00903F45" w:rsidRDefault="0099749B" w:rsidP="00903F45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i/>
          <w:sz w:val="24"/>
          <w:szCs w:val="24"/>
        </w:rPr>
        <w:t>Михайлов А.В.</w:t>
      </w:r>
      <w:r w:rsidRPr="00903F45">
        <w:rPr>
          <w:rFonts w:ascii="Times New Roman" w:eastAsia="Calibri" w:hAnsi="Times New Roman" w:cs="Times New Roman"/>
          <w:sz w:val="24"/>
          <w:szCs w:val="24"/>
        </w:rPr>
        <w:t xml:space="preserve"> Вильгельм Генрих Вакенродер и романтический культ Рафаэля // Михайлов А.В. Языки культуры. М., 1997. С. 655–682.</w:t>
      </w:r>
    </w:p>
    <w:p w:rsidR="0099749B" w:rsidRPr="00903F45" w:rsidRDefault="0099749B" w:rsidP="002D054E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i/>
          <w:sz w:val="24"/>
          <w:szCs w:val="24"/>
        </w:rPr>
        <w:t>Нечаева, Е.</w:t>
      </w:r>
      <w:r w:rsidRPr="00903F45">
        <w:rPr>
          <w:rFonts w:ascii="Times New Roman" w:eastAsia="Calibri" w:hAnsi="Times New Roman" w:cs="Times New Roman"/>
          <w:sz w:val="24"/>
          <w:szCs w:val="24"/>
        </w:rPr>
        <w:t>А. Поэтика демонического в творчестве Э.Т.А. Гофмана.</w:t>
      </w:r>
      <w:r w:rsidR="002D054E">
        <w:rPr>
          <w:rFonts w:ascii="Times New Roman" w:eastAsia="Calibri" w:hAnsi="Times New Roman" w:cs="Times New Roman"/>
          <w:sz w:val="24"/>
          <w:szCs w:val="24"/>
        </w:rPr>
        <w:t xml:space="preserve"> Автореф. </w:t>
      </w:r>
      <w:r w:rsidR="002D054E" w:rsidRPr="002D054E">
        <w:rPr>
          <w:rFonts w:ascii="Times New Roman" w:eastAsia="Calibri" w:hAnsi="Times New Roman" w:cs="Times New Roman"/>
          <w:sz w:val="24"/>
          <w:szCs w:val="24"/>
        </w:rPr>
        <w:t>дисс. ... канд. филол. наук.</w:t>
      </w:r>
      <w:r w:rsidRPr="00903F45">
        <w:rPr>
          <w:rFonts w:ascii="Times New Roman" w:eastAsia="Calibri" w:hAnsi="Times New Roman" w:cs="Times New Roman"/>
          <w:sz w:val="24"/>
          <w:szCs w:val="24"/>
        </w:rPr>
        <w:t xml:space="preserve"> Балашов, 2010.</w:t>
      </w:r>
    </w:p>
    <w:p w:rsidR="0099749B" w:rsidRPr="00903F45" w:rsidRDefault="0099749B" w:rsidP="00903F45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i/>
          <w:sz w:val="24"/>
          <w:szCs w:val="24"/>
        </w:rPr>
        <w:t>Шеллинг Ф.В.</w:t>
      </w:r>
      <w:r w:rsidRPr="00903F45">
        <w:rPr>
          <w:rFonts w:ascii="Times New Roman" w:eastAsia="Calibri" w:hAnsi="Times New Roman" w:cs="Times New Roman"/>
          <w:sz w:val="24"/>
          <w:szCs w:val="24"/>
        </w:rPr>
        <w:t xml:space="preserve"> Философия искусства. М., 1966.</w:t>
      </w:r>
    </w:p>
    <w:p w:rsidR="0099749B" w:rsidRPr="002D054E" w:rsidRDefault="0099749B" w:rsidP="00903F45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Goethe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 </w:t>
      </w: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J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>.</w:t>
      </w: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W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. 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Werke</w:t>
      </w:r>
      <w:r w:rsidRPr="00BC3386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 in</w:t>
      </w:r>
      <w:r w:rsidRPr="00BC338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14 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B</w:t>
      </w:r>
      <w:r w:rsidRPr="00BC3386">
        <w:rPr>
          <w:rFonts w:ascii="Times New Roman" w:eastAsia="Calibri" w:hAnsi="Times New Roman" w:cs="Times New Roman"/>
          <w:sz w:val="24"/>
          <w:szCs w:val="24"/>
          <w:lang w:val="de-DE"/>
        </w:rPr>
        <w:t>ä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nden</w:t>
      </w:r>
      <w:r w:rsidRPr="00BC338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Hamburg</w:t>
      </w:r>
      <w:r w:rsidRPr="002D054E">
        <w:rPr>
          <w:rFonts w:ascii="Times New Roman" w:eastAsia="Calibri" w:hAnsi="Times New Roman" w:cs="Times New Roman"/>
          <w:sz w:val="24"/>
          <w:szCs w:val="24"/>
        </w:rPr>
        <w:t xml:space="preserve">, 1948. 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Bd</w:t>
      </w:r>
      <w:r w:rsidRPr="002D054E">
        <w:rPr>
          <w:rFonts w:ascii="Times New Roman" w:eastAsia="Calibri" w:hAnsi="Times New Roman" w:cs="Times New Roman"/>
          <w:sz w:val="24"/>
          <w:szCs w:val="24"/>
        </w:rPr>
        <w:t xml:space="preserve"> 3.</w:t>
      </w:r>
    </w:p>
    <w:p w:rsidR="0099749B" w:rsidRPr="00903F45" w:rsidRDefault="0099749B" w:rsidP="00903F45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Hoffmann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 </w:t>
      </w: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E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>.</w:t>
      </w: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T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>.</w:t>
      </w:r>
      <w:r w:rsidRPr="00903F45">
        <w:rPr>
          <w:rFonts w:ascii="Times New Roman" w:eastAsia="Calibri" w:hAnsi="Times New Roman" w:cs="Times New Roman"/>
          <w:i/>
          <w:sz w:val="24"/>
          <w:szCs w:val="24"/>
          <w:lang w:val="de-DE"/>
        </w:rPr>
        <w:t>A</w:t>
      </w:r>
      <w:r w:rsidRPr="00BC3386">
        <w:rPr>
          <w:rFonts w:ascii="Times New Roman" w:eastAsia="Calibri" w:hAnsi="Times New Roman" w:cs="Times New Roman"/>
          <w:i/>
          <w:sz w:val="24"/>
          <w:szCs w:val="24"/>
          <w:lang w:val="de-DE"/>
        </w:rPr>
        <w:t>.</w:t>
      </w:r>
      <w:r w:rsidRPr="00BC338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903F45">
        <w:rPr>
          <w:rFonts w:ascii="Times New Roman" w:eastAsia="Calibri" w:hAnsi="Times New Roman" w:cs="Times New Roman"/>
          <w:sz w:val="24"/>
          <w:szCs w:val="24"/>
          <w:lang w:val="de-DE"/>
        </w:rPr>
        <w:t>Poetische Werke: in 6 Bänden. Berlin, 1963. Bd 2</w:t>
      </w:r>
      <w:r w:rsidRPr="00903F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0D36" w:rsidRDefault="00D30D36">
      <w:bookmarkStart w:id="0" w:name="_GoBack"/>
      <w:bookmarkEnd w:id="0"/>
    </w:p>
    <w:sectPr w:rsidR="00D30D36" w:rsidSect="002B04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8E4" w:rsidRDefault="00B638E4" w:rsidP="00E1105B">
      <w:pPr>
        <w:spacing w:after="0" w:line="240" w:lineRule="auto"/>
      </w:pPr>
      <w:r>
        <w:separator/>
      </w:r>
    </w:p>
  </w:endnote>
  <w:endnote w:type="continuationSeparator" w:id="0">
    <w:p w:rsidR="00B638E4" w:rsidRDefault="00B638E4" w:rsidP="00E1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8E4" w:rsidRDefault="00B638E4" w:rsidP="00E1105B">
      <w:pPr>
        <w:spacing w:after="0" w:line="240" w:lineRule="auto"/>
      </w:pPr>
      <w:r>
        <w:separator/>
      </w:r>
    </w:p>
  </w:footnote>
  <w:footnote w:type="continuationSeparator" w:id="0">
    <w:p w:rsidR="00B638E4" w:rsidRDefault="00B638E4" w:rsidP="00E11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2354D"/>
    <w:multiLevelType w:val="hybridMultilevel"/>
    <w:tmpl w:val="30160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9"/>
    <w:rsid w:val="00172220"/>
    <w:rsid w:val="002B04DC"/>
    <w:rsid w:val="002D054E"/>
    <w:rsid w:val="004172A9"/>
    <w:rsid w:val="00492729"/>
    <w:rsid w:val="005031DA"/>
    <w:rsid w:val="005A7B23"/>
    <w:rsid w:val="00603AEB"/>
    <w:rsid w:val="00854ABE"/>
    <w:rsid w:val="00893090"/>
    <w:rsid w:val="00896ED6"/>
    <w:rsid w:val="00903F45"/>
    <w:rsid w:val="00945518"/>
    <w:rsid w:val="0099749B"/>
    <w:rsid w:val="009D1F52"/>
    <w:rsid w:val="009D43C3"/>
    <w:rsid w:val="00B475ED"/>
    <w:rsid w:val="00B638E4"/>
    <w:rsid w:val="00BA5768"/>
    <w:rsid w:val="00BC3386"/>
    <w:rsid w:val="00BF2BC6"/>
    <w:rsid w:val="00C20897"/>
    <w:rsid w:val="00D30D36"/>
    <w:rsid w:val="00DC7830"/>
    <w:rsid w:val="00E1105B"/>
    <w:rsid w:val="00E7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B85D-6775-4F14-BA84-52C49E31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03F4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03F45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903F45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0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F45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E1105B"/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E1105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11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105B"/>
  </w:style>
  <w:style w:type="paragraph" w:styleId="ac">
    <w:name w:val="footer"/>
    <w:basedOn w:val="a"/>
    <w:link w:val="ad"/>
    <w:uiPriority w:val="99"/>
    <w:unhideWhenUsed/>
    <w:rsid w:val="00E11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9</cp:revision>
  <dcterms:created xsi:type="dcterms:W3CDTF">2026-03-01T16:26:00Z</dcterms:created>
  <dcterms:modified xsi:type="dcterms:W3CDTF">2026-03-01T20:38:00Z</dcterms:modified>
</cp:coreProperties>
</file>