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86B417" wp14:paraId="2178BF39" wp14:textId="3FF9A9C7">
      <w:pPr>
        <w:spacing w:before="0" w:beforeAutospacing="off" w:after="0" w:afterAutospacing="off" w:line="240" w:lineRule="auto"/>
        <w:ind w:firstLine="709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0D86B417" w:rsidR="3BE49C47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«Речь скифского стражника в «Женщинах на празднике </w:t>
      </w:r>
      <w:r w:rsidRPr="0D86B417" w:rsidR="3BE49C47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Фесмофорий</w:t>
      </w:r>
      <w:r w:rsidRPr="0D86B417" w:rsidR="3BE49C47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» Аристофана: о речи негреческого населения»</w:t>
      </w:r>
    </w:p>
    <w:p xmlns:wp14="http://schemas.microsoft.com/office/word/2010/wordml" w:rsidP="0D86B417" wp14:paraId="5674707D" wp14:textId="7EAC1448">
      <w:pPr>
        <w:spacing w:before="0" w:beforeAutospacing="off" w:after="0" w:afterAutospacing="off" w:line="240" w:lineRule="auto"/>
        <w:ind w:firstLine="70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Палкина Анастасия Ивановна</w:t>
      </w:r>
    </w:p>
    <w:p xmlns:wp14="http://schemas.microsoft.com/office/word/2010/wordml" w:rsidP="0D86B417" wp14:paraId="7E0821D6" wp14:textId="635D9A33">
      <w:pPr>
        <w:spacing w:before="0" w:beforeAutospacing="off" w:after="0" w:afterAutospacing="off" w:line="240" w:lineRule="auto"/>
        <w:ind w:firstLine="70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Студентка МГУ имени 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М.В.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Ломоносова, Москва, Россия</w:t>
      </w:r>
    </w:p>
    <w:p xmlns:wp14="http://schemas.microsoft.com/office/word/2010/wordml" w:rsidP="0D86B417" wp14:paraId="0451CD9E" wp14:textId="4D8D69B1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D86B417" wp14:paraId="0DCF069A" wp14:textId="544E2D97">
      <w:pP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В комедиографии Аристофана значительную роль играет речевая характеристика персонажа: социальный статус, профессия или происхождение героя маркируются определенными лексическими и фонетическими особенностями. Особого внимания заслуживает образ скифского стражника в комедии «Женщины на празднике 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Фесмофорий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» (ст. 1001–1225). В отличие от эпизодических появлений «варваров» в других произведениях, его роль представляет собой системную стилизацию ломаного греческого языка, что позволяет говорить об уникальной ценности данного свидетельства для истории аттического разговорного языка [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Willi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: 201].</w:t>
      </w:r>
    </w:p>
    <w:p xmlns:wp14="http://schemas.microsoft.com/office/word/2010/wordml" w:rsidP="0D86B417" wp14:paraId="6497A771" wp14:textId="07ADCA4A">
      <w:pP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</w:p>
    <w:p xmlns:wp14="http://schemas.microsoft.com/office/word/2010/wordml" w:rsidP="0D86B417" wp14:paraId="22E5B85D" wp14:textId="7F413690">
      <w:pP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Речь скифа не является иностранным языком: с точки зрения лексического состава он использует преимущественно правильные греческие слова. Однако эти слова организованы по особым фонетическим и морфологическим законам, которые имитируют речь носителя иностранного языка [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Sier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: 67]. Как показывает А. Вилли, перед нами случай «вторичного иностранного разговора» (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secondary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foreigner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talk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) — сознательной стилизации, рассчитанной на комический эффект, но отражающей реальные черты того, как иностранцы говорили по-гречески в Афинах V в. до 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н.э.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[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Willi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: 195].</w:t>
      </w:r>
    </w:p>
    <w:p xmlns:wp14="http://schemas.microsoft.com/office/word/2010/wordml" w:rsidP="0D86B417" wp14:paraId="5B58D492" wp14:textId="149C7140">
      <w:pP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</w:p>
    <w:p xmlns:wp14="http://schemas.microsoft.com/office/word/2010/wordml" w:rsidP="0D86B417" wp14:paraId="135B4DAC" wp14:textId="739FE2AC">
      <w:pP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Первый уровень стилизации — фонетический и морфологический. Речь скифа систематически нарушает нормы аттического произношения. Наблюдаются характерные замены: звонкие согласные заменяются глухими, отсутствие придыхания (ст. 1001 «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ἐντ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α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ῦτ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α»), упрощение дифтонгов и глагольных (ст. 1005 β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οῦλις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) и падежных окончаний, а также нарушение родовых согласований (ст. 1097 κα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τάρ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α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το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γύν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α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ικο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). Особый интерес представляет путаница долгих и кратких гласных — черта, которая, по мнению Вилли, отражает особенности произношения выходцев из Малой Азии, где субстратные языки не различали долготы фонологически [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Willi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: 203]. Это значит, что афинская публика была знакома с таким акцентом в реальности и узнавала его на сцене.</w:t>
      </w:r>
    </w:p>
    <w:p xmlns:wp14="http://schemas.microsoft.com/office/word/2010/wordml" w:rsidP="0D86B417" wp14:paraId="0D04E361" wp14:textId="68B05D41">
      <w:pP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</w:p>
    <w:p xmlns:wp14="http://schemas.microsoft.com/office/word/2010/wordml" w:rsidP="0D86B417" wp14:paraId="00814D81" wp14:textId="3B4B6543">
      <w:pP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Второй уровень — лексический и </w:t>
      </w:r>
      <w:r w:rsidRPr="0D86B417" w:rsidR="5950AA1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прагматический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. Словарь скифа предельно конкретен и приземлен. Сам он понимает речь собеседников в элементарном семантическом смысле, но для него функция языка исчерпывается простым наименованием вещей. Одномерность мышления передается с радикальностью, которой едва находится место в античной литературе [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Sier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: 80]. Его лексикон состоит из команд, вопросов о самом бытовом и грубых восклицаний. Он не способен к абстракции и не понимает метафор.</w:t>
      </w:r>
    </w:p>
    <w:p xmlns:wp14="http://schemas.microsoft.com/office/word/2010/wordml" w:rsidP="0D86B417" wp14:paraId="304F79BE" wp14:textId="1183AAD1">
      <w:pP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</w:p>
    <w:p xmlns:wp14="http://schemas.microsoft.com/office/word/2010/wordml" w:rsidP="0D86B417" wp14:paraId="42E3BC42" wp14:textId="13085C18">
      <w:pPr>
        <w:spacing w:before="0" w:beforeAutospacing="off" w:after="0" w:afterAutospacing="off" w:line="240" w:lineRule="auto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Таким образом, речь скифского стражника в комедии строится Аристофаном через демонстрацию систематических нарушений греческой фонетики, морфологии и через ограничение лексикона бытовой сферой. И хотя речь скифа является художественной имитацией, она отражает самые яркие черты речи негреческого населения и позволяет реконструировать некоторые особенности живого аттического произношения и восприятия языковой нормы самими носителями.</w:t>
      </w:r>
    </w:p>
    <w:p xmlns:wp14="http://schemas.microsoft.com/office/word/2010/wordml" w:rsidP="0D86B417" wp14:paraId="278246E8" wp14:textId="53C6FE7D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D86B417" wp14:paraId="027B075C" wp14:textId="3DA05B15">
      <w:pPr>
        <w:spacing w:before="0" w:beforeAutospacing="off" w:after="0" w:afterAutospacing="off" w:line="24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Литература</w:t>
      </w:r>
      <w:r w:rsidRPr="0D86B417" w:rsidR="4DF6EFB1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:</w:t>
      </w:r>
    </w:p>
    <w:p xmlns:wp14="http://schemas.microsoft.com/office/word/2010/wordml" w:rsidP="0D86B417" wp14:paraId="05EDF354" wp14:textId="4755A1AC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D86B417" wp14:paraId="279C522A" wp14:textId="6AF2BC6C">
      <w:pPr>
        <w:spacing w:before="0" w:beforeAutospacing="off" w:after="0" w:afterAutospacing="off" w:line="24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e-DE"/>
        </w:rPr>
      </w:pP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e-DE"/>
        </w:rPr>
        <w:t xml:space="preserve">1. Sier K. Zum Umgang mit </w:t>
      </w:r>
      <w:r w:rsidRPr="0D86B417" w:rsidR="7C82BAC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e-DE"/>
        </w:rPr>
        <w:t>f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e-DE"/>
        </w:rPr>
        <w:t>remden Sprachen in der Griechisch-Römischen Antike. Leipzig, 1992.</w:t>
      </w:r>
    </w:p>
    <w:p xmlns:wp14="http://schemas.microsoft.com/office/word/2010/wordml" w:rsidP="0D86B417" wp14:paraId="092D7CEA" wp14:textId="14D0D746">
      <w:pPr>
        <w:spacing w:before="0" w:beforeAutospacing="off" w:after="0" w:afterAutospacing="off" w:line="24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2. 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Willi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A. The 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Languages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of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Aristophanes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. 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Oxford</w:t>
      </w:r>
      <w:r w:rsidRPr="0D86B417" w:rsidR="3BE49C47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, 2006.</w:t>
      </w:r>
    </w:p>
    <w:p xmlns:wp14="http://schemas.microsoft.com/office/word/2010/wordml" w:rsidP="0D86B417" wp14:paraId="7E398277" wp14:textId="2B445B74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0D86B417" wp14:paraId="501817AE" wp14:textId="4E1C95ED">
      <w:pPr>
        <w:spacing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 w:orient="portrait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0686D5"/>
    <w:rsid w:val="0B492B84"/>
    <w:rsid w:val="0D86B417"/>
    <w:rsid w:val="150EA55B"/>
    <w:rsid w:val="1AF77BC4"/>
    <w:rsid w:val="342B6449"/>
    <w:rsid w:val="3BE49C47"/>
    <w:rsid w:val="4DF6EFB1"/>
    <w:rsid w:val="5893733C"/>
    <w:rsid w:val="58C2EAB9"/>
    <w:rsid w:val="5950AA1F"/>
    <w:rsid w:val="68F1D2D0"/>
    <w:rsid w:val="6D0686D5"/>
    <w:rsid w:val="7040F908"/>
    <w:rsid w:val="7C82BACB"/>
    <w:rsid w:val="7F0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0462"/>
  <w15:chartTrackingRefBased/>
  <w15:docId w15:val="{8C352868-776A-424F-BC6C-ACB687F6AF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2026-03-02T18:12:07.6052880Z</dcterms:created>
  <dcterms:modified xsi:type="dcterms:W3CDTF">2026-03-02T18:21:37.5688522Z</dcterms:modified>
  <dc:creator>Анастасия Палкина</dc:creator>
  <lastModifiedBy>Анастасия Палкина</lastModifiedBy>
</coreProperties>
</file>