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Лингвокульторологический анализ испанских паремий с лексемой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agosto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»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Копылова Арина Олеговна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Студентка Московского государственного университета 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Россия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Праздничная культура занимает важное место в жизни любого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Испания — страна с богатой праздничной культурой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на территории Пиренейского полуострова постоянно взаимодействуют друг с другом разные этносы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народная культура соединяется с официальной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языческие традиции — с христианскими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Изучение истоков праздника важно для понимания современной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Исследуется тема также на конкретном примере — праздниках в августе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работе проанализированы паремии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состав которых входит лексема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agosto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Праздники в испанском обществе были тесно связаны с календарем сельскохозяйственных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для человека аграрной культуры было важно наблюдать за природой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сменой солнечного цикла и понимать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какие дни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какие — отдыхать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Август —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знаменует собой переход от лета к осени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августе традиционно происходили приготовления перед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наступят холода и сократится солнечный день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лексема 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Agosto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живет в кастильском языке как символ и появляется во многих контекстах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Испанские современные паремии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состав которых входит лексема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agosto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показывают тесную связь языкового сознания носителя языка с календарем земледельческих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церковных праздников и фольклорной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Разделить эти паремии можно по функциональному принципу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— паремии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метафоры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создают осязаемый 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материализуют концепт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наполняют его контекстом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Вторые — паремии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указывают на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 ждать от будущего по 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будет происходить в тот или иной день — в связи с этим вспоминают церковный календарь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Третьи имеют универсальное моральное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чаще всего напоминают человеку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важно трудиться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быть запасливым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следовать добродетели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Рассмотрим яркие примеры подобного творчества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agosto espigas y grano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— «В августе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колосья и зерна»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короткая паремия использует метафоризацию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создает четкие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«аграрные» ассоциации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фольклор неразрывно связан с культурой земледелия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язык народа порождает множество контекстов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календарные периоды представляются зрительно как виды занятий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растений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 данном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животных и проявлений погоды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El que en agosto duerme, velar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septiembre.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— «Кто в августе спит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сентябре бдит»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паремии присутствует сразу два концепта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противопоставленных в контексте —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Agosto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месяц напряженной работы и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septiembre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—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подводит итоги 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было важно сделать с начала весны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 от лета — времени пахоты и сбора урожая к осени —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крестьянин  существует благодаря созданным припасам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 отражает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языке за каждым месяцем прочно установились стереотипные коннотации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Подобные ассоциации возникают и в связи с славянским фольклором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нашел воплощение в басне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Крылова «Стрекоза и муравей»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Aguas por Virgen de agosto, quita aceite y agua al mosto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» 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Дожди на Успение в августе — мало масла в оливках и сока в винограде»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Агиотропоним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дескриптор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Virgen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выполняет «кумулятивную» функцию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Лаврентьевой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накапливает информац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концепт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этой паремии появляется упоминание дня Успения Богородицы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августа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истинно народных наблюдений за связью урожая и погодой в значимые даты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Восходит это наблюдение к архаическому желанию предугадать 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иметь определенные представления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нас ожидает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является общеевропейским феноменом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Церковный праздник выступает фоном для гадания по погоде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русской культуре в современном ее виде сохранились подобные убеждения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Успение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православному календарю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хорошим знаком считалось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погода стояла теплая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приятная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очень будет «погожая»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Покров день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октября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идет снег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будет хороший урожай весной — пример той же взаимосвязи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существует в сознании и по сей день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Другое интересное наблюдение за природой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закрепившееся в фольклоре — 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San Bartolom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berrea el ciervo por primera vez.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 день святого Варфоломея олень ревет в первый раз»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Здесь агиотропоним функционирует как обозначение даты почитания святого Варфоломея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августа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становилась вехой для крестьян— пора начинать сезон охоты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в этот день считается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наступает наиболее благоприятный для охоты на оленей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паремии могут быть связаны не только с возделыванием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с другими занятиями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Quieres ver a tu marido muerto? Dale berzas en agosto.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—«Хочешь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твой муж умер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Накорми его капустой в августе»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Паремия довольно необычная и указывающая на прозаичные факты внеязыковой действительности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упомянутое ранее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август — месяц тяжелой физической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человеку нужно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это возможно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 питаться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находить силы для жатвы и сбора урожая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Капуста же считалась пищей грубой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более 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способной придать крестьянину этих 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Бытовой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несколько грубый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императива придает этой паремии простонародное очарование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праздник — важный концепт испанского языкого сознания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примере паремий с лексемой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agosto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проследить особое отношение к августу как месяцу «перехода»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как к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полному важных событий для жителей Пиренейского полуострова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Литература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Токарев С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 (</w:t>
      </w:r>
      <w:r>
        <w:rPr>
          <w:rFonts w:ascii="Times New Roman" w:hAnsi="Times New Roman" w:hint="default"/>
          <w:sz w:val="24"/>
          <w:szCs w:val="24"/>
          <w:rtl w:val="0"/>
        </w:rPr>
        <w:t>отв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ред</w:t>
      </w:r>
      <w:r>
        <w:rPr>
          <w:rFonts w:ascii="Times New Roman" w:hAnsi="Times New Roman"/>
          <w:sz w:val="24"/>
          <w:szCs w:val="24"/>
          <w:rtl w:val="0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Календарные обычаи и обряды в странах зарубежной Европы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Конец </w:t>
      </w:r>
      <w:r>
        <w:rPr>
          <w:rFonts w:ascii="Times New Roman" w:hAnsi="Times New Roman"/>
          <w:sz w:val="24"/>
          <w:szCs w:val="24"/>
          <w:rtl w:val="0"/>
          <w:lang w:val="fr-FR"/>
        </w:rPr>
        <w:t>XIX-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начало 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Летне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осенние праздники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Том </w:t>
      </w:r>
      <w:r>
        <w:rPr>
          <w:rFonts w:ascii="Times New Roman" w:hAnsi="Times New Roman"/>
          <w:sz w:val="24"/>
          <w:szCs w:val="24"/>
          <w:rtl w:val="0"/>
        </w:rPr>
        <w:t>3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Наука</w:t>
      </w:r>
      <w:r>
        <w:rPr>
          <w:rFonts w:ascii="Times New Roman" w:hAnsi="Times New Roman"/>
          <w:sz w:val="24"/>
          <w:szCs w:val="24"/>
          <w:rtl w:val="0"/>
        </w:rPr>
        <w:t xml:space="preserve">, 1978.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298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Лавреньтева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Функционирование агиотропонимов в испанской лингвокультуре 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автореф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дис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канд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sz w:val="24"/>
          <w:szCs w:val="24"/>
          <w:rtl w:val="0"/>
        </w:rPr>
        <w:t xml:space="preserve">: 10.02.05. -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., 2017. - 22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https://trianarts.com/agosto-en-el-refranero-popular-espanol/#sthash.EnO8rTPM.dpbs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both"/>
        <w:rPr>
          <w:rStyle w:val="Нет"/>
          <w:rFonts w:ascii="Aptos" w:cs="Aptos" w:hAnsi="Aptos" w:eastAsia="Aptos"/>
          <w:outline w:val="0"/>
          <w:color w:val="000000"/>
          <w:kern w:val="2"/>
          <w:u w:color="000000"/>
          <w:rtl w:val="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ind w:firstLine="709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ind w:firstLine="70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  <w:rPr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